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F1" w:rsidRDefault="00A73DF1" w:rsidP="00645E1A">
      <w:pPr>
        <w:jc w:val="both"/>
        <w:rPr>
          <w:i/>
        </w:rPr>
      </w:pPr>
      <w:bookmarkStart w:id="0" w:name="_GoBack"/>
      <w:bookmarkEnd w:id="0"/>
    </w:p>
    <w:p w:rsidR="00A73DF1" w:rsidRDefault="00A73DF1" w:rsidP="00A73DF1">
      <w:pPr>
        <w:ind w:left="-567"/>
        <w:jc w:val="both"/>
        <w:rPr>
          <w:i/>
        </w:rPr>
      </w:pPr>
    </w:p>
    <w:p w:rsidR="00A73DF1" w:rsidRDefault="00A73DF1" w:rsidP="00A73DF1">
      <w:pPr>
        <w:ind w:left="-567"/>
        <w:jc w:val="both"/>
        <w:rPr>
          <w:i/>
        </w:rPr>
      </w:pPr>
    </w:p>
    <w:p w:rsidR="00645E1A" w:rsidRDefault="00645E1A" w:rsidP="00645E1A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45E1A" w:rsidRDefault="00645E1A" w:rsidP="00645E1A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:rsidR="00645E1A" w:rsidRDefault="00645E1A" w:rsidP="00645E1A">
      <w:pPr>
        <w:rPr>
          <w:b/>
        </w:rPr>
      </w:pPr>
    </w:p>
    <w:p w:rsidR="00645E1A" w:rsidRDefault="00645E1A" w:rsidP="00645E1A">
      <w:pPr>
        <w:pStyle w:val="a8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b/>
        </w:rPr>
        <w:t>ЭНДОКРИНОЛОГИЯ»</w:t>
      </w:r>
    </w:p>
    <w:p w:rsidR="00645E1A" w:rsidRDefault="00645E1A" w:rsidP="00645E1A">
      <w:pPr>
        <w:pStyle w:val="a8"/>
        <w:spacing w:after="0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645E1A" w:rsidRDefault="00645E1A" w:rsidP="00645E1A">
      <w:r>
        <w:t xml:space="preserve">Индекс дисциплины – </w:t>
      </w:r>
      <w:r>
        <w:rPr>
          <w:b/>
        </w:rPr>
        <w:t>Б1.Б.44</w:t>
      </w:r>
    </w:p>
    <w:p w:rsidR="00645E1A" w:rsidRDefault="00645E1A" w:rsidP="00645E1A">
      <w:r>
        <w:t xml:space="preserve">Специальность – </w:t>
      </w:r>
      <w:r>
        <w:rPr>
          <w:b/>
        </w:rPr>
        <w:t>31.05.02 Педиатрия</w:t>
      </w:r>
    </w:p>
    <w:p w:rsidR="00645E1A" w:rsidRDefault="00645E1A" w:rsidP="00645E1A">
      <w:pPr>
        <w:rPr>
          <w:b/>
        </w:rPr>
      </w:pPr>
      <w:r>
        <w:t xml:space="preserve">Уровень высшего образования: </w:t>
      </w:r>
      <w:r>
        <w:rPr>
          <w:b/>
        </w:rPr>
        <w:t xml:space="preserve">специалитет </w:t>
      </w:r>
    </w:p>
    <w:p w:rsidR="00645E1A" w:rsidRDefault="00645E1A" w:rsidP="00645E1A">
      <w:r>
        <w:t xml:space="preserve">Квалификация выпускника: </w:t>
      </w:r>
      <w:r>
        <w:rPr>
          <w:b/>
        </w:rPr>
        <w:t>врач-педиатр</w:t>
      </w:r>
    </w:p>
    <w:p w:rsidR="00645E1A" w:rsidRDefault="00645E1A" w:rsidP="00645E1A">
      <w:pPr>
        <w:rPr>
          <w:b/>
        </w:rPr>
      </w:pPr>
      <w:r>
        <w:t xml:space="preserve">Факультет: </w:t>
      </w:r>
      <w:r>
        <w:rPr>
          <w:b/>
        </w:rPr>
        <w:t>педиатрический</w:t>
      </w:r>
    </w:p>
    <w:p w:rsidR="00645E1A" w:rsidRDefault="00645E1A" w:rsidP="00645E1A">
      <w:pPr>
        <w:rPr>
          <w:b/>
        </w:rPr>
      </w:pPr>
      <w:r>
        <w:t xml:space="preserve">Кафедра </w:t>
      </w:r>
      <w:r>
        <w:rPr>
          <w:b/>
        </w:rPr>
        <w:t>Эндокринологии</w:t>
      </w:r>
    </w:p>
    <w:p w:rsidR="00645E1A" w:rsidRDefault="00645E1A" w:rsidP="00645E1A">
      <w:r>
        <w:t xml:space="preserve">Форма обучения: </w:t>
      </w:r>
      <w:r>
        <w:rPr>
          <w:b/>
        </w:rPr>
        <w:t>очная</w:t>
      </w:r>
    </w:p>
    <w:p w:rsidR="00645E1A" w:rsidRDefault="00645E1A" w:rsidP="00645E1A">
      <w:pPr>
        <w:rPr>
          <w:b/>
        </w:rPr>
      </w:pPr>
      <w:r>
        <w:t xml:space="preserve">Курс: </w:t>
      </w:r>
      <w:r>
        <w:rPr>
          <w:b/>
        </w:rPr>
        <w:t>4</w:t>
      </w:r>
    </w:p>
    <w:p w:rsidR="00645E1A" w:rsidRDefault="00645E1A" w:rsidP="00645E1A">
      <w:r>
        <w:t xml:space="preserve">Семестр: </w:t>
      </w:r>
      <w:r>
        <w:rPr>
          <w:b/>
        </w:rPr>
        <w:t>8</w:t>
      </w:r>
    </w:p>
    <w:p w:rsidR="00645E1A" w:rsidRDefault="00645E1A" w:rsidP="00645E1A">
      <w:r>
        <w:t xml:space="preserve">Всего трудоёмкость: </w:t>
      </w:r>
      <w:r>
        <w:rPr>
          <w:b/>
        </w:rPr>
        <w:t>2 / 72 часа</w:t>
      </w:r>
    </w:p>
    <w:p w:rsidR="00645E1A" w:rsidRDefault="00645E1A" w:rsidP="00645E1A">
      <w:r>
        <w:t xml:space="preserve">Лекции: </w:t>
      </w:r>
      <w:r>
        <w:rPr>
          <w:b/>
        </w:rPr>
        <w:t>12 часов</w:t>
      </w:r>
      <w:r>
        <w:t>.</w:t>
      </w:r>
    </w:p>
    <w:p w:rsidR="00645E1A" w:rsidRDefault="00645E1A" w:rsidP="00645E1A">
      <w:r>
        <w:t xml:space="preserve">Практические занятия: </w:t>
      </w:r>
      <w:r>
        <w:rPr>
          <w:b/>
        </w:rPr>
        <w:t>28 часов</w:t>
      </w:r>
    </w:p>
    <w:p w:rsidR="00645E1A" w:rsidRDefault="00645E1A" w:rsidP="00645E1A">
      <w:r>
        <w:t xml:space="preserve">Самостоятельная работа обучающегося: </w:t>
      </w:r>
      <w:r>
        <w:rPr>
          <w:b/>
        </w:rPr>
        <w:t>32 часа</w:t>
      </w:r>
      <w:r>
        <w:t>.</w:t>
      </w:r>
    </w:p>
    <w:p w:rsidR="00645E1A" w:rsidRDefault="00645E1A" w:rsidP="00645E1A">
      <w:r>
        <w:t xml:space="preserve">Форма контроля: </w:t>
      </w:r>
      <w:r>
        <w:rPr>
          <w:b/>
        </w:rPr>
        <w:t>зачет в 8 семестре</w:t>
      </w:r>
    </w:p>
    <w:p w:rsidR="00645E1A" w:rsidRDefault="00645E1A" w:rsidP="00645E1A">
      <w:pPr>
        <w:spacing w:line="276" w:lineRule="auto"/>
        <w:rPr>
          <w:i/>
        </w:rPr>
      </w:pPr>
    </w:p>
    <w:p w:rsidR="00645E1A" w:rsidRDefault="00645E1A" w:rsidP="00645E1A">
      <w:pPr>
        <w:spacing w:line="276" w:lineRule="auto"/>
        <w:rPr>
          <w:i/>
        </w:rPr>
      </w:pPr>
    </w:p>
    <w:p w:rsidR="00645E1A" w:rsidRDefault="00645E1A" w:rsidP="00645E1A">
      <w:pPr>
        <w:shd w:val="clear" w:color="auto" w:fill="FFFFFF"/>
        <w:spacing w:line="276" w:lineRule="auto"/>
        <w:jc w:val="both"/>
      </w:pPr>
      <w:r>
        <w:rPr>
          <w:b/>
          <w:bCs/>
          <w:spacing w:val="-4"/>
        </w:rPr>
        <w:t xml:space="preserve">1. Цель и задачи освоения дисциплины </w:t>
      </w:r>
    </w:p>
    <w:p w:rsidR="00645E1A" w:rsidRDefault="00645E1A" w:rsidP="00645E1A">
      <w:pPr>
        <w:tabs>
          <w:tab w:val="left" w:pos="851"/>
        </w:tabs>
        <w:spacing w:before="60" w:after="60" w:line="264" w:lineRule="auto"/>
        <w:ind w:left="851"/>
        <w:jc w:val="both"/>
      </w:pPr>
      <w:r>
        <w:rPr>
          <w:spacing w:val="-7"/>
        </w:rPr>
        <w:t xml:space="preserve">Целью освоения дисциплины </w:t>
      </w:r>
      <w:r>
        <w:rPr>
          <w:spacing w:val="-9"/>
        </w:rPr>
        <w:t>является __</w:t>
      </w:r>
      <w:r>
        <w:t xml:space="preserve"> сформировать у студентов, обучающихся по программе специалитета «Педиатрия», компетенции, которые  позволят</w:t>
      </w:r>
      <w:r>
        <w:rPr>
          <w:spacing w:val="2"/>
        </w:rPr>
        <w:t xml:space="preserve"> оказывать </w:t>
      </w:r>
      <w:r>
        <w:rPr>
          <w:spacing w:val="1"/>
        </w:rPr>
        <w:t>медицинскую помощь</w:t>
      </w:r>
      <w:r>
        <w:t xml:space="preserve"> больным  с  распространенной эндокринной патологией уметь анализировать клиническую ситуацию, использовать основные и дополнительные методы исследования, выполнять умения и навыки согласно перечню МЗ РФ.</w:t>
      </w:r>
    </w:p>
    <w:p w:rsidR="00645E1A" w:rsidRDefault="00645E1A" w:rsidP="00645E1A">
      <w:pPr>
        <w:shd w:val="clear" w:color="auto" w:fill="FFFFFF"/>
        <w:tabs>
          <w:tab w:val="left" w:leader="underscore" w:pos="4759"/>
        </w:tabs>
        <w:spacing w:line="276" w:lineRule="auto"/>
        <w:ind w:firstLine="709"/>
        <w:jc w:val="both"/>
        <w:rPr>
          <w:spacing w:val="-9"/>
        </w:rPr>
      </w:pPr>
    </w:p>
    <w:p w:rsidR="00645E1A" w:rsidRDefault="00645E1A" w:rsidP="00645E1A">
      <w:pPr>
        <w:shd w:val="clear" w:color="auto" w:fill="FFFFFF"/>
        <w:tabs>
          <w:tab w:val="left" w:leader="underscore" w:pos="4759"/>
        </w:tabs>
        <w:spacing w:line="276" w:lineRule="auto"/>
        <w:ind w:firstLine="709"/>
        <w:jc w:val="both"/>
        <w:rPr>
          <w:spacing w:val="-9"/>
        </w:rPr>
      </w:pPr>
      <w:r>
        <w:rPr>
          <w:spacing w:val="-9"/>
        </w:rPr>
        <w:t>Задачами освоения дисциплины являются: _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1Современную классификацию заболеваний эндокринной системы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2Этиологию, патогенез и меры профилактики наиболее распространенных и/или значимых заболеваний эндокринной системы (сахарный диабет и его осложнения, заболевания щитовидной железы - синдромы тиреотоксикоза, гипотиреоза, врожденного гипотиреоза, гипопитуитаризм, гипогонадизма, нарушения формирования пола, синдром гиперкортицизма, надпочечниковая недостаточность, врожденная дисфункция коры надпочечников, неотложные состояния)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3Клиническую картину, особенности течения и возможные осложнения наиболее распространенных и/или значимых заболеваний эндокринной системы, протекающих в типичной форме у различных возрастных групп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lastRenderedPageBreak/>
        <w:t>4Методы диагностики и диагностические возможности методов исследования больного эндокринологического профиля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5.Современные методы клинического, лабораторного, инструментального обследования больных с целью выявления заболеваний эндокринной системы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6.Критерии постановки диагноза наиболее распространенных и/или значимых заболеваний эндокринной системы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 xml:space="preserve">7.Методы лечения наиболее распространенных и/или значимых заболеваний эндокринной системы и показания к их применению 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8.Клинико-фармакологическую характеристику основных групп лекарственных препаратов и рациональный выбор конкретных лекарственных средств для лечения наиболее распространенных и/или значимых заболеваний эндокринной системы, в том числе неотложных состояний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9.Уметь определять статус больного с (предполагаемым) эндокринным заболеванием: собрать анамнез при помощи опроса пациента и/или его родственников, провести физикальное обследование больного, оценить состояние пациента для принятия решения об оказании ему медицинской помощи, провести первичное обследование эндокринной системы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10.Уметь устанавливать приоритеты для решения проблем здоровья больного с эндокринным заболеванием: неотложное состояние, хронической заболевание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11.Уметь оценить социальные факторы, оказывающие влияние на состояние здоровья больного с эндокринными заболеваниями</w:t>
      </w:r>
    </w:p>
    <w:p w:rsidR="00645E1A" w:rsidRDefault="00645E1A" w:rsidP="00645E1A">
      <w:pPr>
        <w:spacing w:line="360" w:lineRule="auto"/>
        <w:ind w:left="644"/>
        <w:contextualSpacing/>
        <w:jc w:val="both"/>
      </w:pPr>
      <w:r>
        <w:t>12.Уметь сформулировать предварительный диагноз наиболее распространенных и/или значимых заболеваний эндокринной системы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 xml:space="preserve">13.Уметь определять план обследования пациента с наиболее распространенными и/или значимыми заболеваниями эндокринной системы с целью уточнения диагноза 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14. Уметь подобрать индивидуальный план лечения пациентов с наиболее распространенными и/или значимыми заболеваниями эндокринной системы в зависимости от кли15.Уметь сформулировать клинический диагноз при наиболее распространенных и/или значимых заболеваниях эндокринной системы</w:t>
      </w:r>
    </w:p>
    <w:p w:rsidR="00645E1A" w:rsidRDefault="00645E1A" w:rsidP="00645E1A">
      <w:pPr>
        <w:spacing w:line="360" w:lineRule="auto"/>
        <w:jc w:val="both"/>
      </w:pPr>
      <w:r>
        <w:t>16. Уметь разработать план терапевтических действий с учетом течения болезни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17.Уметь сформулировать показания к избранному лечению методу лечения, обосновать рациональность фармакотерапии у конкретного больного при наиболее распространенных и/или значимых заболеваниях эндокринной системы и неотложных состояниях: определить путь введения, режим и дозу лекарственных препаратов, оценить эффективность и безопасность  проводимого лечения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lastRenderedPageBreak/>
        <w:t>18.Уметь интерпретировать результаты лабораторных и инструментальных методов диагностики, применяющихся для выявления наиболее распространенных и/или значимых заболеваний эндокринной системы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19. Владеть алгоритмом постановки предварительного и развернутого клинического диагноза наиболее распространенных и/или значимых заболеваний эндокринной системы</w:t>
      </w:r>
    </w:p>
    <w:p w:rsidR="00645E1A" w:rsidRDefault="00645E1A" w:rsidP="00645E1A">
      <w:pPr>
        <w:spacing w:line="360" w:lineRule="auto"/>
        <w:ind w:left="284"/>
        <w:contextualSpacing/>
        <w:jc w:val="both"/>
      </w:pPr>
      <w:r>
        <w:t>20.Владеть основными врачебными диагностическими и лечебными мероприятиями по оказанию первой врачебной помощи при неотложных состояниях в эндокринологии</w:t>
      </w:r>
    </w:p>
    <w:p w:rsidR="00645E1A" w:rsidRDefault="00645E1A" w:rsidP="00645E1A">
      <w:pPr>
        <w:shd w:val="clear" w:color="auto" w:fill="FFFFFF"/>
        <w:spacing w:line="276" w:lineRule="auto"/>
        <w:ind w:firstLine="709"/>
        <w:jc w:val="both"/>
        <w:rPr>
          <w:i/>
          <w:iCs/>
        </w:rPr>
      </w:pPr>
    </w:p>
    <w:p w:rsidR="00645E1A" w:rsidRDefault="00645E1A" w:rsidP="00645E1A">
      <w:pPr>
        <w:pStyle w:val="a8"/>
        <w:numPr>
          <w:ilvl w:val="0"/>
          <w:numId w:val="40"/>
        </w:numPr>
        <w:shd w:val="clear" w:color="auto" w:fill="FFFFFF"/>
        <w:ind w:left="644"/>
        <w:jc w:val="both"/>
        <w:rPr>
          <w:b/>
          <w:bCs/>
          <w:spacing w:val="-6"/>
        </w:rPr>
      </w:pPr>
      <w:r>
        <w:rPr>
          <w:b/>
          <w:bCs/>
          <w:spacing w:val="-6"/>
        </w:rPr>
        <w:t>Перечень планируемых результатов обучения</w:t>
      </w:r>
    </w:p>
    <w:p w:rsidR="00645E1A" w:rsidRDefault="00645E1A" w:rsidP="00645E1A">
      <w:pPr>
        <w:pStyle w:val="a8"/>
        <w:shd w:val="clear" w:color="auto" w:fill="FFFFFF"/>
        <w:jc w:val="both"/>
        <w:rPr>
          <w:b/>
          <w:bCs/>
          <w:spacing w:val="-6"/>
        </w:rPr>
      </w:pPr>
    </w:p>
    <w:p w:rsidR="00645E1A" w:rsidRDefault="00645E1A" w:rsidP="00645E1A">
      <w:pPr>
        <w:ind w:firstLine="709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Формируемые в процессе изучения дисциплины компетенции</w:t>
      </w:r>
    </w:p>
    <w:p w:rsidR="00645E1A" w:rsidRDefault="00645E1A" w:rsidP="00645E1A">
      <w:pPr>
        <w:ind w:firstLine="709"/>
        <w:jc w:val="both"/>
        <w:rPr>
          <w:b/>
          <w:bCs/>
          <w:iCs/>
          <w:color w:val="000000"/>
        </w:rPr>
      </w:pPr>
    </w:p>
    <w:p w:rsidR="00645E1A" w:rsidRDefault="00645E1A" w:rsidP="00645E1A">
      <w:pPr>
        <w:spacing w:line="276" w:lineRule="auto"/>
        <w:jc w:val="both"/>
        <w:rPr>
          <w:b/>
          <w:bCs/>
          <w:i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7630"/>
      </w:tblGrid>
      <w:tr w:rsidR="00645E1A" w:rsidTr="00645E1A">
        <w:trPr>
          <w:trHeight w:val="53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A" w:rsidRDefault="00645E1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  <w:p w:rsidR="00645E1A" w:rsidRDefault="00645E1A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(или ее части)</w:t>
            </w:r>
          </w:p>
        </w:tc>
      </w:tr>
      <w:tr w:rsidR="00645E1A" w:rsidTr="00645E1A">
        <w:trPr>
          <w:trHeight w:val="1368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>В результате освоения компетенции обучающийся должен: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A" w:rsidRDefault="00645E1A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</w:rPr>
            </w:pPr>
          </w:p>
        </w:tc>
      </w:tr>
      <w:tr w:rsidR="00645E1A" w:rsidTr="00645E1A">
        <w:trPr>
          <w:trHeight w:val="268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>Общепрофессиональные компетенции (ОПК)</w:t>
            </w:r>
          </w:p>
        </w:tc>
      </w:tr>
      <w:tr w:rsidR="00645E1A" w:rsidTr="00645E1A">
        <w:trPr>
          <w:trHeight w:val="244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center"/>
              <w:rPr>
                <w:b/>
              </w:rPr>
            </w:pPr>
            <w:r>
              <w:rPr>
                <w:b/>
              </w:rPr>
              <w:t>ОПК-8: готовность к медицинскому применению лекарственных препаратов и иных веществ, и их комбинаций при решении профессиональных задач.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</w:pPr>
            <w:r>
              <w:t>методы лечения и показания к их применению; клинико-фармакологическую характеристику основных групп лекарственных препаратов и рациональный выбор конкретных лекарственных средств при лечении основных патологических синдромов заболеваний и неотложных состояний у пациентов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>
              <w:t>разработать план терапевтических (хирургических) действий, с учетом протекания болезни и ее лечения; 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проводимого лечения; применять различные способы введения лекарственных препаратов.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</w:pPr>
            <w:r>
              <w:t>навыками применения лекарственных средств при лечении распространенных эндокринных заболеваний</w:t>
            </w:r>
          </w:p>
        </w:tc>
      </w:tr>
      <w:tr w:rsidR="00645E1A" w:rsidTr="00645E1A">
        <w:trPr>
          <w:trHeight w:val="268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Профессиональные компетенции (ПК)</w:t>
            </w:r>
          </w:p>
        </w:tc>
      </w:tr>
      <w:tr w:rsidR="00645E1A" w:rsidTr="00645E1A">
        <w:trPr>
          <w:trHeight w:val="246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>ПК-5: готовность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widowControl w:val="0"/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t xml:space="preserve">Морально-этические нормы и принципы врачебного поведения, основы деонтологии. Симптомы и характерные признаки и особенности </w:t>
            </w:r>
            <w:r>
              <w:lastRenderedPageBreak/>
              <w:t>возникновения и протекания эндокринных заболеваний.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t>Правильно оформить выявленные изменения в истории болезни, оценить тяжесть состояния, сформулировать диагноз, составить план обследования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>владеть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t>навыками написания медицинской карты стационарного больного, ведения медицинской документации; оказания неотложной помощи в эндокринологии</w:t>
            </w:r>
          </w:p>
        </w:tc>
      </w:tr>
      <w:tr w:rsidR="00645E1A" w:rsidTr="00645E1A">
        <w:trPr>
          <w:trHeight w:val="244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center"/>
              <w:rPr>
                <w:b/>
              </w:rPr>
            </w:pPr>
            <w:r>
              <w:rPr>
                <w:b/>
              </w:rPr>
              <w:t>ПК-6: способностью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Клиническую картину, классификации, особенности течения, способы </w:t>
            </w:r>
          </w:p>
          <w:p w:rsidR="00645E1A" w:rsidRDefault="00645E1A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Cs/>
              </w:rPr>
              <w:t>диагностики и критерии диагноза изучаемых эндокринных заболеваний, формулировку в соответствии с шифрами МКБ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t>Определить ведущие синдромы, оценить тяжесть основного заболевания или сочетания заболеваний с взаимным отягощением, определить код МКБ в соответствии с клиническим диагнозом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t>Критериями оценки состояния пациента  на основе клинических методов диагностики</w:t>
            </w:r>
          </w:p>
        </w:tc>
      </w:tr>
      <w:tr w:rsidR="00645E1A" w:rsidTr="00645E1A">
        <w:trPr>
          <w:trHeight w:val="244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center"/>
              <w:rPr>
                <w:b/>
              </w:rPr>
            </w:pPr>
            <w:r>
              <w:rPr>
                <w:b/>
              </w:rPr>
              <w:t>ПК-8: способность к определению тактики ведения пациентов с различными нозологическими формами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widowControl w:val="0"/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Cs/>
              </w:rPr>
              <w:t>Критерии диагностики</w:t>
            </w:r>
            <w:r>
              <w:t xml:space="preserve"> </w:t>
            </w:r>
            <w:r>
              <w:rPr>
                <w:bCs/>
              </w:rPr>
              <w:t>основных изучаемых эндокринных заболеваний и правила маршрутизации пациентов с острыми состояниями и с осложненным течением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</w:pPr>
            <w:r>
              <w:t xml:space="preserve">Оценить состояние пациента для принятия тактических решений по </w:t>
            </w:r>
          </w:p>
          <w:p w:rsidR="00645E1A" w:rsidRDefault="00645E1A">
            <w:pPr>
              <w:jc w:val="both"/>
            </w:pPr>
            <w:r>
              <w:t xml:space="preserve">плановой и неотложной помощи, выделить и провести первоочередные </w:t>
            </w:r>
          </w:p>
          <w:p w:rsidR="00645E1A" w:rsidRDefault="00645E1A">
            <w:pPr>
              <w:jc w:val="both"/>
              <w:rPr>
                <w:b/>
              </w:rPr>
            </w:pPr>
            <w:r>
              <w:t>диагностические и лечебные мероприятия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>Владеть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</w:pPr>
            <w:r>
              <w:t xml:space="preserve">Основными терапевтическим и навыками оценки состояния и </w:t>
            </w:r>
          </w:p>
          <w:p w:rsidR="00645E1A" w:rsidRDefault="00645E1A">
            <w:pPr>
              <w:jc w:val="both"/>
              <w:rPr>
                <w:b/>
              </w:rPr>
            </w:pPr>
            <w:r>
              <w:t>выбору уровня медицинской помощи.</w:t>
            </w:r>
          </w:p>
        </w:tc>
      </w:tr>
      <w:tr w:rsidR="00645E1A" w:rsidTr="00645E1A">
        <w:trPr>
          <w:trHeight w:val="244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center"/>
              <w:rPr>
                <w:b/>
              </w:rPr>
            </w:pPr>
            <w:r>
              <w:rPr>
                <w:b/>
              </w:rPr>
              <w:t>ПК – 11:</w:t>
            </w:r>
            <w:r>
              <w:t xml:space="preserve"> </w:t>
            </w:r>
            <w:r>
              <w:rPr>
                <w:b/>
              </w:rPr>
              <w:t>готовность к участию в оказании скорой медицинской помощи детям при состояниях, требующих срочного медицинского вмешательства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t>алгоритмы оказания помощи при состояниях, требующих срочного вмешательства для устранения острого состояния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t>оказывать специализированную медицинскую помощь эндокринным больным</w:t>
            </w:r>
          </w:p>
        </w:tc>
      </w:tr>
      <w:tr w:rsidR="00645E1A" w:rsidTr="00645E1A">
        <w:trPr>
          <w:trHeight w:val="2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jc w:val="both"/>
              <w:rPr>
                <w:b/>
              </w:rPr>
            </w:pPr>
            <w:r>
              <w:t>навыками своевременной диагностики и оказания адекватной помощи</w:t>
            </w:r>
          </w:p>
        </w:tc>
      </w:tr>
    </w:tbl>
    <w:p w:rsidR="00645E1A" w:rsidRDefault="00645E1A" w:rsidP="00645E1A">
      <w:pPr>
        <w:ind w:firstLine="709"/>
        <w:jc w:val="both"/>
        <w:rPr>
          <w:b/>
          <w:bCs/>
          <w:iCs/>
          <w:color w:val="000000"/>
        </w:rPr>
      </w:pPr>
    </w:p>
    <w:p w:rsidR="00645E1A" w:rsidRDefault="00645E1A" w:rsidP="00645E1A">
      <w:pPr>
        <w:spacing w:line="276" w:lineRule="auto"/>
        <w:rPr>
          <w:i/>
        </w:rPr>
      </w:pPr>
    </w:p>
    <w:p w:rsidR="00645E1A" w:rsidRDefault="00645E1A" w:rsidP="00645E1A">
      <w:pPr>
        <w:spacing w:line="276" w:lineRule="auto"/>
        <w:rPr>
          <w:i/>
        </w:rPr>
      </w:pPr>
    </w:p>
    <w:p w:rsidR="00645E1A" w:rsidRPr="00645E1A" w:rsidRDefault="00645E1A" w:rsidP="00645E1A">
      <w:pPr>
        <w:shd w:val="clear" w:color="auto" w:fill="FFFFFF"/>
        <w:ind w:left="360"/>
        <w:jc w:val="both"/>
        <w:rPr>
          <w:b/>
          <w:bCs/>
          <w:spacing w:val="-5"/>
        </w:rPr>
      </w:pPr>
      <w:r>
        <w:rPr>
          <w:b/>
          <w:bCs/>
          <w:spacing w:val="-5"/>
        </w:rPr>
        <w:t>3</w:t>
      </w:r>
      <w:r w:rsidRPr="00645E1A">
        <w:rPr>
          <w:b/>
          <w:bCs/>
          <w:spacing w:val="-5"/>
        </w:rPr>
        <w:t>Место учебной дисциплины в структуре образовательной программы</w:t>
      </w:r>
    </w:p>
    <w:p w:rsidR="00645E1A" w:rsidRDefault="00645E1A" w:rsidP="00645E1A">
      <w:pPr>
        <w:pStyle w:val="a8"/>
        <w:ind w:left="644"/>
        <w:jc w:val="both"/>
      </w:pPr>
    </w:p>
    <w:p w:rsidR="00645E1A" w:rsidRDefault="00645E1A" w:rsidP="00645E1A">
      <w:pPr>
        <w:pStyle w:val="a8"/>
        <w:ind w:left="644"/>
        <w:jc w:val="both"/>
      </w:pPr>
      <w:r>
        <w:t xml:space="preserve">Учебная дисциплина «Эндокринология» относится к блоку </w:t>
      </w:r>
      <w:r>
        <w:rPr>
          <w:b/>
        </w:rPr>
        <w:t xml:space="preserve">Б1.Б.44 </w:t>
      </w:r>
      <w:r>
        <w:t xml:space="preserve">базовой части обязательных дисциплин. </w:t>
      </w:r>
    </w:p>
    <w:p w:rsidR="00645E1A" w:rsidRDefault="00645E1A" w:rsidP="00645E1A">
      <w:pPr>
        <w:pStyle w:val="40"/>
        <w:shd w:val="clear" w:color="auto" w:fill="auto"/>
        <w:tabs>
          <w:tab w:val="left" w:leader="underscore" w:pos="3573"/>
          <w:tab w:val="left" w:leader="underscore" w:pos="7600"/>
        </w:tabs>
        <w:spacing w:line="360" w:lineRule="auto"/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Материал дисциплины опирается на ранее приобретенные студентами знания по:</w:t>
      </w:r>
    </w:p>
    <w:p w:rsidR="00645E1A" w:rsidRDefault="00645E1A" w:rsidP="00645E1A">
      <w:pPr>
        <w:widowControl w:val="0"/>
        <w:tabs>
          <w:tab w:val="left" w:pos="709"/>
        </w:tabs>
        <w:jc w:val="both"/>
        <w:rPr>
          <w:i/>
        </w:rPr>
      </w:pPr>
      <w:r>
        <w:t>1.</w:t>
      </w:r>
      <w:r>
        <w:rPr>
          <w:b/>
          <w:i/>
        </w:rPr>
        <w:t xml:space="preserve"> </w:t>
      </w:r>
      <w:r>
        <w:rPr>
          <w:i/>
        </w:rPr>
        <w:t xml:space="preserve">Анатомия 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  <w:rPr>
          <w:i/>
        </w:rPr>
      </w:pPr>
      <w:r>
        <w:t>Знания: анатомическое строение, иннервация, кровоснабжение эндокринных органов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  <w:rPr>
          <w:i/>
        </w:rPr>
      </w:pPr>
      <w:r>
        <w:t>2.</w:t>
      </w:r>
      <w:r>
        <w:rPr>
          <w:i/>
        </w:rPr>
        <w:t>Гистология</w:t>
      </w:r>
      <w:r>
        <w:rPr>
          <w:i/>
        </w:rPr>
        <w:tab/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</w:pPr>
      <w:r>
        <w:t>Знания: гистологическая структура эндокринных органов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  <w:rPr>
          <w:i/>
        </w:rPr>
      </w:pPr>
      <w:r>
        <w:t xml:space="preserve">3. </w:t>
      </w:r>
      <w:r>
        <w:rPr>
          <w:i/>
        </w:rPr>
        <w:t>Нормальная физиология</w:t>
      </w:r>
    </w:p>
    <w:p w:rsidR="00645E1A" w:rsidRDefault="00645E1A" w:rsidP="00645E1A">
      <w:pPr>
        <w:pStyle w:val="a8"/>
        <w:ind w:left="644"/>
        <w:jc w:val="both"/>
        <w:rPr>
          <w:snapToGrid w:val="0"/>
        </w:rPr>
      </w:pPr>
      <w:r>
        <w:lastRenderedPageBreak/>
        <w:t xml:space="preserve">Знания: функция эндокринной системы у здорового человека, механизмы взаимодействия эндокринных органов с другими системами и органами, </w:t>
      </w:r>
      <w:r>
        <w:rPr>
          <w:snapToGrid w:val="0"/>
        </w:rPr>
        <w:t>регуляция деятельности эндокринной системы с позиции концепции функциональных систем</w:t>
      </w:r>
    </w:p>
    <w:p w:rsidR="00645E1A" w:rsidRDefault="00645E1A" w:rsidP="00645E1A">
      <w:pPr>
        <w:pStyle w:val="a8"/>
        <w:ind w:left="644"/>
        <w:jc w:val="both"/>
        <w:rPr>
          <w:i/>
        </w:rPr>
      </w:pPr>
      <w:r>
        <w:t>4.</w:t>
      </w:r>
      <w:r>
        <w:rPr>
          <w:i/>
        </w:rPr>
        <w:t>Биохимия</w:t>
      </w:r>
    </w:p>
    <w:p w:rsidR="00645E1A" w:rsidRDefault="00645E1A" w:rsidP="00645E1A">
      <w:pPr>
        <w:pStyle w:val="a8"/>
        <w:ind w:left="644"/>
        <w:jc w:val="both"/>
      </w:pPr>
      <w:r>
        <w:t>Знания: регуляция метаболизма,</w:t>
      </w:r>
      <w:r>
        <w:rPr>
          <w:rFonts w:ascii="Georgia" w:hAnsi="Georgia"/>
          <w:sz w:val="14"/>
          <w:szCs w:val="14"/>
        </w:rPr>
        <w:t xml:space="preserve"> </w:t>
      </w:r>
      <w:r>
        <w:t xml:space="preserve">синтез, секреция и биологические эффекты гормонов,  роль гормонов в регуляции энергетического обмена, изменение метаболизма при гипо- и гиперсекреции гормонов </w:t>
      </w:r>
    </w:p>
    <w:p w:rsidR="00645E1A" w:rsidRDefault="00645E1A" w:rsidP="00645E1A">
      <w:pPr>
        <w:pStyle w:val="a8"/>
        <w:ind w:left="644"/>
        <w:jc w:val="both"/>
        <w:rPr>
          <w:snapToGrid w:val="0"/>
        </w:rPr>
      </w:pPr>
      <w:r>
        <w:t>5.</w:t>
      </w:r>
      <w:r>
        <w:rPr>
          <w:i/>
        </w:rPr>
        <w:t>Патологическая анатомия, клиническая патологическая анатомия</w:t>
      </w:r>
    </w:p>
    <w:p w:rsidR="00645E1A" w:rsidRDefault="00645E1A" w:rsidP="00645E1A">
      <w:pPr>
        <w:widowControl w:val="0"/>
        <w:tabs>
          <w:tab w:val="left" w:pos="709"/>
        </w:tabs>
        <w:ind w:left="284"/>
        <w:jc w:val="both"/>
      </w:pPr>
      <w:r>
        <w:t>Знания: патологические изменения структуры и морфологии эндокринных органов</w:t>
      </w:r>
    </w:p>
    <w:p w:rsidR="00645E1A" w:rsidRDefault="00645E1A" w:rsidP="00645E1A">
      <w:pPr>
        <w:widowControl w:val="0"/>
        <w:tabs>
          <w:tab w:val="left" w:pos="709"/>
        </w:tabs>
        <w:ind w:left="284"/>
        <w:jc w:val="both"/>
      </w:pPr>
      <w:r>
        <w:rPr>
          <w:i/>
        </w:rPr>
        <w:t>Умения:</w:t>
      </w:r>
      <w:r>
        <w:t xml:space="preserve"> сопоставление морфологических и клинических проявлений эндокринных заболеваний на всех этапах их развития</w:t>
      </w:r>
    </w:p>
    <w:p w:rsidR="00645E1A" w:rsidRDefault="00645E1A" w:rsidP="00645E1A">
      <w:pPr>
        <w:widowControl w:val="0"/>
        <w:tabs>
          <w:tab w:val="left" w:pos="709"/>
        </w:tabs>
        <w:ind w:left="284"/>
        <w:jc w:val="both"/>
        <w:rPr>
          <w:i/>
        </w:rPr>
      </w:pPr>
      <w:r>
        <w:t>6</w:t>
      </w:r>
      <w:r>
        <w:rPr>
          <w:i/>
        </w:rPr>
        <w:t>.Патологическая физиология</w:t>
      </w:r>
    </w:p>
    <w:p w:rsidR="00645E1A" w:rsidRDefault="00645E1A" w:rsidP="00645E1A">
      <w:pPr>
        <w:ind w:left="284"/>
        <w:jc w:val="both"/>
      </w:pPr>
      <w:r>
        <w:t>Знания:</w:t>
      </w:r>
      <w:r>
        <w:rPr>
          <w:rFonts w:ascii="Courier New" w:hAnsi="Courier New" w:cs="Courier New"/>
          <w:sz w:val="14"/>
          <w:szCs w:val="14"/>
        </w:rPr>
        <w:t xml:space="preserve"> </w:t>
      </w:r>
      <w:r>
        <w:t>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нарушений функций органов и систем;</w:t>
      </w:r>
    </w:p>
    <w:p w:rsidR="00645E1A" w:rsidRDefault="00645E1A" w:rsidP="00645E1A">
      <w:pPr>
        <w:widowControl w:val="0"/>
        <w:tabs>
          <w:tab w:val="left" w:pos="709"/>
        </w:tabs>
        <w:ind w:left="284"/>
        <w:jc w:val="both"/>
        <w:rPr>
          <w:i/>
        </w:rPr>
      </w:pPr>
      <w:r>
        <w:t>7.</w:t>
      </w:r>
      <w:r>
        <w:rPr>
          <w:i/>
        </w:rPr>
        <w:t>Фармакология</w:t>
      </w:r>
    </w:p>
    <w:p w:rsidR="00645E1A" w:rsidRDefault="00645E1A" w:rsidP="00645E1A">
      <w:pPr>
        <w:widowControl w:val="0"/>
        <w:tabs>
          <w:tab w:val="left" w:pos="709"/>
        </w:tabs>
        <w:ind w:left="284"/>
        <w:jc w:val="both"/>
        <w:rPr>
          <w:i/>
        </w:rPr>
      </w:pPr>
      <w:r>
        <w:t>Знания: фармакокинетика и фармакодинамика основных тиреостатических и тиреоидных препаратов,  глюкокортикоидных и минералокортикоидных препаратов, сахароснижающих препаратов, различных групп гипотензивных препаратов, антикоагулянтов, антиагрегантов, антибиотиков</w:t>
      </w:r>
    </w:p>
    <w:p w:rsidR="00645E1A" w:rsidRDefault="00645E1A" w:rsidP="00645E1A">
      <w:pPr>
        <w:widowControl w:val="0"/>
        <w:tabs>
          <w:tab w:val="left" w:pos="709"/>
        </w:tabs>
        <w:ind w:left="284"/>
        <w:jc w:val="both"/>
        <w:rPr>
          <w:i/>
        </w:rPr>
      </w:pPr>
      <w:r>
        <w:t>8.</w:t>
      </w:r>
      <w:r>
        <w:rPr>
          <w:i/>
        </w:rPr>
        <w:t>Пропедевтика детских болезней.</w:t>
      </w:r>
    </w:p>
    <w:p w:rsidR="00645E1A" w:rsidRDefault="00645E1A" w:rsidP="00645E1A">
      <w:pPr>
        <w:widowControl w:val="0"/>
        <w:tabs>
          <w:tab w:val="left" w:pos="709"/>
        </w:tabs>
        <w:ind w:left="284"/>
        <w:jc w:val="both"/>
      </w:pPr>
      <w:r>
        <w:t>Умения: сбор анамнеза у больного, выявление объективных признаков болезни, применение основных методов обследования (осмотр, перкуссия, пальпация, аускультация органов) при заболеваниях внутренних органов, уход за больными, анализ и интерпретация результатов лабораторных и инструментальных методов обследования</w:t>
      </w:r>
    </w:p>
    <w:p w:rsidR="00645E1A" w:rsidRDefault="00645E1A" w:rsidP="00645E1A">
      <w:pPr>
        <w:widowControl w:val="0"/>
        <w:tabs>
          <w:tab w:val="left" w:pos="709"/>
        </w:tabs>
        <w:ind w:left="284"/>
        <w:jc w:val="both"/>
        <w:rPr>
          <w:i/>
        </w:rPr>
      </w:pPr>
      <w:r>
        <w:t>9.</w:t>
      </w:r>
      <w:r>
        <w:rPr>
          <w:i/>
        </w:rPr>
        <w:t>Факультетская педиатрия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</w:pPr>
      <w:r>
        <w:t xml:space="preserve">Умения:  методология постановки клинического диагноза </w:t>
      </w:r>
    </w:p>
    <w:p w:rsidR="00645E1A" w:rsidRDefault="00645E1A" w:rsidP="00645E1A">
      <w:pPr>
        <w:widowControl w:val="0"/>
        <w:tabs>
          <w:tab w:val="left" w:pos="709"/>
        </w:tabs>
        <w:ind w:left="284"/>
        <w:jc w:val="both"/>
        <w:rPr>
          <w:u w:val="single"/>
        </w:rPr>
      </w:pPr>
      <w:r>
        <w:t>Навыки: владение алгоритмами диагностики и ведения больных с типичными нозологиями в области кардиологии, пульмонологии, гастроэнтерологии</w:t>
      </w:r>
    </w:p>
    <w:p w:rsidR="00645E1A" w:rsidRDefault="00645E1A" w:rsidP="00645E1A">
      <w:pPr>
        <w:widowControl w:val="0"/>
        <w:tabs>
          <w:tab w:val="left" w:pos="709"/>
        </w:tabs>
        <w:ind w:left="284"/>
        <w:jc w:val="both"/>
        <w:rPr>
          <w:i/>
        </w:rPr>
      </w:pPr>
      <w:r>
        <w:t>10.</w:t>
      </w:r>
      <w:r>
        <w:rPr>
          <w:i/>
        </w:rPr>
        <w:t>Анестезиология, реанимация, интенсивная терапия</w:t>
      </w:r>
    </w:p>
    <w:p w:rsidR="00645E1A" w:rsidRDefault="00645E1A" w:rsidP="00645E1A">
      <w:pPr>
        <w:widowControl w:val="0"/>
        <w:tabs>
          <w:tab w:val="left" w:pos="709"/>
        </w:tabs>
        <w:ind w:left="284"/>
        <w:jc w:val="both"/>
      </w:pPr>
      <w:r>
        <w:t>Навыки:</w:t>
      </w:r>
      <w:r>
        <w:rPr>
          <w:i/>
        </w:rPr>
        <w:t xml:space="preserve"> </w:t>
      </w:r>
      <w:r>
        <w:t>владение алгоритмами диагностики и ведения больных при неотложных состояниях: патологии систем кровообращения, дыхания, пищеварения, болезнях печени, почек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  <w:rPr>
          <w:i/>
        </w:rPr>
      </w:pPr>
      <w:r>
        <w:rPr>
          <w:i/>
        </w:rPr>
        <w:t>11.Офтальмология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</w:pPr>
      <w:r>
        <w:t xml:space="preserve">Знания:  симптоматика нарушений зрительной функции при опухолях нейроэндокринной системы, принципы лечения    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</w:pPr>
      <w:r>
        <w:t xml:space="preserve">Навыки: владение алгоритмами диагностики и ведения больных с диабетической ретинопатией, эндокринной офтальмопатией 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</w:pPr>
      <w:r>
        <w:rPr>
          <w:i/>
        </w:rPr>
        <w:t>12.Неврология, медицинская генетика, нейрохирургия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</w:pPr>
      <w:r>
        <w:t>Навыки: владение алгоритмами диагностики и ведения больных с опухолями нейроэндокринной системы, диабетической нейропатией, определение роли генетических факторов в генезе эндокринных заболеваний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  <w:rPr>
          <w:i/>
        </w:rPr>
      </w:pPr>
      <w:r>
        <w:rPr>
          <w:i/>
        </w:rPr>
        <w:t>13.Акушерство и гинекология</w:t>
      </w:r>
    </w:p>
    <w:p w:rsidR="00645E1A" w:rsidRDefault="00645E1A" w:rsidP="00645E1A">
      <w:pPr>
        <w:pStyle w:val="a8"/>
        <w:widowControl w:val="0"/>
        <w:numPr>
          <w:ilvl w:val="0"/>
          <w:numId w:val="40"/>
        </w:numPr>
        <w:tabs>
          <w:tab w:val="left" w:pos="709"/>
        </w:tabs>
        <w:ind w:left="644"/>
        <w:jc w:val="both"/>
        <w:rPr>
          <w:bCs/>
        </w:rPr>
      </w:pPr>
      <w:r>
        <w:t>Знания:</w:t>
      </w:r>
      <w:r>
        <w:rPr>
          <w:bCs/>
        </w:rPr>
        <w:t xml:space="preserve"> эндокринная регуляция репродуктивной системы, роль эндокринных заболеваний в генезе гинекологических заболеваний, патологии течения беременности и родов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  <w:rPr>
          <w:bCs/>
        </w:rPr>
      </w:pPr>
      <w:r>
        <w:rPr>
          <w:bCs/>
        </w:rPr>
        <w:t xml:space="preserve">Навыки: сбор гинекологического анамнеза, интерпретация результатов лабораторного  и инструментального обследования женщин с нарушениями функции репродуктивной </w:t>
      </w:r>
      <w:r>
        <w:rPr>
          <w:bCs/>
        </w:rPr>
        <w:lastRenderedPageBreak/>
        <w:t>системы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  <w:rPr>
          <w:bCs/>
          <w:i/>
        </w:rPr>
      </w:pPr>
      <w:r>
        <w:rPr>
          <w:bCs/>
          <w:i/>
        </w:rPr>
        <w:t>14. Поликлиническая педиатрия</w:t>
      </w:r>
    </w:p>
    <w:p w:rsidR="00645E1A" w:rsidRDefault="00645E1A" w:rsidP="00645E1A">
      <w:pPr>
        <w:pStyle w:val="a8"/>
        <w:widowControl w:val="0"/>
        <w:tabs>
          <w:tab w:val="left" w:pos="709"/>
        </w:tabs>
        <w:ind w:left="644"/>
        <w:jc w:val="both"/>
        <w:rPr>
          <w:bCs/>
        </w:rPr>
      </w:pPr>
      <w:r>
        <w:t>Навыки: оказание амбулаторной медицинской помощи, проведение диспансеризации  больных с эндокринными заболеваниями</w:t>
      </w:r>
    </w:p>
    <w:p w:rsidR="00645E1A" w:rsidRDefault="00645E1A" w:rsidP="00645E1A">
      <w:pPr>
        <w:pStyle w:val="a8"/>
        <w:ind w:left="644"/>
        <w:jc w:val="both"/>
      </w:pPr>
    </w:p>
    <w:p w:rsidR="00645E1A" w:rsidRDefault="00645E1A" w:rsidP="00645E1A">
      <w:pPr>
        <w:pStyle w:val="a8"/>
        <w:ind w:left="644"/>
        <w:jc w:val="both"/>
      </w:pPr>
    </w:p>
    <w:p w:rsidR="00645E1A" w:rsidRDefault="00645E1A" w:rsidP="00645E1A">
      <w:pPr>
        <w:pStyle w:val="a8"/>
        <w:ind w:left="644"/>
        <w:jc w:val="both"/>
      </w:pPr>
    </w:p>
    <w:p w:rsidR="00645E1A" w:rsidRDefault="00645E1A" w:rsidP="00645E1A">
      <w:pPr>
        <w:pStyle w:val="a8"/>
        <w:ind w:left="644"/>
        <w:jc w:val="both"/>
      </w:pPr>
    </w:p>
    <w:p w:rsidR="00645E1A" w:rsidRDefault="00645E1A" w:rsidP="00645E1A">
      <w:pPr>
        <w:pStyle w:val="a8"/>
        <w:ind w:left="644"/>
        <w:jc w:val="both"/>
      </w:pPr>
    </w:p>
    <w:p w:rsidR="00645E1A" w:rsidRDefault="00645E1A" w:rsidP="00645E1A">
      <w:pPr>
        <w:pStyle w:val="a8"/>
        <w:ind w:left="644"/>
        <w:jc w:val="both"/>
      </w:pPr>
    </w:p>
    <w:p w:rsidR="00645E1A" w:rsidRPr="00645E1A" w:rsidRDefault="00645E1A" w:rsidP="00645E1A">
      <w:pPr>
        <w:shd w:val="clear" w:color="auto" w:fill="FFFFFF"/>
        <w:tabs>
          <w:tab w:val="left" w:leader="underscore" w:pos="3823"/>
          <w:tab w:val="left" w:leader="underscore" w:pos="5738"/>
        </w:tabs>
        <w:ind w:left="360"/>
        <w:jc w:val="both"/>
        <w:rPr>
          <w:b/>
          <w:spacing w:val="-10"/>
        </w:rPr>
      </w:pPr>
      <w:r>
        <w:rPr>
          <w:b/>
          <w:spacing w:val="-6"/>
        </w:rPr>
        <w:t>5</w:t>
      </w:r>
      <w:r w:rsidRPr="00645E1A">
        <w:rPr>
          <w:b/>
          <w:spacing w:val="-6"/>
        </w:rPr>
        <w:t xml:space="preserve">Трудоемкость учебной дисциплины </w:t>
      </w:r>
      <w:r w:rsidRPr="00645E1A">
        <w:rPr>
          <w:b/>
          <w:bCs/>
          <w:spacing w:val="-4"/>
        </w:rPr>
        <w:t xml:space="preserve"> </w:t>
      </w:r>
      <w:r w:rsidRPr="00645E1A">
        <w:rPr>
          <w:b/>
          <w:spacing w:val="-6"/>
        </w:rPr>
        <w:t>составляет</w:t>
      </w:r>
      <w:r w:rsidRPr="00645E1A">
        <w:rPr>
          <w:b/>
        </w:rPr>
        <w:t xml:space="preserve"> 2 </w:t>
      </w:r>
      <w:r w:rsidRPr="00645E1A">
        <w:rPr>
          <w:b/>
          <w:spacing w:val="-6"/>
        </w:rPr>
        <w:t>зачетных единиц,</w:t>
      </w:r>
      <w:r w:rsidRPr="00645E1A">
        <w:rPr>
          <w:b/>
        </w:rPr>
        <w:t xml:space="preserve"> 72 академических </w:t>
      </w:r>
      <w:r w:rsidRPr="00645E1A">
        <w:rPr>
          <w:b/>
          <w:spacing w:val="-10"/>
        </w:rPr>
        <w:t>часов.</w:t>
      </w:r>
    </w:p>
    <w:p w:rsidR="00645E1A" w:rsidRDefault="00645E1A" w:rsidP="00645E1A">
      <w:pPr>
        <w:shd w:val="clear" w:color="auto" w:fill="FFFFFF"/>
        <w:tabs>
          <w:tab w:val="left" w:leader="underscore" w:pos="3823"/>
          <w:tab w:val="left" w:leader="underscore" w:pos="5738"/>
        </w:tabs>
        <w:jc w:val="both"/>
        <w:rPr>
          <w:b/>
          <w:spacing w:val="-10"/>
        </w:rPr>
      </w:pPr>
    </w:p>
    <w:tbl>
      <w:tblPr>
        <w:tblW w:w="4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1243"/>
        <w:gridCol w:w="1337"/>
      </w:tblGrid>
      <w:tr w:rsidR="00645E1A" w:rsidTr="00645E1A">
        <w:trPr>
          <w:trHeight w:val="219"/>
        </w:trPr>
        <w:tc>
          <w:tcPr>
            <w:tcW w:w="3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учебной работы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 часов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Семестры</w:t>
            </w:r>
          </w:p>
        </w:tc>
      </w:tr>
      <w:tr w:rsidR="00645E1A" w:rsidTr="00645E1A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№8</w:t>
            </w:r>
          </w:p>
        </w:tc>
      </w:tr>
      <w:tr w:rsidR="00645E1A" w:rsidTr="00645E1A">
        <w:trPr>
          <w:trHeight w:val="240"/>
        </w:trPr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5E1A" w:rsidRDefault="00645E1A">
            <w:pPr>
              <w:pStyle w:val="af"/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Контактная работа обучающихся с преподавателем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</w:tr>
      <w:tr w:rsidR="00645E1A" w:rsidTr="00645E1A">
        <w:trPr>
          <w:trHeight w:val="240"/>
        </w:trPr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5E1A" w:rsidRDefault="00645E1A">
            <w:pPr>
              <w:pStyle w:val="a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Аудиторные занятия (всего)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</w:tr>
      <w:tr w:rsidR="00645E1A" w:rsidTr="00645E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</w:p>
        </w:tc>
      </w:tr>
      <w:tr w:rsidR="00645E1A" w:rsidTr="00645E1A"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Лекции (Л)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645E1A" w:rsidTr="00645E1A"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Клинические практические занятия (КПЗ)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</w:tr>
      <w:tr w:rsidR="00645E1A" w:rsidTr="00645E1A"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5E1A" w:rsidRDefault="00645E1A">
            <w:pPr>
              <w:pStyle w:val="a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Самостоятельная работа обучающегося (СРО)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</w:tr>
      <w:tr w:rsidR="00645E1A" w:rsidTr="00645E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</w:p>
        </w:tc>
      </w:tr>
      <w:tr w:rsidR="00645E1A" w:rsidTr="00645E1A"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Учебная история болезни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645E1A" w:rsidTr="00645E1A"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Подготовка к практическому занятию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</w:tr>
      <w:tr w:rsidR="00645E1A" w:rsidTr="00645E1A"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45E1A" w:rsidRDefault="00645E1A">
            <w:pPr>
              <w:pStyle w:val="a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промежуточной аттестации (зачет, экзамен)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36, экз.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зачет</w:t>
            </w:r>
          </w:p>
        </w:tc>
      </w:tr>
      <w:tr w:rsidR="00645E1A" w:rsidTr="00645E1A">
        <w:trPr>
          <w:trHeight w:val="418"/>
        </w:trPr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5E1A" w:rsidRDefault="00645E1A">
            <w:pPr>
              <w:pStyle w:val="a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Общая   трудоемкость:                                         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5E1A" w:rsidRDefault="00645E1A">
            <w:pPr>
              <w:pStyle w:val="af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5E1A" w:rsidRDefault="00645E1A">
            <w:pPr>
              <w:pStyle w:val="af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645E1A" w:rsidTr="00645E1A">
        <w:trPr>
          <w:trHeight w:val="345"/>
        </w:trPr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часов                                                                                                  зачетных   единиц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pStyle w:val="a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</w:t>
            </w:r>
          </w:p>
        </w:tc>
      </w:tr>
    </w:tbl>
    <w:p w:rsidR="00645E1A" w:rsidRDefault="00645E1A" w:rsidP="00645E1A">
      <w:pPr>
        <w:shd w:val="clear" w:color="auto" w:fill="FFFFFF"/>
        <w:jc w:val="both"/>
        <w:rPr>
          <w:b/>
          <w:color w:val="000000" w:themeColor="text1"/>
        </w:rPr>
      </w:pPr>
    </w:p>
    <w:p w:rsidR="00645E1A" w:rsidRDefault="00645E1A" w:rsidP="00645E1A">
      <w:pPr>
        <w:shd w:val="clear" w:color="auto" w:fill="FFFFFF"/>
        <w:jc w:val="both"/>
        <w:rPr>
          <w:b/>
          <w:iCs/>
          <w:spacing w:val="-7"/>
        </w:rPr>
      </w:pPr>
    </w:p>
    <w:p w:rsidR="00645E1A" w:rsidRDefault="00645E1A" w:rsidP="00645E1A">
      <w:pPr>
        <w:shd w:val="clear" w:color="auto" w:fill="FFFFFF"/>
        <w:jc w:val="both"/>
        <w:rPr>
          <w:b/>
          <w:iCs/>
          <w:spacing w:val="-7"/>
        </w:rPr>
      </w:pPr>
    </w:p>
    <w:p w:rsidR="00645E1A" w:rsidRDefault="00645E1A" w:rsidP="00645E1A">
      <w:pPr>
        <w:shd w:val="clear" w:color="auto" w:fill="FFFFFF"/>
        <w:jc w:val="both"/>
        <w:rPr>
          <w:b/>
          <w:iCs/>
          <w:spacing w:val="-7"/>
        </w:rPr>
      </w:pPr>
    </w:p>
    <w:p w:rsidR="00645E1A" w:rsidRDefault="00645E1A" w:rsidP="00645E1A">
      <w:pPr>
        <w:shd w:val="clear" w:color="auto" w:fill="FFFFFF"/>
        <w:jc w:val="both"/>
        <w:rPr>
          <w:b/>
          <w:iCs/>
          <w:spacing w:val="-7"/>
        </w:rPr>
      </w:pPr>
    </w:p>
    <w:p w:rsidR="00645E1A" w:rsidRPr="00645E1A" w:rsidRDefault="00645E1A" w:rsidP="00645E1A">
      <w:pPr>
        <w:pStyle w:val="a8"/>
        <w:shd w:val="clear" w:color="auto" w:fill="FFFFFF"/>
        <w:tabs>
          <w:tab w:val="left" w:leader="underscore" w:pos="3823"/>
          <w:tab w:val="left" w:leader="underscore" w:pos="5738"/>
        </w:tabs>
        <w:jc w:val="both"/>
        <w:rPr>
          <w:b/>
          <w:spacing w:val="-10"/>
        </w:rPr>
      </w:pPr>
      <w:r>
        <w:rPr>
          <w:b/>
          <w:spacing w:val="-10"/>
        </w:rPr>
        <w:t>6.</w:t>
      </w:r>
      <w:r w:rsidRPr="00645E1A">
        <w:rPr>
          <w:b/>
          <w:spacing w:val="-10"/>
        </w:rPr>
        <w:t xml:space="preserve">Основные разделы дисциплины  </w:t>
      </w:r>
    </w:p>
    <w:p w:rsidR="00645E1A" w:rsidRDefault="00645E1A" w:rsidP="00645E1A">
      <w:pPr>
        <w:shd w:val="clear" w:color="auto" w:fill="FFFFFF"/>
        <w:tabs>
          <w:tab w:val="left" w:leader="underscore" w:pos="3823"/>
          <w:tab w:val="left" w:leader="underscore" w:pos="5738"/>
        </w:tabs>
        <w:jc w:val="both"/>
        <w:rPr>
          <w:b/>
          <w:spacing w:val="-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2058"/>
        <w:gridCol w:w="4529"/>
        <w:gridCol w:w="1968"/>
      </w:tblGrid>
      <w:tr w:rsidR="00645E1A" w:rsidTr="00645E1A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</w:p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раздела дисциплины (модуля)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раздела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контролируемой компетенции (или ее части)</w:t>
            </w:r>
          </w:p>
        </w:tc>
      </w:tr>
      <w:tr w:rsidR="00645E1A" w:rsidTr="00645E1A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645E1A" w:rsidTr="00645E1A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Введение в эндокринологию. Сахарный диабет.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before="60" w:after="60"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1.1 Введение в эндокринологию.</w:t>
            </w:r>
            <w:r>
              <w:rPr>
                <w:lang w:eastAsia="en-US"/>
              </w:rPr>
              <w:t xml:space="preserve"> Предмет эндокринологии. Становление  эндокринологии  как самостоятельной </w:t>
            </w:r>
            <w:r>
              <w:rPr>
                <w:lang w:eastAsia="en-US"/>
              </w:rPr>
              <w:lastRenderedPageBreak/>
              <w:t>медицинской науки. Клиническая  эндокринология, ее связи с клиническими дисциплинами.  Методы  обследования больного с эндокринной патологией.</w:t>
            </w:r>
          </w:p>
          <w:p w:rsidR="00645E1A" w:rsidRDefault="00645E1A">
            <w:pPr>
              <w:spacing w:before="60" w:after="60"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1.2. Сахарный диабет.</w:t>
            </w:r>
          </w:p>
          <w:p w:rsidR="00645E1A" w:rsidRDefault="00645E1A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Основы регуляции углеводного обмена в норме. Синтез и секреция инсулина. Биологические эффекты инсулина. </w:t>
            </w:r>
          </w:p>
          <w:p w:rsidR="00645E1A" w:rsidRDefault="00645E1A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сахарного диабета. Эпидемиология.  Причины роста заболеваемости. Классификация сахарного диабета. </w:t>
            </w:r>
          </w:p>
          <w:p w:rsidR="00645E1A" w:rsidRDefault="00645E1A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Сахарный диабет 1 типа. Этиология, патогенез.  Роль вирусной инфекции и аутоиммунных процессов. Генетические факторы. Особенности в детском возрасте</w:t>
            </w:r>
          </w:p>
          <w:p w:rsidR="00645E1A" w:rsidRDefault="00645E1A">
            <w:pPr>
              <w:spacing w:beforeLines="60" w:before="144" w:afterLines="60" w:after="144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Сахарный диабет 2 типа. Патогенез: роль инсулинорезистентности, нарушения функции бета – клеток, наследственности. Понятие о факторах риска: роль ожирения и гиподинамии. </w:t>
            </w:r>
          </w:p>
          <w:p w:rsidR="00645E1A" w:rsidRDefault="00645E1A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Диагностические критерии сахарного диабета. Пероральный глюкозо-толерантный тест. Гликированный гемоглобин. Нарушение толерантности к глюкозе. Нарушенная гликемия натощак. Манифестный диабет.   Принципы дифференциальной диагностики сахарного диабета.</w:t>
            </w:r>
          </w:p>
          <w:p w:rsidR="00645E1A" w:rsidRDefault="00645E1A">
            <w:pPr>
              <w:spacing w:before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Лечение сахарного диабета. Целевые уровни гликемии и гликированного гемоглобина.                                                                            Диетотерапия. Состав диеты. Понятие о хлебных единицах. Режим дозированных физических нагрузок. </w:t>
            </w:r>
          </w:p>
          <w:p w:rsidR="00645E1A" w:rsidRDefault="00645E1A">
            <w:pPr>
              <w:spacing w:before="6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Пероральные сахароснижающие препараты. Бигуаниды. Препараты сульфонилмочевины.  Тиазолидиндионы. Ингибиторы дипептидилпептидазы-</w:t>
            </w: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. Агонисты глюкагоноподобнодого  пептида – 1.  </w:t>
            </w:r>
          </w:p>
          <w:p w:rsidR="00645E1A" w:rsidRDefault="00645E1A">
            <w:pPr>
              <w:spacing w:before="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Ингибиторы натрий-глюкозного ко-транспортера 2 типа.                          Механизм действия. Показания и  противопоказания. Побочные эффекты. Методы лечения.</w:t>
            </w:r>
          </w:p>
          <w:p w:rsidR="00645E1A" w:rsidRDefault="00645E1A">
            <w:pPr>
              <w:widowControl w:val="0"/>
              <w:spacing w:before="60" w:line="276" w:lineRule="auto"/>
              <w:rPr>
                <w:lang w:eastAsia="en-US"/>
              </w:rPr>
            </w:pPr>
            <w:r>
              <w:rPr>
                <w:lang w:eastAsia="en-US"/>
              </w:rPr>
              <w:t>Инсулинотерапия. Препараты инсулина  короткого действия, средней продолжительности действия. Ультракороткие и пролонгированные аналоги инсулина. Инсулиновые помпы.</w:t>
            </w:r>
          </w:p>
          <w:p w:rsidR="00645E1A" w:rsidRDefault="00645E1A">
            <w:pPr>
              <w:widowControl w:val="0"/>
              <w:spacing w:before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Показания для инсулинотерапии.  Диета при инсулинотерапии. Режимы инсулинотерапии. Расчет дозы инсулина. Синдромы "зари" и хронической передозировки инсулина. </w:t>
            </w:r>
          </w:p>
          <w:p w:rsidR="00645E1A" w:rsidRDefault="00645E1A">
            <w:pPr>
              <w:widowControl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Комбинированная сахароснижающая терапия.</w:t>
            </w:r>
          </w:p>
          <w:p w:rsidR="00645E1A" w:rsidRDefault="00645E1A">
            <w:pPr>
              <w:widowControl w:val="0"/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Обучение больных и самоконтроль ("Школа больного сахарным диабетом"). </w:t>
            </w:r>
          </w:p>
          <w:p w:rsidR="00645E1A" w:rsidRDefault="00645E1A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Профилактика сахарного диабета и его осложнений. Элементы здорового образа жизни: отказ от курения, режим питания, физическая активность, поддержание нормальной массы тела. </w:t>
            </w:r>
          </w:p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Острые осложнения сахарного диабета. Диабетический кетоацидоз. Кетоацидотическая кома. Гиперосмолярная кома. Гипогликемия и гипогликемическая кома. Предрасполагающие факторы. Патогенез. Клиническая симптоматика. Диагностика. Лечение.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ОПК-8,  ПК-5, ПК-6, ПК-8, ПК-11.</w:t>
            </w:r>
          </w:p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645E1A" w:rsidTr="00645E1A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Заболевания щитовидной железы.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widowControl w:val="0"/>
              <w:spacing w:before="60" w:after="60"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2.1. Тиреотоксикоз </w:t>
            </w:r>
          </w:p>
          <w:p w:rsidR="00645E1A" w:rsidRDefault="00645E1A">
            <w:pPr>
              <w:widowControl w:val="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Этиология, патогенетические варианты. Этиология и патогенез болезни Грейвса (диффузный токсический зоб). Клиническая картина, осложнения. Эндокринная офтальмопатия. </w:t>
            </w:r>
          </w:p>
          <w:p w:rsidR="00645E1A" w:rsidRDefault="00645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Дифференциальная диагностика заболеваний, протекающих с тиреотоксикозом. Подострый тироидит. Функциональная автономия щитовидной железы (многоузловой токсический зоб). </w:t>
            </w:r>
          </w:p>
          <w:p w:rsidR="00645E1A" w:rsidRDefault="00645E1A">
            <w:pPr>
              <w:spacing w:before="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Лечение болезни Грейвса и многоузлового токсического зоба. Тиростатики, механизм действия,  побочные эффекты. Симптоматическая терапия и лечение осложнений. Лечение эндокринной офтальмопатии.  Показания  к  хирургическому лечению и лечению радиоактивным йодом.  Тиреотоксический криз. Неотложная  помощь.  Профилактика.  </w:t>
            </w:r>
          </w:p>
          <w:p w:rsidR="00645E1A" w:rsidRDefault="00645E1A">
            <w:pPr>
              <w:widowControl w:val="0"/>
              <w:spacing w:before="120" w:after="60"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2.2. Гипотиреоз </w:t>
            </w:r>
          </w:p>
          <w:p w:rsidR="00645E1A" w:rsidRDefault="00645E1A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Этиология (первичный и вторичный гипотиреоз). Хронический аутоиммунный тиреоидит. Послеоперационный гипотиреоз. Симптоматика. Диагностика и дифференциальная диагностика. Заместительная терапия. </w:t>
            </w:r>
          </w:p>
          <w:p w:rsidR="00645E1A" w:rsidRDefault="00645E1A" w:rsidP="00645E1A">
            <w:pPr>
              <w:numPr>
                <w:ilvl w:val="0"/>
                <w:numId w:val="41"/>
              </w:numPr>
              <w:spacing w:before="120" w:after="6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Врожденный гипотиреоз.</w:t>
            </w:r>
          </w:p>
          <w:p w:rsidR="00645E1A" w:rsidRDefault="00645E1A">
            <w:pPr>
              <w:spacing w:before="120" w:after="60" w:line="276" w:lineRule="auto"/>
              <w:ind w:left="65"/>
              <w:rPr>
                <w:lang w:eastAsia="en-US"/>
              </w:rPr>
            </w:pPr>
            <w:r>
              <w:rPr>
                <w:lang w:eastAsia="en-US"/>
              </w:rPr>
              <w:t>Эпидемиология. Этиология. Патогенез. Клиника. Диагностика. Неонатальный скрининг. Лечение.</w:t>
            </w:r>
          </w:p>
          <w:p w:rsidR="00645E1A" w:rsidRDefault="00645E1A">
            <w:pPr>
              <w:spacing w:before="120" w:after="60"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2.3. Йододефицитные заболевания.</w:t>
            </w:r>
          </w:p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Дефицит йода и другие  факторы как причина развития зоба. Наследственность. Профилактика йододефицитных заболеваний: массовая, групповая, индивидуальная. Лечение эндемического  зоба. Радиационно-индуцированная патология щитовидной железы.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A" w:rsidRDefault="00645E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ОПК-8 ПК-5</w:t>
            </w:r>
          </w:p>
          <w:p w:rsidR="00645E1A" w:rsidRDefault="00645E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ПК-6</w:t>
            </w:r>
          </w:p>
          <w:p w:rsidR="00645E1A" w:rsidRDefault="00645E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ПК-8 ПК-11</w:t>
            </w:r>
          </w:p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645E1A" w:rsidTr="00645E1A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Заболевания надпочечников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before="60" w:after="60"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3.1. Первичная хроническая недостаточность коры надпочечников (Болезнь Аддисона).</w:t>
            </w:r>
            <w:r>
              <w:rPr>
                <w:lang w:eastAsia="en-US"/>
              </w:rPr>
              <w:t xml:space="preserve"> </w:t>
            </w:r>
          </w:p>
          <w:p w:rsidR="00645E1A" w:rsidRDefault="00645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Этиология и патогенез.  Клинические проявления, диагноз и дифференциальный диагноз. Лечение. </w:t>
            </w:r>
          </w:p>
          <w:p w:rsidR="00645E1A" w:rsidRDefault="00645E1A">
            <w:pPr>
              <w:widowControl w:val="0"/>
              <w:spacing w:before="60" w:after="60"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3.2. Вторичная недостаточность коры надпочечников.</w:t>
            </w:r>
            <w:r>
              <w:rPr>
                <w:lang w:eastAsia="en-US"/>
              </w:rPr>
              <w:t xml:space="preserve"> Этиология, патогенез, клиника, диагностика, лечение.</w:t>
            </w:r>
          </w:p>
          <w:p w:rsidR="00645E1A" w:rsidRDefault="00645E1A">
            <w:pPr>
              <w:widowControl w:val="0"/>
              <w:spacing w:before="60" w:after="60"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3.3. Острая недостаточность коры надпочечников. </w:t>
            </w:r>
          </w:p>
          <w:p w:rsidR="00645E1A" w:rsidRDefault="00645E1A">
            <w:pPr>
              <w:widowControl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Патогенез. Клиника. Лечение.</w:t>
            </w:r>
          </w:p>
          <w:p w:rsidR="00645E1A" w:rsidRDefault="00645E1A">
            <w:pPr>
              <w:widowControl w:val="0"/>
              <w:spacing w:before="60" w:after="60"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3.4. Синдром гиперкортицизма</w:t>
            </w:r>
          </w:p>
          <w:p w:rsidR="00645E1A" w:rsidRDefault="00645E1A">
            <w:pPr>
              <w:spacing w:before="60" w:after="6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Синдром гиперкортицизма Этиология, патогенез, клиника, диагностика, дифференциальная диагностика, лечение.</w:t>
            </w:r>
          </w:p>
          <w:p w:rsidR="00645E1A" w:rsidRDefault="00645E1A">
            <w:pPr>
              <w:spacing w:before="60" w:after="60"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3.5. Врожденная дисфункция коры надпочечников.</w:t>
            </w:r>
            <w:r>
              <w:rPr>
                <w:lang w:eastAsia="en-US"/>
              </w:rPr>
              <w:t xml:space="preserve"> </w:t>
            </w:r>
          </w:p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Этиология, патогенез. Клинические и патогенетические формы заболевания. Диагностика. Дифференциальная диагностика. Лечение.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ОПК-8  ПК-5</w:t>
            </w:r>
          </w:p>
          <w:p w:rsidR="00645E1A" w:rsidRDefault="00645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ПК-6 ПК-8 ПК-11   </w:t>
            </w:r>
          </w:p>
        </w:tc>
      </w:tr>
      <w:tr w:rsidR="00645E1A" w:rsidTr="00645E1A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Патология репродуктивной системы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before="60" w:after="60"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5.1.Гипогонадизм</w:t>
            </w:r>
          </w:p>
          <w:p w:rsidR="00645E1A" w:rsidRDefault="00645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Этиология и патогенез. Клиника. Принципы диагностики и лечения.</w:t>
            </w:r>
          </w:p>
          <w:p w:rsidR="00645E1A" w:rsidRDefault="00645E1A">
            <w:pPr>
              <w:spacing w:before="60" w:after="60"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5.2. Нарушения формирования пола.</w:t>
            </w:r>
          </w:p>
          <w:p w:rsidR="00645E1A" w:rsidRDefault="00645E1A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Варианты нарушения формирования пола. Дифференциальная диагностика. Лечение.</w:t>
            </w:r>
          </w:p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>5.3. Преждевременное половое развитие. Классификация. Диагностика. Лечение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A" w:rsidRDefault="00645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ОПК-8 ПК-5</w:t>
            </w:r>
          </w:p>
          <w:p w:rsidR="00645E1A" w:rsidRDefault="00645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ПК-6</w:t>
            </w:r>
          </w:p>
          <w:p w:rsidR="00645E1A" w:rsidRDefault="00645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ПК-8 ПК-11</w:t>
            </w:r>
          </w:p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645E1A" w:rsidTr="00645E1A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Ожирение в детском и подростковом возрасте.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before="60" w:after="60"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4.3.</w:t>
            </w:r>
            <w:r>
              <w:rPr>
                <w:lang w:eastAsia="en-US"/>
              </w:rPr>
              <w:t xml:space="preserve"> Ожирение у детей и подростков.  </w:t>
            </w:r>
          </w:p>
          <w:p w:rsidR="00645E1A" w:rsidRDefault="00645E1A">
            <w:pPr>
              <w:spacing w:before="60" w:after="60"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Ожирение: определение, эпидемиология. Классификация. Диагностика. Синдромальные формы ожирения. Профилактика и лечение  ожирения. Диетотерапия. Медикаментозная терапия.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A" w:rsidRDefault="00645E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ОПК-8  ПК-5 ПК-6</w:t>
            </w:r>
          </w:p>
          <w:p w:rsidR="00645E1A" w:rsidRDefault="00645E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ПК-8</w:t>
            </w:r>
          </w:p>
          <w:p w:rsidR="00645E1A" w:rsidRDefault="00645E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ПК-11</w:t>
            </w:r>
          </w:p>
          <w:p w:rsidR="00645E1A" w:rsidRDefault="00645E1A">
            <w:pPr>
              <w:spacing w:line="276" w:lineRule="auto"/>
              <w:rPr>
                <w:lang w:eastAsia="en-US"/>
              </w:rPr>
            </w:pPr>
          </w:p>
        </w:tc>
      </w:tr>
      <w:tr w:rsidR="00645E1A" w:rsidTr="00645E1A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Заболевания гипоталамо-гипофизарной системы. 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A" w:rsidRDefault="00645E1A">
            <w:pPr>
              <w:spacing w:before="60" w:after="60"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4.1. Гипопитуитаризм. </w:t>
            </w:r>
          </w:p>
          <w:p w:rsidR="00645E1A" w:rsidRDefault="00645E1A">
            <w:pPr>
              <w:spacing w:before="60" w:after="60"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Этиология и патогенез. Клиника. Принципы диагностики и лечения.</w:t>
            </w:r>
          </w:p>
          <w:p w:rsidR="00645E1A" w:rsidRDefault="00645E1A">
            <w:pPr>
              <w:widowControl w:val="0"/>
              <w:spacing w:before="60" w:after="60"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4.2. Несахарный диабет.</w:t>
            </w:r>
            <w:r>
              <w:rPr>
                <w:lang w:eastAsia="en-US"/>
              </w:rPr>
              <w:t xml:space="preserve"> </w:t>
            </w:r>
          </w:p>
          <w:p w:rsidR="00645E1A" w:rsidRDefault="00645E1A">
            <w:pPr>
              <w:widowControl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Этиология, патогенез, клинические проявления. Дифференциальный диагноз. Принципы диагностики и лечения.</w:t>
            </w:r>
          </w:p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A" w:rsidRDefault="00645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ОПК-8 ПК-5</w:t>
            </w:r>
          </w:p>
          <w:p w:rsidR="00645E1A" w:rsidRDefault="00645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ПК-6</w:t>
            </w:r>
          </w:p>
          <w:p w:rsidR="00645E1A" w:rsidRDefault="00645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ПК-8 ПК-11</w:t>
            </w:r>
          </w:p>
          <w:p w:rsidR="00645E1A" w:rsidRDefault="00645E1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645E1A" w:rsidRDefault="00645E1A" w:rsidP="00645E1A">
      <w:pPr>
        <w:shd w:val="clear" w:color="auto" w:fill="FFFFFF"/>
        <w:jc w:val="both"/>
        <w:rPr>
          <w:b/>
          <w:iCs/>
          <w:spacing w:val="-7"/>
        </w:rPr>
      </w:pPr>
    </w:p>
    <w:p w:rsidR="00645E1A" w:rsidRDefault="00645E1A" w:rsidP="00645E1A">
      <w:pPr>
        <w:shd w:val="clear" w:color="auto" w:fill="FFFFFF"/>
        <w:jc w:val="both"/>
        <w:rPr>
          <w:b/>
          <w:iCs/>
          <w:spacing w:val="-7"/>
        </w:rPr>
      </w:pPr>
    </w:p>
    <w:p w:rsidR="00645E1A" w:rsidRDefault="00645E1A" w:rsidP="00645E1A">
      <w:pPr>
        <w:shd w:val="clear" w:color="auto" w:fill="FFFFFF"/>
        <w:jc w:val="both"/>
        <w:rPr>
          <w:b/>
          <w:bCs/>
          <w:spacing w:val="-7"/>
        </w:rPr>
      </w:pPr>
      <w:r>
        <w:rPr>
          <w:b/>
          <w:iCs/>
          <w:spacing w:val="-7"/>
        </w:rPr>
        <w:t>6.Форма промежуточной аттестации.</w:t>
      </w:r>
      <w:r>
        <w:rPr>
          <w:b/>
          <w:bCs/>
          <w:spacing w:val="-7"/>
        </w:rPr>
        <w:t xml:space="preserve"> </w:t>
      </w:r>
    </w:p>
    <w:p w:rsidR="00645E1A" w:rsidRDefault="00645E1A" w:rsidP="00645E1A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 xml:space="preserve">   </w:t>
      </w:r>
    </w:p>
    <w:p w:rsidR="00645E1A" w:rsidRPr="00645E1A" w:rsidRDefault="00645E1A" w:rsidP="00645E1A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 xml:space="preserve">       -  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Зачет</w:t>
      </w:r>
    </w:p>
    <w:p w:rsidR="00645E1A" w:rsidRDefault="00645E1A" w:rsidP="00645E1A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645E1A" w:rsidRDefault="00645E1A" w:rsidP="00645E1A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Кафедра - разработчик 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эндокринология </w:t>
      </w:r>
    </w:p>
    <w:p w:rsidR="00645E1A" w:rsidRPr="0079468D" w:rsidRDefault="00645E1A" w:rsidP="00A73DF1">
      <w:pPr>
        <w:widowControl w:val="0"/>
        <w:jc w:val="both"/>
        <w:rPr>
          <w:i/>
        </w:rPr>
      </w:pPr>
    </w:p>
    <w:sectPr w:rsidR="00645E1A" w:rsidRPr="0079468D" w:rsidSect="00EA1B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EC6" w:rsidRDefault="00DE6EC6">
      <w:r>
        <w:separator/>
      </w:r>
    </w:p>
  </w:endnote>
  <w:endnote w:type="continuationSeparator" w:id="0">
    <w:p w:rsidR="00DE6EC6" w:rsidRDefault="00DE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370"/>
      <w:docPartObj>
        <w:docPartGallery w:val="Page Numbers (Bottom of Page)"/>
        <w:docPartUnique/>
      </w:docPartObj>
    </w:sdtPr>
    <w:sdtEndPr/>
    <w:sdtContent>
      <w:p w:rsidR="008C4940" w:rsidRDefault="00A73DF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E1A">
          <w:rPr>
            <w:noProof/>
          </w:rPr>
          <w:t>11</w:t>
        </w:r>
        <w:r>
          <w:fldChar w:fldCharType="end"/>
        </w:r>
      </w:p>
    </w:sdtContent>
  </w:sdt>
  <w:p w:rsidR="008C4940" w:rsidRDefault="00DE6E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EC6" w:rsidRDefault="00DE6EC6">
      <w:r>
        <w:separator/>
      </w:r>
    </w:p>
  </w:footnote>
  <w:footnote w:type="continuationSeparator" w:id="0">
    <w:p w:rsidR="00DE6EC6" w:rsidRDefault="00DE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7E7"/>
    <w:multiLevelType w:val="hybridMultilevel"/>
    <w:tmpl w:val="B0CAE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4E29B8">
      <w:start w:val="6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7C45"/>
    <w:multiLevelType w:val="hybridMultilevel"/>
    <w:tmpl w:val="5C4C3B2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BDE6AD5"/>
    <w:multiLevelType w:val="hybridMultilevel"/>
    <w:tmpl w:val="58BA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A70"/>
    <w:multiLevelType w:val="multilevel"/>
    <w:tmpl w:val="CB0C497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F4B6FAC"/>
    <w:multiLevelType w:val="hybridMultilevel"/>
    <w:tmpl w:val="F6CA52C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FAC680C"/>
    <w:multiLevelType w:val="hybridMultilevel"/>
    <w:tmpl w:val="DFD8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70490"/>
    <w:multiLevelType w:val="hybridMultilevel"/>
    <w:tmpl w:val="8C7C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2A3"/>
    <w:multiLevelType w:val="hybridMultilevel"/>
    <w:tmpl w:val="B268D688"/>
    <w:lvl w:ilvl="0" w:tplc="6F1E44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245D4"/>
    <w:multiLevelType w:val="hybridMultilevel"/>
    <w:tmpl w:val="18A84892"/>
    <w:lvl w:ilvl="0" w:tplc="D1A2F204">
      <w:start w:val="1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D04007"/>
    <w:multiLevelType w:val="hybridMultilevel"/>
    <w:tmpl w:val="94A2923A"/>
    <w:lvl w:ilvl="0" w:tplc="60E48DF0">
      <w:start w:val="1"/>
      <w:numFmt w:val="decimal"/>
      <w:lvlText w:val="%1."/>
      <w:lvlJc w:val="left"/>
      <w:pPr>
        <w:ind w:left="1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1CD36F49"/>
    <w:multiLevelType w:val="hybridMultilevel"/>
    <w:tmpl w:val="5F6C3A62"/>
    <w:lvl w:ilvl="0" w:tplc="986CC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62E71"/>
    <w:multiLevelType w:val="multilevel"/>
    <w:tmpl w:val="709C6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2" w15:restartNumberingAfterBreak="0">
    <w:nsid w:val="2B116B2A"/>
    <w:multiLevelType w:val="hybridMultilevel"/>
    <w:tmpl w:val="F774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B64F6"/>
    <w:multiLevelType w:val="hybridMultilevel"/>
    <w:tmpl w:val="0DD63CE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90012D"/>
    <w:multiLevelType w:val="hybridMultilevel"/>
    <w:tmpl w:val="8FA0896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2E327CBD"/>
    <w:multiLevelType w:val="hybridMultilevel"/>
    <w:tmpl w:val="5A5C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2D1"/>
    <w:multiLevelType w:val="hybridMultilevel"/>
    <w:tmpl w:val="64547012"/>
    <w:lvl w:ilvl="0" w:tplc="0419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7" w15:restartNumberingAfterBreak="0">
    <w:nsid w:val="37E22541"/>
    <w:multiLevelType w:val="hybridMultilevel"/>
    <w:tmpl w:val="EAA2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573AD"/>
    <w:multiLevelType w:val="hybridMultilevel"/>
    <w:tmpl w:val="E856B3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635BB9"/>
    <w:multiLevelType w:val="hybridMultilevel"/>
    <w:tmpl w:val="FDF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64DF1"/>
    <w:multiLevelType w:val="hybridMultilevel"/>
    <w:tmpl w:val="113EECB2"/>
    <w:lvl w:ilvl="0" w:tplc="8B9C75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9CB319F"/>
    <w:multiLevelType w:val="hybridMultilevel"/>
    <w:tmpl w:val="CB7003DA"/>
    <w:lvl w:ilvl="0" w:tplc="6BDAED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56345CC4"/>
    <w:multiLevelType w:val="hybridMultilevel"/>
    <w:tmpl w:val="365A8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B35D1"/>
    <w:multiLevelType w:val="hybridMultilevel"/>
    <w:tmpl w:val="AC9A4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080661"/>
    <w:multiLevelType w:val="hybridMultilevel"/>
    <w:tmpl w:val="AA588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A15380"/>
    <w:multiLevelType w:val="hybridMultilevel"/>
    <w:tmpl w:val="638C79BC"/>
    <w:lvl w:ilvl="0" w:tplc="46F6D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A2AC4"/>
    <w:multiLevelType w:val="hybridMultilevel"/>
    <w:tmpl w:val="98A0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207DA"/>
    <w:multiLevelType w:val="hybridMultilevel"/>
    <w:tmpl w:val="DF24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B7CBD"/>
    <w:multiLevelType w:val="hybridMultilevel"/>
    <w:tmpl w:val="8168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965A4"/>
    <w:multiLevelType w:val="hybridMultilevel"/>
    <w:tmpl w:val="0FD4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E6EA1"/>
    <w:multiLevelType w:val="multilevel"/>
    <w:tmpl w:val="BFEEA8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32" w15:restartNumberingAfterBreak="0">
    <w:nsid w:val="72684C57"/>
    <w:multiLevelType w:val="hybridMultilevel"/>
    <w:tmpl w:val="AF3AC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100F70"/>
    <w:multiLevelType w:val="hybridMultilevel"/>
    <w:tmpl w:val="00C2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379E2"/>
    <w:multiLevelType w:val="hybridMultilevel"/>
    <w:tmpl w:val="7C1E03CC"/>
    <w:lvl w:ilvl="0" w:tplc="5E7A00E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611E5"/>
    <w:multiLevelType w:val="hybridMultilevel"/>
    <w:tmpl w:val="59903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7842"/>
    <w:multiLevelType w:val="hybridMultilevel"/>
    <w:tmpl w:val="835CF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53C18"/>
    <w:multiLevelType w:val="hybridMultilevel"/>
    <w:tmpl w:val="5242FE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E35AB"/>
    <w:multiLevelType w:val="hybridMultilevel"/>
    <w:tmpl w:val="1EB8C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2"/>
  </w:num>
  <w:num w:numId="4">
    <w:abstractNumId w:val="5"/>
  </w:num>
  <w:num w:numId="5">
    <w:abstractNumId w:val="6"/>
  </w:num>
  <w:num w:numId="6">
    <w:abstractNumId w:val="15"/>
  </w:num>
  <w:num w:numId="7">
    <w:abstractNumId w:val="33"/>
  </w:num>
  <w:num w:numId="8">
    <w:abstractNumId w:val="30"/>
  </w:num>
  <w:num w:numId="9">
    <w:abstractNumId w:val="27"/>
  </w:num>
  <w:num w:numId="10">
    <w:abstractNumId w:val="17"/>
  </w:num>
  <w:num w:numId="11">
    <w:abstractNumId w:val="29"/>
  </w:num>
  <w:num w:numId="12">
    <w:abstractNumId w:val="28"/>
  </w:num>
  <w:num w:numId="13">
    <w:abstractNumId w:val="14"/>
  </w:num>
  <w:num w:numId="14">
    <w:abstractNumId w:val="22"/>
  </w:num>
  <w:num w:numId="15">
    <w:abstractNumId w:val="1"/>
  </w:num>
  <w:num w:numId="16">
    <w:abstractNumId w:val="4"/>
  </w:num>
  <w:num w:numId="17">
    <w:abstractNumId w:val="38"/>
  </w:num>
  <w:num w:numId="18">
    <w:abstractNumId w:val="0"/>
  </w:num>
  <w:num w:numId="19">
    <w:abstractNumId w:val="35"/>
  </w:num>
  <w:num w:numId="20">
    <w:abstractNumId w:val="37"/>
  </w:num>
  <w:num w:numId="21">
    <w:abstractNumId w:val="2"/>
  </w:num>
  <w:num w:numId="22">
    <w:abstractNumId w:val="7"/>
  </w:num>
  <w:num w:numId="23">
    <w:abstractNumId w:val="34"/>
  </w:num>
  <w:num w:numId="24">
    <w:abstractNumId w:val="24"/>
  </w:num>
  <w:num w:numId="25">
    <w:abstractNumId w:val="32"/>
  </w:num>
  <w:num w:numId="26">
    <w:abstractNumId w:val="25"/>
  </w:num>
  <w:num w:numId="27">
    <w:abstractNumId w:val="8"/>
  </w:num>
  <w:num w:numId="28">
    <w:abstractNumId w:val="3"/>
  </w:num>
  <w:num w:numId="29">
    <w:abstractNumId w:val="26"/>
  </w:num>
  <w:num w:numId="30">
    <w:abstractNumId w:val="19"/>
  </w:num>
  <w:num w:numId="31">
    <w:abstractNumId w:val="23"/>
  </w:num>
  <w:num w:numId="32">
    <w:abstractNumId w:val="11"/>
  </w:num>
  <w:num w:numId="33">
    <w:abstractNumId w:val="18"/>
  </w:num>
  <w:num w:numId="34">
    <w:abstractNumId w:val="9"/>
  </w:num>
  <w:num w:numId="35">
    <w:abstractNumId w:val="21"/>
  </w:num>
  <w:num w:numId="36">
    <w:abstractNumId w:val="10"/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C33"/>
    <w:rsid w:val="00001483"/>
    <w:rsid w:val="00013C10"/>
    <w:rsid w:val="00014B1A"/>
    <w:rsid w:val="00043A0B"/>
    <w:rsid w:val="000970F8"/>
    <w:rsid w:val="000B6C57"/>
    <w:rsid w:val="000C51F0"/>
    <w:rsid w:val="000E4AF6"/>
    <w:rsid w:val="000F574A"/>
    <w:rsid w:val="000F5BF9"/>
    <w:rsid w:val="00115DD2"/>
    <w:rsid w:val="001620B4"/>
    <w:rsid w:val="00183781"/>
    <w:rsid w:val="00184AE7"/>
    <w:rsid w:val="00195121"/>
    <w:rsid w:val="001E15CF"/>
    <w:rsid w:val="001F5CC0"/>
    <w:rsid w:val="00236976"/>
    <w:rsid w:val="00267898"/>
    <w:rsid w:val="002B3305"/>
    <w:rsid w:val="002B6FCB"/>
    <w:rsid w:val="002C50DA"/>
    <w:rsid w:val="002D1D89"/>
    <w:rsid w:val="002D2604"/>
    <w:rsid w:val="00302C33"/>
    <w:rsid w:val="00310437"/>
    <w:rsid w:val="00340923"/>
    <w:rsid w:val="003500F3"/>
    <w:rsid w:val="00364874"/>
    <w:rsid w:val="00382BF8"/>
    <w:rsid w:val="003A6FB2"/>
    <w:rsid w:val="003B0D05"/>
    <w:rsid w:val="003B47BB"/>
    <w:rsid w:val="003B694E"/>
    <w:rsid w:val="003C0A8D"/>
    <w:rsid w:val="003E0951"/>
    <w:rsid w:val="004136CF"/>
    <w:rsid w:val="00414DFB"/>
    <w:rsid w:val="00436F09"/>
    <w:rsid w:val="0046045D"/>
    <w:rsid w:val="004642F8"/>
    <w:rsid w:val="00464DDB"/>
    <w:rsid w:val="004673CD"/>
    <w:rsid w:val="004704A9"/>
    <w:rsid w:val="00477FFA"/>
    <w:rsid w:val="004C727D"/>
    <w:rsid w:val="004D369A"/>
    <w:rsid w:val="004E2CAF"/>
    <w:rsid w:val="004F33D6"/>
    <w:rsid w:val="00503CB2"/>
    <w:rsid w:val="00506C54"/>
    <w:rsid w:val="00531B54"/>
    <w:rsid w:val="005B1986"/>
    <w:rsid w:val="005D1CD5"/>
    <w:rsid w:val="005F28F5"/>
    <w:rsid w:val="00607FFD"/>
    <w:rsid w:val="0063786D"/>
    <w:rsid w:val="00637B77"/>
    <w:rsid w:val="00645E1A"/>
    <w:rsid w:val="006577CD"/>
    <w:rsid w:val="006874ED"/>
    <w:rsid w:val="00693987"/>
    <w:rsid w:val="006A1984"/>
    <w:rsid w:val="006B261F"/>
    <w:rsid w:val="006B7D03"/>
    <w:rsid w:val="006D0DE1"/>
    <w:rsid w:val="006E4799"/>
    <w:rsid w:val="006F5532"/>
    <w:rsid w:val="006F7806"/>
    <w:rsid w:val="00701233"/>
    <w:rsid w:val="00720523"/>
    <w:rsid w:val="007260C1"/>
    <w:rsid w:val="0072649D"/>
    <w:rsid w:val="0075797F"/>
    <w:rsid w:val="00776BB9"/>
    <w:rsid w:val="00791B8F"/>
    <w:rsid w:val="0079468D"/>
    <w:rsid w:val="007A354E"/>
    <w:rsid w:val="007B7C45"/>
    <w:rsid w:val="007D750A"/>
    <w:rsid w:val="007E604B"/>
    <w:rsid w:val="00804391"/>
    <w:rsid w:val="00810F8C"/>
    <w:rsid w:val="0081181A"/>
    <w:rsid w:val="008142F2"/>
    <w:rsid w:val="008229A6"/>
    <w:rsid w:val="00881096"/>
    <w:rsid w:val="0089657F"/>
    <w:rsid w:val="008C62A7"/>
    <w:rsid w:val="008C7BF9"/>
    <w:rsid w:val="008D1FF2"/>
    <w:rsid w:val="008D4C92"/>
    <w:rsid w:val="008F44A1"/>
    <w:rsid w:val="008F6BD5"/>
    <w:rsid w:val="00903AA0"/>
    <w:rsid w:val="00904B26"/>
    <w:rsid w:val="00935693"/>
    <w:rsid w:val="009715DB"/>
    <w:rsid w:val="00982DFB"/>
    <w:rsid w:val="009B3B60"/>
    <w:rsid w:val="009D5446"/>
    <w:rsid w:val="00A73DF1"/>
    <w:rsid w:val="00AB642F"/>
    <w:rsid w:val="00AD2C8C"/>
    <w:rsid w:val="00AD3AFF"/>
    <w:rsid w:val="00AE0DF2"/>
    <w:rsid w:val="00AF528E"/>
    <w:rsid w:val="00B06BAA"/>
    <w:rsid w:val="00B1670D"/>
    <w:rsid w:val="00B31E42"/>
    <w:rsid w:val="00B31F50"/>
    <w:rsid w:val="00B553FE"/>
    <w:rsid w:val="00B6116C"/>
    <w:rsid w:val="00B63F52"/>
    <w:rsid w:val="00BA1D5F"/>
    <w:rsid w:val="00BB4A1C"/>
    <w:rsid w:val="00BC6D5F"/>
    <w:rsid w:val="00BE59A7"/>
    <w:rsid w:val="00C97D64"/>
    <w:rsid w:val="00CA1AA7"/>
    <w:rsid w:val="00CC48BE"/>
    <w:rsid w:val="00CE0194"/>
    <w:rsid w:val="00D13980"/>
    <w:rsid w:val="00D14514"/>
    <w:rsid w:val="00D1703F"/>
    <w:rsid w:val="00D30DC4"/>
    <w:rsid w:val="00D31271"/>
    <w:rsid w:val="00D51EE9"/>
    <w:rsid w:val="00D7179A"/>
    <w:rsid w:val="00D742BC"/>
    <w:rsid w:val="00D8460A"/>
    <w:rsid w:val="00D85CC9"/>
    <w:rsid w:val="00D93598"/>
    <w:rsid w:val="00DA43DD"/>
    <w:rsid w:val="00DA671C"/>
    <w:rsid w:val="00DB4F3D"/>
    <w:rsid w:val="00DD65E8"/>
    <w:rsid w:val="00DE6EC6"/>
    <w:rsid w:val="00E13910"/>
    <w:rsid w:val="00E155C5"/>
    <w:rsid w:val="00E35D95"/>
    <w:rsid w:val="00E427A5"/>
    <w:rsid w:val="00E77E96"/>
    <w:rsid w:val="00EA1B7A"/>
    <w:rsid w:val="00EA2BBE"/>
    <w:rsid w:val="00EA4568"/>
    <w:rsid w:val="00EC1CD4"/>
    <w:rsid w:val="00EC29B4"/>
    <w:rsid w:val="00EE35AB"/>
    <w:rsid w:val="00F11589"/>
    <w:rsid w:val="00F22425"/>
    <w:rsid w:val="00F247FC"/>
    <w:rsid w:val="00F24CAD"/>
    <w:rsid w:val="00F470C3"/>
    <w:rsid w:val="00F507DB"/>
    <w:rsid w:val="00F534D1"/>
    <w:rsid w:val="00F63091"/>
    <w:rsid w:val="00F77757"/>
    <w:rsid w:val="00FA74D2"/>
    <w:rsid w:val="00FB1C42"/>
    <w:rsid w:val="00FC2A9D"/>
    <w:rsid w:val="00FC2BEA"/>
    <w:rsid w:val="00FE5565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1FBCC-A5E0-4D15-B30F-9D50F84A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302C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C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2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qFormat/>
    <w:rsid w:val="0030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02C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2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02C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2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302C33"/>
    <w:rPr>
      <w:color w:val="0000FF" w:themeColor="hyperlink"/>
      <w:u w:val="single"/>
    </w:rPr>
  </w:style>
  <w:style w:type="paragraph" w:customStyle="1" w:styleId="3">
    <w:name w:val="Абзац списка3"/>
    <w:basedOn w:val="a"/>
    <w:rsid w:val="00302C33"/>
    <w:pPr>
      <w:ind w:left="720"/>
    </w:pPr>
    <w:rPr>
      <w:rFonts w:ascii="Calibri" w:hAnsi="Calibri" w:cs="Calibri"/>
    </w:rPr>
  </w:style>
  <w:style w:type="paragraph" w:customStyle="1" w:styleId="4">
    <w:name w:val="Абзац списка4"/>
    <w:basedOn w:val="a"/>
    <w:rsid w:val="00302C33"/>
    <w:pPr>
      <w:ind w:left="720"/>
    </w:pPr>
    <w:rPr>
      <w:rFonts w:ascii="Calibri" w:hAnsi="Calibri" w:cs="Calibri"/>
    </w:rPr>
  </w:style>
  <w:style w:type="paragraph" w:customStyle="1" w:styleId="11">
    <w:name w:val="Абзац списка1"/>
    <w:basedOn w:val="a"/>
    <w:rsid w:val="00302C33"/>
    <w:pPr>
      <w:ind w:left="720"/>
    </w:pPr>
    <w:rPr>
      <w:rFonts w:ascii="Calibri" w:hAnsi="Calibri" w:cs="Calibri"/>
    </w:rPr>
  </w:style>
  <w:style w:type="character" w:styleId="aa">
    <w:name w:val="page number"/>
    <w:basedOn w:val="a0"/>
    <w:rsid w:val="00302C33"/>
  </w:style>
  <w:style w:type="paragraph" w:styleId="ab">
    <w:name w:val="Balloon Text"/>
    <w:basedOn w:val="a"/>
    <w:link w:val="ac"/>
    <w:uiPriority w:val="99"/>
    <w:semiHidden/>
    <w:rsid w:val="00302C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C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02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footnote reference"/>
    <w:rsid w:val="00302C33"/>
    <w:rPr>
      <w:vertAlign w:val="superscript"/>
    </w:rPr>
  </w:style>
  <w:style w:type="paragraph" w:customStyle="1" w:styleId="21">
    <w:name w:val="Абзац списка2"/>
    <w:basedOn w:val="a"/>
    <w:rsid w:val="00302C33"/>
    <w:pPr>
      <w:ind w:left="720"/>
    </w:pPr>
    <w:rPr>
      <w:rFonts w:ascii="Calibri" w:hAnsi="Calibri" w:cs="Calibri"/>
    </w:rPr>
  </w:style>
  <w:style w:type="paragraph" w:styleId="ae">
    <w:name w:val="Block Text"/>
    <w:basedOn w:val="a"/>
    <w:rsid w:val="00302C33"/>
    <w:pPr>
      <w:widowControl w:val="0"/>
      <w:shd w:val="clear" w:color="auto" w:fill="FFFFFF"/>
      <w:autoSpaceDE w:val="0"/>
      <w:autoSpaceDN w:val="0"/>
      <w:adjustRightInd w:val="0"/>
      <w:spacing w:line="320" w:lineRule="exact"/>
      <w:ind w:left="4" w:right="7" w:firstLine="727"/>
      <w:jc w:val="both"/>
    </w:pPr>
    <w:rPr>
      <w:sz w:val="28"/>
      <w:szCs w:val="28"/>
    </w:rPr>
  </w:style>
  <w:style w:type="paragraph" w:customStyle="1" w:styleId="af">
    <w:name w:val="Для таблиц"/>
    <w:basedOn w:val="a"/>
    <w:rsid w:val="00302C33"/>
  </w:style>
  <w:style w:type="paragraph" w:styleId="af0">
    <w:name w:val="footnote text"/>
    <w:basedOn w:val="a"/>
    <w:link w:val="af1"/>
    <w:uiPriority w:val="99"/>
    <w:semiHidden/>
    <w:unhideWhenUsed/>
    <w:rsid w:val="00302C3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02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link w:val="31"/>
    <w:rsid w:val="00302C33"/>
    <w:pPr>
      <w:shd w:val="clear" w:color="auto" w:fill="FFFFFF"/>
      <w:spacing w:line="360" w:lineRule="auto"/>
      <w:jc w:val="both"/>
    </w:pPr>
    <w:rPr>
      <w:i/>
      <w:iCs/>
      <w:spacing w:val="-6"/>
    </w:rPr>
  </w:style>
  <w:style w:type="character" w:customStyle="1" w:styleId="31">
    <w:name w:val="Основной текст 3 Знак"/>
    <w:basedOn w:val="a0"/>
    <w:link w:val="30"/>
    <w:rsid w:val="00302C33"/>
    <w:rPr>
      <w:rFonts w:ascii="Times New Roman" w:eastAsia="Times New Roman" w:hAnsi="Times New Roman" w:cs="Times New Roman"/>
      <w:i/>
      <w:iCs/>
      <w:spacing w:val="-6"/>
      <w:sz w:val="24"/>
      <w:szCs w:val="24"/>
      <w:shd w:val="clear" w:color="auto" w:fill="FFFFFF"/>
      <w:lang w:eastAsia="ru-RU"/>
    </w:rPr>
  </w:style>
  <w:style w:type="paragraph" w:customStyle="1" w:styleId="af2">
    <w:name w:val="список с точками"/>
    <w:basedOn w:val="a"/>
    <w:rsid w:val="00302C33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f3">
    <w:name w:val="Body Text Indent"/>
    <w:basedOn w:val="a"/>
    <w:link w:val="af4"/>
    <w:uiPriority w:val="99"/>
    <w:unhideWhenUsed/>
    <w:rsid w:val="00302C33"/>
    <w:pPr>
      <w:spacing w:after="120"/>
      <w:ind w:left="283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02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02C3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302C3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5">
    <w:name w:val="Абзац"/>
    <w:basedOn w:val="a"/>
    <w:rsid w:val="00302C33"/>
    <w:pPr>
      <w:suppressAutoHyphens/>
      <w:spacing w:line="312" w:lineRule="auto"/>
      <w:ind w:firstLine="567"/>
      <w:jc w:val="both"/>
    </w:pPr>
    <w:rPr>
      <w:spacing w:val="-4"/>
      <w:szCs w:val="20"/>
      <w:lang w:eastAsia="ar-SA"/>
    </w:rPr>
  </w:style>
  <w:style w:type="paragraph" w:styleId="af6">
    <w:name w:val="Body Text"/>
    <w:basedOn w:val="a"/>
    <w:link w:val="af7"/>
    <w:unhideWhenUsed/>
    <w:rsid w:val="00302C33"/>
    <w:pPr>
      <w:spacing w:after="120"/>
    </w:pPr>
  </w:style>
  <w:style w:type="character" w:customStyle="1" w:styleId="af7">
    <w:name w:val="Основной текст Знак"/>
    <w:basedOn w:val="a0"/>
    <w:link w:val="af6"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302C33"/>
    <w:pPr>
      <w:spacing w:before="100" w:beforeAutospacing="1" w:after="100" w:afterAutospacing="1"/>
    </w:pPr>
  </w:style>
  <w:style w:type="numbering" w:customStyle="1" w:styleId="13">
    <w:name w:val="Нет списка1"/>
    <w:next w:val="a2"/>
    <w:semiHidden/>
    <w:unhideWhenUsed/>
    <w:rsid w:val="00302C33"/>
  </w:style>
  <w:style w:type="character" w:styleId="af8">
    <w:name w:val="Strong"/>
    <w:basedOn w:val="a0"/>
    <w:uiPriority w:val="22"/>
    <w:qFormat/>
    <w:rsid w:val="00302C33"/>
    <w:rPr>
      <w:b/>
      <w:bCs/>
    </w:rPr>
  </w:style>
  <w:style w:type="character" w:customStyle="1" w:styleId="xbbcode-b">
    <w:name w:val="xbbcode-b"/>
    <w:basedOn w:val="a0"/>
    <w:rsid w:val="00302C33"/>
  </w:style>
  <w:style w:type="character" w:customStyle="1" w:styleId="7">
    <w:name w:val="Основной текст (7)"/>
    <w:rsid w:val="00302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"/>
    <w:rsid w:val="00302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f9">
    <w:name w:val="Основной текст_"/>
    <w:link w:val="40"/>
    <w:rsid w:val="00302C3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4"/>
    <w:basedOn w:val="a"/>
    <w:link w:val="af9"/>
    <w:rsid w:val="00302C33"/>
    <w:pPr>
      <w:widowControl w:val="0"/>
      <w:shd w:val="clear" w:color="auto" w:fill="FFFFFF"/>
      <w:spacing w:line="269" w:lineRule="exact"/>
      <w:ind w:hanging="1980"/>
      <w:jc w:val="both"/>
    </w:pPr>
    <w:rPr>
      <w:rFonts w:cstheme="minorBidi"/>
      <w:b/>
      <w:bCs/>
      <w:sz w:val="22"/>
      <w:szCs w:val="22"/>
      <w:lang w:eastAsia="en-US"/>
    </w:rPr>
  </w:style>
  <w:style w:type="character" w:styleId="afa">
    <w:name w:val="line number"/>
    <w:basedOn w:val="a0"/>
    <w:uiPriority w:val="99"/>
    <w:semiHidden/>
    <w:unhideWhenUsed/>
    <w:rsid w:val="00302C33"/>
  </w:style>
  <w:style w:type="character" w:customStyle="1" w:styleId="14">
    <w:name w:val="Основной текст1"/>
    <w:rsid w:val="00C97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2"/>
    <w:rsid w:val="00C97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styleId="afb">
    <w:name w:val="Normal (Web)"/>
    <w:basedOn w:val="a"/>
    <w:uiPriority w:val="99"/>
    <w:semiHidden/>
    <w:unhideWhenUsed/>
    <w:rsid w:val="00C97D64"/>
    <w:pPr>
      <w:spacing w:before="100" w:beforeAutospacing="1" w:after="100" w:afterAutospacing="1"/>
    </w:pPr>
  </w:style>
  <w:style w:type="character" w:customStyle="1" w:styleId="afc">
    <w:name w:val="Основной текст + Полужирный"/>
    <w:rsid w:val="00F24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0">
    <w:name w:val="Заголовок №7"/>
    <w:rsid w:val="00F24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link w:val="50"/>
    <w:rsid w:val="00F247FC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247FC"/>
    <w:pPr>
      <w:widowControl w:val="0"/>
      <w:shd w:val="clear" w:color="auto" w:fill="FFFFFF"/>
      <w:spacing w:line="413" w:lineRule="exact"/>
      <w:jc w:val="both"/>
    </w:pPr>
    <w:rPr>
      <w:i/>
      <w:iCs/>
      <w:spacing w:val="-1"/>
      <w:sz w:val="20"/>
      <w:szCs w:val="20"/>
      <w:lang w:eastAsia="en-US"/>
    </w:rPr>
  </w:style>
  <w:style w:type="character" w:customStyle="1" w:styleId="25">
    <w:name w:val="Основной текст (2)_"/>
    <w:link w:val="26"/>
    <w:rsid w:val="00F247FC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210pt0pt">
    <w:name w:val="Основной текст (2) + 10 pt;Полужирный;Интервал 0 pt"/>
    <w:rsid w:val="00F247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F247FC"/>
    <w:pPr>
      <w:widowControl w:val="0"/>
      <w:shd w:val="clear" w:color="auto" w:fill="FFFFFF"/>
      <w:spacing w:line="269" w:lineRule="exact"/>
      <w:jc w:val="center"/>
    </w:pPr>
    <w:rPr>
      <w:spacing w:val="8"/>
      <w:sz w:val="19"/>
      <w:szCs w:val="19"/>
      <w:lang w:eastAsia="en-US"/>
    </w:rPr>
  </w:style>
  <w:style w:type="character" w:customStyle="1" w:styleId="32">
    <w:name w:val="Заголовок №3_"/>
    <w:link w:val="33"/>
    <w:rsid w:val="00F247FC"/>
    <w:rPr>
      <w:rFonts w:ascii="Times New Roman" w:eastAsia="Times New Roman" w:hAnsi="Times New Roman" w:cs="Times New Roman"/>
      <w:b/>
      <w:bCs/>
      <w:spacing w:val="-1"/>
      <w:sz w:val="29"/>
      <w:szCs w:val="29"/>
      <w:shd w:val="clear" w:color="auto" w:fill="FFFFFF"/>
    </w:rPr>
  </w:style>
  <w:style w:type="paragraph" w:customStyle="1" w:styleId="33">
    <w:name w:val="Заголовок №3"/>
    <w:basedOn w:val="a"/>
    <w:link w:val="32"/>
    <w:rsid w:val="00F247FC"/>
    <w:pPr>
      <w:widowControl w:val="0"/>
      <w:shd w:val="clear" w:color="auto" w:fill="FFFFFF"/>
      <w:spacing w:before="1200" w:after="240" w:line="547" w:lineRule="exact"/>
      <w:jc w:val="center"/>
      <w:outlineLvl w:val="2"/>
    </w:pPr>
    <w:rPr>
      <w:b/>
      <w:bCs/>
      <w:spacing w:val="-1"/>
      <w:sz w:val="29"/>
      <w:szCs w:val="29"/>
      <w:lang w:eastAsia="en-US"/>
    </w:rPr>
  </w:style>
  <w:style w:type="paragraph" w:styleId="afd">
    <w:name w:val="Plain Text"/>
    <w:basedOn w:val="a"/>
    <w:link w:val="afe"/>
    <w:rsid w:val="00014B1A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014B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список с нумерами"/>
    <w:basedOn w:val="a"/>
    <w:rsid w:val="00FC2BEA"/>
    <w:pPr>
      <w:tabs>
        <w:tab w:val="num" w:pos="340"/>
      </w:tabs>
      <w:spacing w:line="312" w:lineRule="auto"/>
      <w:ind w:left="340" w:hanging="340"/>
      <w:jc w:val="both"/>
    </w:pPr>
  </w:style>
  <w:style w:type="paragraph" w:customStyle="1" w:styleId="p18">
    <w:name w:val="p18"/>
    <w:basedOn w:val="a"/>
    <w:rsid w:val="00414DFB"/>
    <w:pPr>
      <w:spacing w:before="100" w:beforeAutospacing="1" w:after="100" w:afterAutospacing="1"/>
    </w:pPr>
  </w:style>
  <w:style w:type="paragraph" w:customStyle="1" w:styleId="34">
    <w:name w:val="Основной текст3"/>
    <w:basedOn w:val="a"/>
    <w:rsid w:val="00EA1B7A"/>
    <w:pPr>
      <w:widowControl w:val="0"/>
      <w:shd w:val="clear" w:color="auto" w:fill="FFFFFF"/>
      <w:spacing w:before="420" w:line="322" w:lineRule="exact"/>
      <w:ind w:hanging="166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506A-4A25-479F-820E-0F3C5DC3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офис</cp:lastModifiedBy>
  <cp:revision>15</cp:revision>
  <cp:lastPrinted>2020-09-25T14:16:00Z</cp:lastPrinted>
  <dcterms:created xsi:type="dcterms:W3CDTF">2021-04-15T09:23:00Z</dcterms:created>
  <dcterms:modified xsi:type="dcterms:W3CDTF">2021-07-02T09:00:00Z</dcterms:modified>
</cp:coreProperties>
</file>