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39" w:rsidRPr="00623685" w:rsidRDefault="005C0C39" w:rsidP="005C0C39">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Министерство здравоохранения Российской Федерации</w:t>
      </w:r>
    </w:p>
    <w:p w:rsidR="005C0C39" w:rsidRPr="00623685" w:rsidRDefault="005C0C39" w:rsidP="005C0C39">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rsidR="005C0C39" w:rsidRPr="00623685" w:rsidRDefault="005C0C39" w:rsidP="005C0C39">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высшего образования</w:t>
      </w:r>
    </w:p>
    <w:p w:rsidR="005C0C39" w:rsidRPr="00623685" w:rsidRDefault="005C0C39" w:rsidP="005C0C39">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«ДАГЕСТАНСКИЙ ГОСУДАРСТВЕННЫЙ МЕДИЦИНСКИЙ УНИВЕРСИТЕТ»</w:t>
      </w:r>
    </w:p>
    <w:p w:rsidR="005C0C39" w:rsidRPr="00623685" w:rsidRDefault="005C0C39" w:rsidP="005C0C39">
      <w:pPr>
        <w:pStyle w:val="ConsPlusNormal"/>
        <w:spacing w:line="276" w:lineRule="auto"/>
        <w:jc w:val="center"/>
        <w:rPr>
          <w:rFonts w:ascii="Times New Roman" w:hAnsi="Times New Roman" w:cs="Times New Roman"/>
          <w:b/>
          <w:color w:val="000000" w:themeColor="text1"/>
          <w:sz w:val="24"/>
          <w:szCs w:val="24"/>
        </w:rPr>
      </w:pPr>
    </w:p>
    <w:p w:rsidR="005C0C39" w:rsidRDefault="005C0C39" w:rsidP="005C0C39">
      <w:pPr>
        <w:pStyle w:val="a5"/>
        <w:spacing w:line="276" w:lineRule="auto"/>
        <w:jc w:val="center"/>
        <w:rPr>
          <w:b/>
          <w:color w:val="000000" w:themeColor="text1"/>
        </w:rPr>
      </w:pPr>
      <w:r w:rsidRPr="00623685">
        <w:rPr>
          <w:b/>
          <w:color w:val="000000" w:themeColor="text1"/>
        </w:rPr>
        <w:t>(ФГБОУ ВО ДГМУ Минздрава России)</w:t>
      </w:r>
    </w:p>
    <w:p w:rsidR="005C0C39" w:rsidRDefault="005C0C39" w:rsidP="005C0C39">
      <w:pPr>
        <w:pStyle w:val="a5"/>
        <w:spacing w:line="276" w:lineRule="auto"/>
        <w:jc w:val="center"/>
        <w:rPr>
          <w:b/>
          <w:color w:val="000000" w:themeColor="text1"/>
        </w:rPr>
      </w:pPr>
    </w:p>
    <w:p w:rsidR="005C0C39" w:rsidRPr="00623685" w:rsidRDefault="005C0C39" w:rsidP="005C0C39">
      <w:pPr>
        <w:pStyle w:val="a5"/>
        <w:spacing w:line="276" w:lineRule="auto"/>
        <w:jc w:val="center"/>
        <w:rPr>
          <w:b/>
          <w:color w:val="000000" w:themeColor="text1"/>
        </w:rPr>
      </w:pPr>
    </w:p>
    <w:p w:rsidR="005C0C39" w:rsidRPr="00455CDB" w:rsidRDefault="005C0C39" w:rsidP="005C0C39">
      <w:pPr>
        <w:pStyle w:val="a3"/>
        <w:spacing w:line="276" w:lineRule="auto"/>
        <w:ind w:left="0" w:firstLine="709"/>
        <w:jc w:val="center"/>
        <w:rPr>
          <w:rFonts w:ascii="Times New Roman" w:hAnsi="Times New Roman" w:cs="Times New Roman"/>
          <w:b/>
        </w:rPr>
      </w:pPr>
      <w:r w:rsidRPr="00EA4826">
        <w:rPr>
          <w:rFonts w:ascii="Times New Roman" w:hAnsi="Times New Roman" w:cs="Times New Roman"/>
          <w:b/>
        </w:rPr>
        <w:t xml:space="preserve">АННОТАЦИЯ </w:t>
      </w:r>
      <w:r w:rsidRPr="00CA6346">
        <w:rPr>
          <w:rFonts w:ascii="Times New Roman" w:hAnsi="Times New Roman" w:cs="Times New Roman"/>
          <w:b/>
        </w:rPr>
        <w:t>К</w:t>
      </w:r>
    </w:p>
    <w:p w:rsidR="005C0C39" w:rsidRPr="00EA4826" w:rsidRDefault="005C0C39" w:rsidP="005C0C39">
      <w:pPr>
        <w:pStyle w:val="a3"/>
        <w:spacing w:line="276" w:lineRule="auto"/>
        <w:ind w:left="0" w:firstLine="709"/>
        <w:jc w:val="center"/>
        <w:rPr>
          <w:rFonts w:ascii="Times New Roman" w:hAnsi="Times New Roman" w:cs="Times New Roman"/>
          <w:b/>
        </w:rPr>
      </w:pPr>
      <w:r>
        <w:rPr>
          <w:rFonts w:ascii="Times New Roman" w:hAnsi="Times New Roman" w:cs="Times New Roman"/>
          <w:b/>
        </w:rPr>
        <w:t xml:space="preserve">РАБОЧЕЙ ПРОГРАММЕ ДИСЦИПЛИНЫ </w:t>
      </w:r>
    </w:p>
    <w:p w:rsidR="005C0C39" w:rsidRPr="005B2DC8" w:rsidRDefault="005C0C39" w:rsidP="005C0C39">
      <w:pPr>
        <w:pStyle w:val="a3"/>
        <w:spacing w:line="276" w:lineRule="auto"/>
        <w:ind w:left="0" w:firstLine="709"/>
        <w:jc w:val="center"/>
        <w:rPr>
          <w:rFonts w:ascii="Times New Roman" w:hAnsi="Times New Roman" w:cs="Times New Roman"/>
          <w:b/>
          <w:bCs/>
        </w:rPr>
      </w:pPr>
      <w:r w:rsidRPr="005B2DC8">
        <w:rPr>
          <w:rFonts w:ascii="Times New Roman" w:hAnsi="Times New Roman" w:cs="Times New Roman"/>
          <w:b/>
          <w:bCs/>
        </w:rPr>
        <w:t>«ПРОПЕДЕВТИКА ВНУТРЕННИХ БОЛЕЗНЕЙ»</w:t>
      </w:r>
    </w:p>
    <w:p w:rsidR="005C0C39" w:rsidRPr="005B2DC8" w:rsidRDefault="005C0C39" w:rsidP="005C0C39">
      <w:pPr>
        <w:spacing w:line="276" w:lineRule="auto"/>
        <w:rPr>
          <w:rFonts w:ascii="Times New Roman" w:hAnsi="Times New Roman" w:cs="Times New Roman"/>
          <w:b/>
          <w:bCs/>
          <w:i/>
        </w:rPr>
      </w:pPr>
      <w:r w:rsidRPr="005B2DC8">
        <w:rPr>
          <w:rFonts w:ascii="Times New Roman" w:hAnsi="Times New Roman" w:cs="Times New Roman"/>
          <w:b/>
          <w:bCs/>
        </w:rPr>
        <w:t xml:space="preserve">Индекс дисциплины по учебному плану   </w:t>
      </w:r>
      <w:r>
        <w:rPr>
          <w:rFonts w:ascii="Times New Roman" w:hAnsi="Times New Roman" w:cs="Times New Roman"/>
          <w:b/>
          <w:bCs/>
          <w:i/>
        </w:rPr>
        <w:t>Б.1.0.23</w:t>
      </w:r>
    </w:p>
    <w:p w:rsidR="005C0C39" w:rsidRPr="005B2DC8" w:rsidRDefault="005C0C39" w:rsidP="005C0C39">
      <w:pPr>
        <w:spacing w:line="276" w:lineRule="auto"/>
        <w:rPr>
          <w:rFonts w:ascii="Times New Roman" w:hAnsi="Times New Roman" w:cs="Times New Roman"/>
          <w:b/>
          <w:bCs/>
        </w:rPr>
      </w:pPr>
      <w:r>
        <w:rPr>
          <w:rFonts w:ascii="Times New Roman" w:hAnsi="Times New Roman" w:cs="Times New Roman"/>
          <w:b/>
          <w:bCs/>
        </w:rPr>
        <w:t>Специальность</w:t>
      </w:r>
      <w:r w:rsidRPr="005B2DC8">
        <w:rPr>
          <w:rFonts w:ascii="Times New Roman" w:hAnsi="Times New Roman" w:cs="Times New Roman"/>
          <w:b/>
          <w:bCs/>
        </w:rPr>
        <w:t xml:space="preserve"> 31.05.02 «ПЕДИАТРИЯ»</w:t>
      </w:r>
    </w:p>
    <w:p w:rsidR="005C0C39" w:rsidRPr="005B2DC8" w:rsidRDefault="005C0C39" w:rsidP="005C0C39">
      <w:pPr>
        <w:spacing w:line="276" w:lineRule="auto"/>
        <w:rPr>
          <w:rFonts w:ascii="Times New Roman" w:hAnsi="Times New Roman" w:cs="Times New Roman"/>
          <w:b/>
          <w:bCs/>
        </w:rPr>
      </w:pPr>
      <w:r w:rsidRPr="005B2DC8">
        <w:rPr>
          <w:rFonts w:ascii="Times New Roman" w:hAnsi="Times New Roman" w:cs="Times New Roman"/>
          <w:b/>
          <w:bCs/>
        </w:rPr>
        <w:t>Уровень высшего образования СПЕЦИАЛИТЕТ</w:t>
      </w:r>
    </w:p>
    <w:p w:rsidR="005C0C39" w:rsidRPr="005B2DC8" w:rsidRDefault="005C0C39" w:rsidP="005C0C39">
      <w:pPr>
        <w:spacing w:line="276" w:lineRule="auto"/>
        <w:rPr>
          <w:rFonts w:ascii="Times New Roman" w:hAnsi="Times New Roman" w:cs="Times New Roman"/>
          <w:b/>
          <w:bCs/>
        </w:rPr>
      </w:pPr>
      <w:r w:rsidRPr="005B2DC8">
        <w:rPr>
          <w:rFonts w:ascii="Times New Roman" w:hAnsi="Times New Roman" w:cs="Times New Roman"/>
          <w:b/>
          <w:bCs/>
        </w:rPr>
        <w:t>Квалификация выпускника ВРАЧ-ПЕДИАТР</w:t>
      </w:r>
    </w:p>
    <w:p w:rsidR="005C0C39" w:rsidRPr="005B2DC8" w:rsidRDefault="005C0C39" w:rsidP="005C0C39">
      <w:pPr>
        <w:spacing w:line="276" w:lineRule="auto"/>
        <w:rPr>
          <w:rFonts w:ascii="Times New Roman" w:hAnsi="Times New Roman" w:cs="Times New Roman"/>
          <w:b/>
          <w:bCs/>
        </w:rPr>
      </w:pPr>
      <w:r w:rsidRPr="005B2DC8">
        <w:rPr>
          <w:rFonts w:ascii="Times New Roman" w:hAnsi="Times New Roman" w:cs="Times New Roman"/>
          <w:b/>
          <w:bCs/>
        </w:rPr>
        <w:t>Факультет - ПЕДИАТРИЧЕСКИЙ</w:t>
      </w:r>
    </w:p>
    <w:p w:rsidR="005C0C39" w:rsidRPr="005B2DC8" w:rsidRDefault="005C0C39" w:rsidP="005C0C39">
      <w:pPr>
        <w:spacing w:line="276" w:lineRule="auto"/>
        <w:rPr>
          <w:rFonts w:ascii="Times New Roman" w:hAnsi="Times New Roman" w:cs="Times New Roman"/>
          <w:b/>
          <w:bCs/>
        </w:rPr>
      </w:pPr>
      <w:r w:rsidRPr="005B2DC8">
        <w:rPr>
          <w:rFonts w:ascii="Times New Roman" w:hAnsi="Times New Roman" w:cs="Times New Roman"/>
          <w:b/>
          <w:bCs/>
        </w:rPr>
        <w:t xml:space="preserve">Кафедра- </w:t>
      </w:r>
      <w:bookmarkStart w:id="0" w:name="_Hlk87124719"/>
      <w:r w:rsidRPr="005B2DC8">
        <w:rPr>
          <w:rFonts w:ascii="Times New Roman" w:hAnsi="Times New Roman" w:cs="Times New Roman"/>
          <w:b/>
          <w:bCs/>
        </w:rPr>
        <w:t>ВНУТРЕННИХ БОЛЕЗНЕЙ ПЕДИАТРИЧЕСКОГО И СТОМАТОЛОГИЧЕСКОГО ФАКУЛЬТЕТОВ</w:t>
      </w:r>
    </w:p>
    <w:bookmarkEnd w:id="0"/>
    <w:p w:rsidR="005C0C39" w:rsidRPr="005B2DC8" w:rsidRDefault="005C0C39" w:rsidP="005C0C39">
      <w:pPr>
        <w:spacing w:line="276" w:lineRule="auto"/>
        <w:rPr>
          <w:rFonts w:ascii="Times New Roman" w:hAnsi="Times New Roman" w:cs="Times New Roman"/>
          <w:b/>
          <w:bCs/>
        </w:rPr>
      </w:pPr>
      <w:r w:rsidRPr="005B2DC8">
        <w:rPr>
          <w:rFonts w:ascii="Times New Roman" w:hAnsi="Times New Roman" w:cs="Times New Roman"/>
          <w:b/>
          <w:bCs/>
        </w:rPr>
        <w:t xml:space="preserve">Форма обучения- ОЧНАЯ </w:t>
      </w:r>
    </w:p>
    <w:p w:rsidR="005C0C39" w:rsidRPr="005B2DC8" w:rsidRDefault="005C0C39" w:rsidP="005C0C39">
      <w:pPr>
        <w:spacing w:line="276" w:lineRule="auto"/>
        <w:rPr>
          <w:rFonts w:ascii="Times New Roman" w:hAnsi="Times New Roman" w:cs="Times New Roman"/>
          <w:b/>
          <w:bCs/>
        </w:rPr>
      </w:pPr>
      <w:r w:rsidRPr="005B2DC8">
        <w:rPr>
          <w:rFonts w:ascii="Times New Roman" w:hAnsi="Times New Roman" w:cs="Times New Roman"/>
          <w:b/>
          <w:bCs/>
        </w:rPr>
        <w:t>Курс II, III</w:t>
      </w:r>
    </w:p>
    <w:p w:rsidR="005C0C39" w:rsidRPr="005B2DC8" w:rsidRDefault="005C0C39" w:rsidP="005C0C39">
      <w:pPr>
        <w:spacing w:line="276" w:lineRule="auto"/>
        <w:rPr>
          <w:rFonts w:ascii="Times New Roman" w:hAnsi="Times New Roman" w:cs="Times New Roman"/>
          <w:b/>
          <w:bCs/>
        </w:rPr>
      </w:pPr>
      <w:r w:rsidRPr="005B2DC8">
        <w:rPr>
          <w:rFonts w:ascii="Times New Roman" w:hAnsi="Times New Roman" w:cs="Times New Roman"/>
          <w:b/>
          <w:bCs/>
        </w:rPr>
        <w:t>Семестр 4-5</w:t>
      </w:r>
    </w:p>
    <w:p w:rsidR="005C0C39" w:rsidRPr="005B2DC8" w:rsidRDefault="005C0C39" w:rsidP="005C0C39">
      <w:pPr>
        <w:spacing w:line="276" w:lineRule="auto"/>
        <w:rPr>
          <w:rFonts w:ascii="Times New Roman" w:hAnsi="Times New Roman" w:cs="Times New Roman"/>
          <w:b/>
          <w:bCs/>
        </w:rPr>
      </w:pPr>
      <w:r w:rsidRPr="005B2DC8">
        <w:rPr>
          <w:rFonts w:ascii="Times New Roman" w:hAnsi="Times New Roman" w:cs="Times New Roman"/>
          <w:b/>
          <w:bCs/>
        </w:rPr>
        <w:t>Всего трудоёмкость (в зачётных единицах/часах) 6 ЗАЧЕТНЫХ ЕДИНИЦ/216 ЧАСОВ</w:t>
      </w:r>
    </w:p>
    <w:p w:rsidR="005C0C39" w:rsidRPr="005B2DC8" w:rsidRDefault="005C0C39" w:rsidP="005C0C3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bCs/>
        </w:rPr>
      </w:pPr>
      <w:r w:rsidRPr="005B2DC8">
        <w:rPr>
          <w:rFonts w:ascii="Times New Roman" w:hAnsi="Times New Roman" w:cs="Times New Roman"/>
          <w:b/>
          <w:bCs/>
        </w:rPr>
        <w:t>Форма контроля -ЭКЗАМЕН (36 ЧАСОВ)</w:t>
      </w:r>
    </w:p>
    <w:p w:rsidR="005C0C39" w:rsidRPr="00EA4826" w:rsidRDefault="005C0C39" w:rsidP="005C0C39">
      <w:pPr>
        <w:spacing w:line="276" w:lineRule="auto"/>
        <w:rPr>
          <w:rFonts w:ascii="Times New Roman" w:hAnsi="Times New Roman" w:cs="Times New Roman"/>
          <w:i/>
        </w:rPr>
      </w:pPr>
    </w:p>
    <w:p w:rsidR="005C0C39" w:rsidRPr="00EA4826" w:rsidRDefault="005C0C39" w:rsidP="005C0C39">
      <w:pPr>
        <w:shd w:val="clear" w:color="auto" w:fill="FFFFFF"/>
        <w:spacing w:line="276" w:lineRule="auto"/>
        <w:jc w:val="both"/>
        <w:rPr>
          <w:rFonts w:ascii="Times New Roman" w:hAnsi="Times New Roman" w:cs="Times New Roman"/>
        </w:rPr>
      </w:pPr>
      <w:r w:rsidRPr="00EA4826">
        <w:rPr>
          <w:rFonts w:ascii="Times New Roman" w:hAnsi="Times New Roman" w:cs="Times New Roman"/>
          <w:b/>
          <w:bCs/>
          <w:spacing w:val="-4"/>
        </w:rPr>
        <w:t xml:space="preserve">1. Цель и задачи освоения дисциплины </w:t>
      </w:r>
    </w:p>
    <w:p w:rsidR="005C0C39" w:rsidRPr="00EA4826" w:rsidRDefault="005C0C39" w:rsidP="005C0C39">
      <w:pPr>
        <w:shd w:val="clear" w:color="auto" w:fill="FFFFFF"/>
        <w:tabs>
          <w:tab w:val="left" w:leader="underscore" w:pos="4759"/>
        </w:tabs>
        <w:spacing w:line="276" w:lineRule="auto"/>
        <w:ind w:firstLine="709"/>
        <w:jc w:val="both"/>
        <w:rPr>
          <w:rFonts w:ascii="Times New Roman" w:hAnsi="Times New Roman" w:cs="Times New Roman"/>
          <w:spacing w:val="-9"/>
        </w:rPr>
      </w:pPr>
      <w:r w:rsidRPr="00EA4826">
        <w:rPr>
          <w:rFonts w:ascii="Times New Roman" w:hAnsi="Times New Roman" w:cs="Times New Roman"/>
          <w:spacing w:val="-7"/>
        </w:rPr>
        <w:t xml:space="preserve">Целью освоения дисциплины </w:t>
      </w:r>
      <w:r w:rsidRPr="00EA4826">
        <w:rPr>
          <w:rFonts w:ascii="Times New Roman" w:hAnsi="Times New Roman" w:cs="Times New Roman"/>
          <w:spacing w:val="-9"/>
        </w:rPr>
        <w:t xml:space="preserve">является </w:t>
      </w:r>
      <w:r w:rsidRPr="005D1CDC">
        <w:rPr>
          <w:rFonts w:ascii="Times New Roman" w:hAnsi="Times New Roman" w:cs="Times New Roman"/>
          <w:spacing w:val="-9"/>
        </w:rPr>
        <w:t>Целью освоения дисциплины является научить студентов 2, 3 курса методам исследования больного, умению оценить полученные признаки болезни, поставить диагноз, заложить основы подготовки врача широкого профиля. Целями освоения дисциплины «Пропедевтика внутренних болезней» являются формирование важных профессиональных навыков обследования больного, основ клинического мышления, а также медицинской этики и деонтологии. Выполнять умения и навыки согласно ФГОС 3+</w:t>
      </w:r>
      <w:r>
        <w:rPr>
          <w:rFonts w:ascii="Times New Roman" w:hAnsi="Times New Roman" w:cs="Times New Roman"/>
          <w:spacing w:val="-9"/>
        </w:rPr>
        <w:t>+</w:t>
      </w:r>
      <w:r w:rsidRPr="005D1CDC">
        <w:rPr>
          <w:rFonts w:ascii="Times New Roman" w:hAnsi="Times New Roman" w:cs="Times New Roman"/>
          <w:spacing w:val="-9"/>
        </w:rPr>
        <w:t>.</w:t>
      </w:r>
    </w:p>
    <w:p w:rsidR="005C0C39" w:rsidRPr="00EA4826" w:rsidRDefault="005C0C39" w:rsidP="005C0C39">
      <w:pPr>
        <w:shd w:val="clear" w:color="auto" w:fill="FFFFFF"/>
        <w:tabs>
          <w:tab w:val="left" w:leader="underscore" w:pos="4759"/>
        </w:tabs>
        <w:spacing w:line="276" w:lineRule="auto"/>
        <w:ind w:firstLine="709"/>
        <w:jc w:val="both"/>
        <w:rPr>
          <w:rFonts w:ascii="Times New Roman" w:hAnsi="Times New Roman" w:cs="Times New Roman"/>
          <w:spacing w:val="-9"/>
        </w:rPr>
      </w:pPr>
    </w:p>
    <w:p w:rsidR="005C0C39" w:rsidRDefault="005C0C39" w:rsidP="005C0C39">
      <w:pPr>
        <w:shd w:val="clear" w:color="auto" w:fill="FFFFFF"/>
        <w:tabs>
          <w:tab w:val="left" w:leader="underscore" w:pos="4759"/>
        </w:tabs>
        <w:spacing w:line="276" w:lineRule="auto"/>
        <w:ind w:firstLine="709"/>
        <w:jc w:val="both"/>
        <w:rPr>
          <w:rFonts w:ascii="Times New Roman" w:hAnsi="Times New Roman" w:cs="Times New Roman"/>
          <w:spacing w:val="-9"/>
        </w:rPr>
      </w:pPr>
      <w:r w:rsidRPr="00EA4826">
        <w:rPr>
          <w:rFonts w:ascii="Times New Roman" w:hAnsi="Times New Roman" w:cs="Times New Roman"/>
          <w:spacing w:val="-9"/>
        </w:rPr>
        <w:t xml:space="preserve">Задачами освоения дисциплины являются: </w:t>
      </w:r>
      <w:r w:rsidRPr="005D1CDC">
        <w:rPr>
          <w:rFonts w:ascii="Times New Roman" w:hAnsi="Times New Roman" w:cs="Times New Roman"/>
          <w:spacing w:val="-9"/>
        </w:rPr>
        <w:t>Изучение методов непосредственного исследования больного (расспроса, осмотра, пальпации, перкуссии, аускультации, измерения артериального давления, исследования свойств артериального пульса и др.);</w:t>
      </w:r>
    </w:p>
    <w:p w:rsidR="005C0C39" w:rsidRDefault="005C0C39" w:rsidP="005C0C39">
      <w:pPr>
        <w:shd w:val="clear" w:color="auto" w:fill="FFFFFF"/>
        <w:tabs>
          <w:tab w:val="left" w:leader="underscore" w:pos="4759"/>
        </w:tabs>
        <w:spacing w:line="276" w:lineRule="auto"/>
        <w:ind w:firstLine="709"/>
        <w:jc w:val="both"/>
        <w:rPr>
          <w:rFonts w:ascii="Times New Roman" w:hAnsi="Times New Roman" w:cs="Times New Roman"/>
          <w:spacing w:val="-9"/>
        </w:rPr>
      </w:pPr>
      <w:r w:rsidRPr="005D1CDC">
        <w:rPr>
          <w:rFonts w:ascii="Times New Roman" w:hAnsi="Times New Roman" w:cs="Times New Roman"/>
          <w:spacing w:val="-9"/>
        </w:rPr>
        <w:t xml:space="preserve"> </w:t>
      </w:r>
      <w:r w:rsidRPr="005D1CDC">
        <w:rPr>
          <w:rFonts w:ascii="Times New Roman" w:hAnsi="Times New Roman" w:cs="Times New Roman"/>
          <w:spacing w:val="-9"/>
        </w:rPr>
        <w:sym w:font="Symbol" w:char="F0B7"/>
      </w:r>
      <w:r w:rsidRPr="005D1CDC">
        <w:rPr>
          <w:rFonts w:ascii="Times New Roman" w:hAnsi="Times New Roman" w:cs="Times New Roman"/>
          <w:spacing w:val="-9"/>
        </w:rPr>
        <w:t xml:space="preserve"> Изучение некоторых методов лабораторной и инструментальной диагностики заболеваний внутренних органов (общий и биохимический анализ крови, анализы мочи, исследования плеврального содержимого, анализы мокроты, анализы кала, ЭКГ, </w:t>
      </w:r>
      <w:proofErr w:type="spellStart"/>
      <w:r w:rsidRPr="005D1CDC">
        <w:rPr>
          <w:rFonts w:ascii="Times New Roman" w:hAnsi="Times New Roman" w:cs="Times New Roman"/>
          <w:spacing w:val="-9"/>
        </w:rPr>
        <w:t>ЭхоКГ</w:t>
      </w:r>
      <w:proofErr w:type="spellEnd"/>
      <w:r w:rsidRPr="005D1CDC">
        <w:rPr>
          <w:rFonts w:ascii="Times New Roman" w:hAnsi="Times New Roman" w:cs="Times New Roman"/>
          <w:spacing w:val="-9"/>
        </w:rPr>
        <w:t xml:space="preserve">, спирография и др.) </w:t>
      </w:r>
    </w:p>
    <w:p w:rsidR="005C0C39" w:rsidRDefault="005C0C39" w:rsidP="005C0C39">
      <w:pPr>
        <w:shd w:val="clear" w:color="auto" w:fill="FFFFFF"/>
        <w:tabs>
          <w:tab w:val="left" w:leader="underscore" w:pos="4759"/>
        </w:tabs>
        <w:spacing w:line="276" w:lineRule="auto"/>
        <w:ind w:firstLine="709"/>
        <w:jc w:val="both"/>
        <w:rPr>
          <w:rFonts w:ascii="Times New Roman" w:hAnsi="Times New Roman" w:cs="Times New Roman"/>
          <w:spacing w:val="-9"/>
        </w:rPr>
      </w:pPr>
      <w:r w:rsidRPr="005D1CDC">
        <w:rPr>
          <w:rFonts w:ascii="Times New Roman" w:hAnsi="Times New Roman" w:cs="Times New Roman"/>
          <w:spacing w:val="-9"/>
        </w:rPr>
        <w:sym w:font="Symbol" w:char="F0B7"/>
      </w:r>
      <w:r w:rsidRPr="005D1CDC">
        <w:rPr>
          <w:rFonts w:ascii="Times New Roman" w:hAnsi="Times New Roman" w:cs="Times New Roman"/>
          <w:spacing w:val="-9"/>
        </w:rPr>
        <w:t xml:space="preserve"> Изучение основных клинических симптомов и синдромов заболеваний внутренних органов и механизмов их возникновения; </w:t>
      </w:r>
    </w:p>
    <w:p w:rsidR="005C0C39" w:rsidRDefault="005C0C39" w:rsidP="005C0C39">
      <w:pPr>
        <w:shd w:val="clear" w:color="auto" w:fill="FFFFFF"/>
        <w:tabs>
          <w:tab w:val="left" w:leader="underscore" w:pos="4759"/>
        </w:tabs>
        <w:spacing w:line="276" w:lineRule="auto"/>
        <w:ind w:firstLine="709"/>
        <w:jc w:val="both"/>
        <w:rPr>
          <w:rFonts w:ascii="Times New Roman" w:hAnsi="Times New Roman" w:cs="Times New Roman"/>
          <w:spacing w:val="-9"/>
        </w:rPr>
      </w:pPr>
      <w:r w:rsidRPr="005D1CDC">
        <w:rPr>
          <w:rFonts w:ascii="Times New Roman" w:hAnsi="Times New Roman" w:cs="Times New Roman"/>
          <w:spacing w:val="-9"/>
        </w:rPr>
        <w:sym w:font="Symbol" w:char="F0B7"/>
      </w:r>
      <w:r w:rsidRPr="005D1CDC">
        <w:rPr>
          <w:rFonts w:ascii="Times New Roman" w:hAnsi="Times New Roman" w:cs="Times New Roman"/>
          <w:spacing w:val="-9"/>
        </w:rPr>
        <w:t xml:space="preserve"> Изучение симптоматологии наиболее распространенных заболеваний внутренних органов, протекающих в типичной классической форме;</w:t>
      </w:r>
    </w:p>
    <w:p w:rsidR="005C0C39" w:rsidRDefault="005C0C39" w:rsidP="005C0C39">
      <w:pPr>
        <w:shd w:val="clear" w:color="auto" w:fill="FFFFFF"/>
        <w:tabs>
          <w:tab w:val="left" w:leader="underscore" w:pos="4759"/>
        </w:tabs>
        <w:spacing w:line="276" w:lineRule="auto"/>
        <w:ind w:firstLine="709"/>
        <w:jc w:val="both"/>
        <w:rPr>
          <w:rFonts w:ascii="Times New Roman" w:hAnsi="Times New Roman" w:cs="Times New Roman"/>
          <w:spacing w:val="-9"/>
        </w:rPr>
      </w:pPr>
      <w:r w:rsidRPr="005D1CDC">
        <w:rPr>
          <w:rFonts w:ascii="Times New Roman" w:hAnsi="Times New Roman" w:cs="Times New Roman"/>
          <w:spacing w:val="-9"/>
        </w:rPr>
        <w:t xml:space="preserve"> </w:t>
      </w:r>
      <w:r w:rsidRPr="005D1CDC">
        <w:rPr>
          <w:rFonts w:ascii="Times New Roman" w:hAnsi="Times New Roman" w:cs="Times New Roman"/>
          <w:spacing w:val="-9"/>
        </w:rPr>
        <w:sym w:font="Symbol" w:char="F0B7"/>
      </w:r>
      <w:r w:rsidRPr="005D1CDC">
        <w:rPr>
          <w:rFonts w:ascii="Times New Roman" w:hAnsi="Times New Roman" w:cs="Times New Roman"/>
          <w:spacing w:val="-9"/>
        </w:rPr>
        <w:t xml:space="preserve"> Формирование представлений об основных принципах диагностического процесса </w:t>
      </w:r>
      <w:r w:rsidRPr="005D1CDC">
        <w:rPr>
          <w:rFonts w:ascii="Times New Roman" w:hAnsi="Times New Roman" w:cs="Times New Roman"/>
          <w:spacing w:val="-9"/>
        </w:rPr>
        <w:lastRenderedPageBreak/>
        <w:t xml:space="preserve">(основ клинического мышления); </w:t>
      </w:r>
    </w:p>
    <w:p w:rsidR="005C0C39" w:rsidRPr="00EA4826" w:rsidRDefault="005C0C39" w:rsidP="005C0C39">
      <w:pPr>
        <w:shd w:val="clear" w:color="auto" w:fill="FFFFFF"/>
        <w:tabs>
          <w:tab w:val="left" w:leader="underscore" w:pos="4759"/>
        </w:tabs>
        <w:spacing w:line="276" w:lineRule="auto"/>
        <w:ind w:firstLine="709"/>
        <w:jc w:val="both"/>
        <w:rPr>
          <w:rFonts w:ascii="Times New Roman" w:hAnsi="Times New Roman" w:cs="Times New Roman"/>
        </w:rPr>
      </w:pPr>
      <w:r w:rsidRPr="005D1CDC">
        <w:rPr>
          <w:rFonts w:ascii="Times New Roman" w:hAnsi="Times New Roman" w:cs="Times New Roman"/>
          <w:spacing w:val="-9"/>
        </w:rPr>
        <w:sym w:font="Symbol" w:char="F0B7"/>
      </w:r>
      <w:r w:rsidRPr="005D1CDC">
        <w:rPr>
          <w:rFonts w:ascii="Times New Roman" w:hAnsi="Times New Roman" w:cs="Times New Roman"/>
          <w:spacing w:val="-9"/>
        </w:rPr>
        <w:t xml:space="preserve"> Формирование представлений об основных принципах медицинской этики и деонтологии.</w:t>
      </w:r>
    </w:p>
    <w:p w:rsidR="005C0C39" w:rsidRPr="00EA4826" w:rsidRDefault="005C0C39" w:rsidP="005C0C39">
      <w:pPr>
        <w:shd w:val="clear" w:color="auto" w:fill="FFFFFF"/>
        <w:spacing w:line="276" w:lineRule="auto"/>
        <w:ind w:firstLine="709"/>
        <w:jc w:val="both"/>
        <w:rPr>
          <w:rFonts w:ascii="Times New Roman" w:hAnsi="Times New Roman" w:cs="Times New Roman"/>
          <w:i/>
          <w:iCs/>
        </w:rPr>
      </w:pPr>
    </w:p>
    <w:p w:rsidR="005C0C39" w:rsidRPr="005D1CDC" w:rsidRDefault="005C0C39" w:rsidP="005C0C39">
      <w:pPr>
        <w:pStyle w:val="a3"/>
        <w:numPr>
          <w:ilvl w:val="0"/>
          <w:numId w:val="1"/>
        </w:numPr>
        <w:shd w:val="clear" w:color="auto" w:fill="FFFFFF"/>
        <w:spacing w:line="276" w:lineRule="auto"/>
        <w:jc w:val="both"/>
        <w:rPr>
          <w:rFonts w:ascii="Times New Roman" w:hAnsi="Times New Roman" w:cs="Times New Roman"/>
          <w:b/>
          <w:bCs/>
          <w:spacing w:val="-6"/>
        </w:rPr>
      </w:pPr>
      <w:r w:rsidRPr="005D1CDC">
        <w:rPr>
          <w:rFonts w:ascii="Times New Roman" w:hAnsi="Times New Roman" w:cs="Times New Roman"/>
          <w:b/>
          <w:bCs/>
          <w:spacing w:val="-6"/>
        </w:rPr>
        <w:t>Перечень планируемых результатов обучения</w:t>
      </w:r>
    </w:p>
    <w:p w:rsidR="005C0C39" w:rsidRPr="005D1CDC" w:rsidRDefault="005C0C39" w:rsidP="005C0C39">
      <w:pPr>
        <w:pStyle w:val="a3"/>
        <w:shd w:val="clear" w:color="auto" w:fill="FFFFFF"/>
        <w:spacing w:line="276" w:lineRule="auto"/>
        <w:ind w:left="76"/>
        <w:jc w:val="both"/>
        <w:rPr>
          <w:rFonts w:ascii="Times New Roman" w:hAnsi="Times New Roman" w:cs="Times New Roman"/>
          <w:b/>
          <w:bCs/>
          <w:spacing w:val="-6"/>
        </w:rPr>
      </w:pPr>
    </w:p>
    <w:p w:rsidR="005C0C39" w:rsidRPr="00EA4826" w:rsidRDefault="005C0C39" w:rsidP="005C0C39">
      <w:pPr>
        <w:spacing w:line="276" w:lineRule="auto"/>
        <w:ind w:firstLine="709"/>
        <w:jc w:val="both"/>
        <w:rPr>
          <w:rFonts w:ascii="Times New Roman" w:hAnsi="Times New Roman" w:cs="Times New Roman"/>
          <w:b/>
          <w:bCs/>
          <w:iCs/>
        </w:rPr>
      </w:pPr>
      <w:r w:rsidRPr="00EA4826">
        <w:rPr>
          <w:rFonts w:ascii="Times New Roman" w:hAnsi="Times New Roman" w:cs="Times New Roman"/>
          <w:b/>
          <w:bCs/>
          <w:iCs/>
        </w:rPr>
        <w:t>Формируемые в процессе изучения дисциплины (модуля) компетенции</w:t>
      </w:r>
    </w:p>
    <w:tbl>
      <w:tblPr>
        <w:tblStyle w:val="a4"/>
        <w:tblW w:w="10031" w:type="dxa"/>
        <w:tblLook w:val="04A0" w:firstRow="1" w:lastRow="0" w:firstColumn="1" w:lastColumn="0" w:noHBand="0" w:noVBand="1"/>
      </w:tblPr>
      <w:tblGrid>
        <w:gridCol w:w="4800"/>
        <w:gridCol w:w="15"/>
        <w:gridCol w:w="5216"/>
      </w:tblGrid>
      <w:tr w:rsidR="005C0C39" w:rsidRPr="00EA4826" w:rsidTr="004D150B">
        <w:tc>
          <w:tcPr>
            <w:tcW w:w="4815" w:type="dxa"/>
            <w:gridSpan w:val="2"/>
            <w:vAlign w:val="center"/>
          </w:tcPr>
          <w:p w:rsidR="005C0C39" w:rsidRPr="00C167DE" w:rsidRDefault="005C0C39" w:rsidP="004D150B">
            <w:pPr>
              <w:tabs>
                <w:tab w:val="left" w:pos="708"/>
                <w:tab w:val="right" w:leader="underscore" w:pos="9639"/>
              </w:tabs>
              <w:jc w:val="center"/>
              <w:rPr>
                <w:rFonts w:ascii="Times New Roman" w:hAnsi="Times New Roman" w:cs="Times New Roman"/>
                <w:b/>
                <w:sz w:val="22"/>
                <w:szCs w:val="22"/>
              </w:rPr>
            </w:pPr>
            <w:r w:rsidRPr="00C167DE">
              <w:rPr>
                <w:rFonts w:ascii="Times New Roman" w:hAnsi="Times New Roman" w:cs="Times New Roman"/>
                <w:b/>
                <w:sz w:val="22"/>
                <w:szCs w:val="22"/>
              </w:rPr>
              <w:t xml:space="preserve">Код и наименование компетенции </w:t>
            </w:r>
          </w:p>
          <w:p w:rsidR="005C0C39" w:rsidRPr="00C167DE" w:rsidRDefault="005C0C39" w:rsidP="004D150B">
            <w:pPr>
              <w:tabs>
                <w:tab w:val="left" w:pos="708"/>
                <w:tab w:val="right" w:leader="underscore" w:pos="9639"/>
              </w:tabs>
              <w:jc w:val="center"/>
              <w:rPr>
                <w:rFonts w:ascii="Times New Roman" w:hAnsi="Times New Roman" w:cs="Times New Roman"/>
                <w:b/>
                <w:bCs/>
                <w:sz w:val="22"/>
                <w:szCs w:val="22"/>
              </w:rPr>
            </w:pPr>
            <w:r w:rsidRPr="00C167DE">
              <w:rPr>
                <w:rFonts w:ascii="Times New Roman" w:hAnsi="Times New Roman" w:cs="Times New Roman"/>
                <w:b/>
                <w:sz w:val="22"/>
                <w:szCs w:val="22"/>
              </w:rPr>
              <w:t>(или ее части)</w:t>
            </w:r>
          </w:p>
        </w:tc>
        <w:tc>
          <w:tcPr>
            <w:tcW w:w="5216" w:type="dxa"/>
          </w:tcPr>
          <w:p w:rsidR="005C0C39" w:rsidRPr="00C167DE" w:rsidRDefault="005C0C39" w:rsidP="004D150B">
            <w:pPr>
              <w:tabs>
                <w:tab w:val="left" w:pos="708"/>
                <w:tab w:val="right" w:leader="underscore" w:pos="9639"/>
              </w:tabs>
              <w:jc w:val="center"/>
              <w:rPr>
                <w:rFonts w:ascii="Times New Roman" w:hAnsi="Times New Roman" w:cs="Times New Roman"/>
                <w:b/>
                <w:sz w:val="22"/>
                <w:szCs w:val="22"/>
              </w:rPr>
            </w:pPr>
            <w:r w:rsidRPr="00C167DE">
              <w:rPr>
                <w:rFonts w:ascii="Times New Roman" w:hAnsi="Times New Roman" w:cs="Times New Roman"/>
                <w:b/>
                <w:sz w:val="22"/>
                <w:szCs w:val="22"/>
              </w:rPr>
              <w:t>Код и наименование индикатора достижения   компетенции</w:t>
            </w:r>
          </w:p>
        </w:tc>
      </w:tr>
      <w:tr w:rsidR="005C0C39" w:rsidRPr="00EA4826" w:rsidTr="004D150B">
        <w:tc>
          <w:tcPr>
            <w:tcW w:w="10031" w:type="dxa"/>
            <w:gridSpan w:val="3"/>
          </w:tcPr>
          <w:p w:rsidR="005C0C39" w:rsidRPr="0024563E" w:rsidRDefault="005C0C39" w:rsidP="004D150B">
            <w:pPr>
              <w:jc w:val="center"/>
              <w:rPr>
                <w:rFonts w:ascii="Times New Roman" w:hAnsi="Times New Roman" w:cs="Times New Roman"/>
                <w:i/>
                <w:sz w:val="22"/>
                <w:szCs w:val="22"/>
              </w:rPr>
            </w:pPr>
            <w:r w:rsidRPr="0024563E">
              <w:rPr>
                <w:rFonts w:ascii="Times New Roman" w:hAnsi="Times New Roman" w:cs="Times New Roman"/>
                <w:b/>
                <w:i/>
                <w:sz w:val="22"/>
                <w:szCs w:val="22"/>
              </w:rPr>
              <w:t>Общепрофессиональные компетенции (ОПК)</w:t>
            </w:r>
          </w:p>
        </w:tc>
      </w:tr>
      <w:tr w:rsidR="005C0C39" w:rsidRPr="00EA4826" w:rsidTr="004D150B">
        <w:tc>
          <w:tcPr>
            <w:tcW w:w="4815" w:type="dxa"/>
            <w:gridSpan w:val="2"/>
          </w:tcPr>
          <w:p w:rsidR="005C0C39" w:rsidRPr="00152E35" w:rsidRDefault="005C0C39" w:rsidP="004D150B">
            <w:pPr>
              <w:keepNext/>
              <w:keepLines/>
              <w:tabs>
                <w:tab w:val="left" w:pos="708"/>
                <w:tab w:val="right" w:leader="underscore" w:pos="9639"/>
              </w:tabs>
              <w:jc w:val="both"/>
              <w:rPr>
                <w:rFonts w:ascii="Times New Roman" w:hAnsi="Times New Roman" w:cs="Times New Roman"/>
                <w:bCs/>
                <w:sz w:val="22"/>
                <w:szCs w:val="22"/>
              </w:rPr>
            </w:pPr>
            <w:r w:rsidRPr="00152E35">
              <w:rPr>
                <w:rFonts w:ascii="Times New Roman" w:hAnsi="Times New Roman" w:cs="Times New Roman"/>
                <w:b/>
                <w:bCs/>
                <w:sz w:val="22"/>
                <w:szCs w:val="22"/>
              </w:rPr>
              <w:t>ОПК-4</w:t>
            </w:r>
            <w:r w:rsidRPr="00152E35">
              <w:rPr>
                <w:rFonts w:ascii="Times New Roman" w:hAnsi="Times New Roman" w:cs="Times New Roman"/>
                <w:bCs/>
                <w:sz w:val="22"/>
                <w:szCs w:val="22"/>
              </w:rPr>
              <w:tab/>
              <w:t>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p w:rsidR="005C0C39" w:rsidRPr="00DC3BB7" w:rsidRDefault="005C0C39" w:rsidP="004D150B">
            <w:pPr>
              <w:keepNext/>
              <w:keepLines/>
              <w:tabs>
                <w:tab w:val="left" w:pos="708"/>
                <w:tab w:val="right" w:leader="underscore" w:pos="9639"/>
              </w:tabs>
              <w:jc w:val="both"/>
              <w:rPr>
                <w:rFonts w:ascii="Times New Roman" w:hAnsi="Times New Roman" w:cs="Times New Roman"/>
                <w:bCs/>
                <w:sz w:val="22"/>
                <w:szCs w:val="22"/>
              </w:rPr>
            </w:pPr>
          </w:p>
        </w:tc>
        <w:tc>
          <w:tcPr>
            <w:tcW w:w="5216" w:type="dxa"/>
          </w:tcPr>
          <w:p w:rsidR="005C0C39" w:rsidRPr="00152E35" w:rsidRDefault="005C0C39" w:rsidP="004D150B">
            <w:pPr>
              <w:keepNext/>
              <w:keepLines/>
              <w:tabs>
                <w:tab w:val="left" w:pos="708"/>
                <w:tab w:val="right" w:leader="underscore" w:pos="9639"/>
              </w:tabs>
              <w:jc w:val="both"/>
              <w:rPr>
                <w:rFonts w:ascii="Times New Roman" w:hAnsi="Times New Roman" w:cs="Times New Roman"/>
                <w:sz w:val="22"/>
                <w:szCs w:val="22"/>
              </w:rPr>
            </w:pPr>
            <w:r w:rsidRPr="004C458C">
              <w:rPr>
                <w:rFonts w:ascii="Times New Roman" w:hAnsi="Times New Roman" w:cs="Times New Roman"/>
                <w:b/>
                <w:bCs/>
                <w:sz w:val="22"/>
                <w:szCs w:val="22"/>
              </w:rPr>
              <w:t>ИД-2ОПК-4</w:t>
            </w:r>
            <w:r>
              <w:rPr>
                <w:rFonts w:ascii="Times New Roman" w:hAnsi="Times New Roman" w:cs="Times New Roman"/>
                <w:b/>
                <w:bCs/>
                <w:sz w:val="22"/>
                <w:szCs w:val="22"/>
              </w:rPr>
              <w:t xml:space="preserve"> </w:t>
            </w:r>
            <w:r w:rsidRPr="004C458C">
              <w:rPr>
                <w:rFonts w:ascii="Times New Roman" w:hAnsi="Times New Roman" w:cs="Times New Roman"/>
                <w:b/>
                <w:bCs/>
                <w:sz w:val="22"/>
                <w:szCs w:val="22"/>
              </w:rPr>
              <w:t xml:space="preserve">Проводит обследование пациента </w:t>
            </w:r>
            <w:proofErr w:type="spellStart"/>
            <w:r w:rsidRPr="004C458C">
              <w:rPr>
                <w:rFonts w:ascii="Times New Roman" w:hAnsi="Times New Roman" w:cs="Times New Roman"/>
                <w:b/>
                <w:bCs/>
                <w:sz w:val="22"/>
                <w:szCs w:val="22"/>
              </w:rPr>
              <w:t>физикальными</w:t>
            </w:r>
            <w:proofErr w:type="spellEnd"/>
            <w:r w:rsidRPr="004C458C">
              <w:rPr>
                <w:rFonts w:ascii="Times New Roman" w:hAnsi="Times New Roman" w:cs="Times New Roman"/>
                <w:b/>
                <w:bCs/>
                <w:sz w:val="22"/>
                <w:szCs w:val="22"/>
              </w:rPr>
              <w:t xml:space="preserve"> методами</w:t>
            </w:r>
          </w:p>
          <w:p w:rsidR="005C0C39" w:rsidRPr="00DC3BB7" w:rsidRDefault="005C0C39" w:rsidP="004D150B">
            <w:pPr>
              <w:keepNext/>
              <w:keepLines/>
              <w:tabs>
                <w:tab w:val="left" w:pos="708"/>
                <w:tab w:val="right" w:leader="underscore" w:pos="9639"/>
              </w:tabs>
              <w:jc w:val="both"/>
              <w:rPr>
                <w:rFonts w:ascii="Times New Roman" w:hAnsi="Times New Roman" w:cs="Times New Roman"/>
                <w:sz w:val="22"/>
                <w:szCs w:val="22"/>
              </w:rPr>
            </w:pPr>
          </w:p>
        </w:tc>
      </w:tr>
      <w:tr w:rsidR="005C0C39" w:rsidRPr="00EA4826" w:rsidTr="004D150B">
        <w:trPr>
          <w:trHeight w:val="176"/>
        </w:trPr>
        <w:tc>
          <w:tcPr>
            <w:tcW w:w="4800" w:type="dxa"/>
          </w:tcPr>
          <w:p w:rsidR="005C0C39" w:rsidRPr="00DC3BB7" w:rsidRDefault="005C0C39" w:rsidP="004D150B">
            <w:pPr>
              <w:jc w:val="both"/>
              <w:rPr>
                <w:rFonts w:ascii="Times New Roman" w:hAnsi="Times New Roman" w:cs="Times New Roman"/>
                <w:sz w:val="22"/>
                <w:szCs w:val="22"/>
              </w:rPr>
            </w:pPr>
            <w:r w:rsidRPr="00DC3BB7">
              <w:rPr>
                <w:rFonts w:ascii="Times New Roman" w:hAnsi="Times New Roman" w:cs="Times New Roman"/>
                <w:b/>
                <w:sz w:val="22"/>
                <w:szCs w:val="22"/>
              </w:rPr>
              <w:t>знать:</w:t>
            </w:r>
          </w:p>
        </w:tc>
        <w:tc>
          <w:tcPr>
            <w:tcW w:w="5231" w:type="dxa"/>
            <w:gridSpan w:val="2"/>
          </w:tcPr>
          <w:p w:rsidR="005C0C39" w:rsidRPr="00DC3BB7" w:rsidRDefault="005C0C39" w:rsidP="004D150B">
            <w:pPr>
              <w:jc w:val="both"/>
              <w:rPr>
                <w:rFonts w:ascii="Times New Roman" w:hAnsi="Times New Roman" w:cs="Times New Roman"/>
                <w:sz w:val="22"/>
                <w:szCs w:val="22"/>
              </w:rPr>
            </w:pPr>
            <w:r>
              <w:rPr>
                <w:rFonts w:ascii="Times New Roman" w:hAnsi="Times New Roman" w:cs="Times New Roman"/>
                <w:sz w:val="22"/>
                <w:szCs w:val="22"/>
              </w:rPr>
              <w:t xml:space="preserve">Общие принципы осмотра пациента, основные </w:t>
            </w:r>
            <w:proofErr w:type="spellStart"/>
            <w:r>
              <w:rPr>
                <w:rFonts w:ascii="Times New Roman" w:hAnsi="Times New Roman" w:cs="Times New Roman"/>
                <w:sz w:val="22"/>
                <w:szCs w:val="22"/>
              </w:rPr>
              <w:t>физикальные</w:t>
            </w:r>
            <w:proofErr w:type="spellEnd"/>
            <w:r>
              <w:rPr>
                <w:rFonts w:ascii="Times New Roman" w:hAnsi="Times New Roman" w:cs="Times New Roman"/>
                <w:sz w:val="22"/>
                <w:szCs w:val="22"/>
              </w:rPr>
              <w:t xml:space="preserve"> методы обследования (пальпация, перкуссия, аускультации) для установления диагноза.</w:t>
            </w:r>
          </w:p>
        </w:tc>
      </w:tr>
      <w:tr w:rsidR="005C0C39" w:rsidRPr="00EA4826" w:rsidTr="004D150B">
        <w:trPr>
          <w:trHeight w:val="315"/>
        </w:trPr>
        <w:tc>
          <w:tcPr>
            <w:tcW w:w="4800" w:type="dxa"/>
          </w:tcPr>
          <w:p w:rsidR="005C0C39" w:rsidRPr="00DC3BB7" w:rsidRDefault="005C0C39" w:rsidP="004D150B">
            <w:pPr>
              <w:jc w:val="both"/>
              <w:rPr>
                <w:rFonts w:ascii="Times New Roman" w:hAnsi="Times New Roman" w:cs="Times New Roman"/>
                <w:b/>
                <w:sz w:val="22"/>
                <w:szCs w:val="22"/>
              </w:rPr>
            </w:pPr>
            <w:r w:rsidRPr="00DC3BB7">
              <w:rPr>
                <w:rFonts w:ascii="Times New Roman" w:hAnsi="Times New Roman" w:cs="Times New Roman"/>
                <w:b/>
                <w:sz w:val="22"/>
                <w:szCs w:val="22"/>
              </w:rPr>
              <w:t>уметь:</w:t>
            </w:r>
          </w:p>
        </w:tc>
        <w:tc>
          <w:tcPr>
            <w:tcW w:w="5231" w:type="dxa"/>
            <w:gridSpan w:val="2"/>
          </w:tcPr>
          <w:p w:rsidR="005C0C39" w:rsidRPr="00DC3BB7" w:rsidRDefault="005C0C39" w:rsidP="004D150B">
            <w:pPr>
              <w:jc w:val="both"/>
              <w:rPr>
                <w:rFonts w:ascii="Times New Roman" w:hAnsi="Times New Roman" w:cs="Times New Roman"/>
                <w:sz w:val="22"/>
                <w:szCs w:val="22"/>
              </w:rPr>
            </w:pPr>
            <w:r>
              <w:rPr>
                <w:rFonts w:ascii="Times New Roman" w:hAnsi="Times New Roman" w:cs="Times New Roman"/>
                <w:sz w:val="22"/>
                <w:szCs w:val="22"/>
              </w:rPr>
              <w:t>Интерпретировать результаты обследования методом пальпации, перкуссии, аускультации.</w:t>
            </w:r>
          </w:p>
        </w:tc>
      </w:tr>
      <w:tr w:rsidR="005C0C39" w:rsidRPr="00EA4826" w:rsidTr="004D150B">
        <w:trPr>
          <w:trHeight w:val="450"/>
        </w:trPr>
        <w:tc>
          <w:tcPr>
            <w:tcW w:w="4800" w:type="dxa"/>
          </w:tcPr>
          <w:p w:rsidR="005C0C39" w:rsidRPr="00DC3BB7" w:rsidRDefault="005C0C39" w:rsidP="004D150B">
            <w:pPr>
              <w:jc w:val="both"/>
              <w:rPr>
                <w:rFonts w:ascii="Times New Roman" w:hAnsi="Times New Roman" w:cs="Times New Roman"/>
                <w:b/>
                <w:sz w:val="22"/>
                <w:szCs w:val="22"/>
              </w:rPr>
            </w:pPr>
            <w:r w:rsidRPr="00DC3BB7">
              <w:rPr>
                <w:rFonts w:ascii="Times New Roman" w:hAnsi="Times New Roman" w:cs="Times New Roman"/>
                <w:b/>
                <w:sz w:val="22"/>
                <w:szCs w:val="22"/>
              </w:rPr>
              <w:t>владеть:</w:t>
            </w:r>
          </w:p>
        </w:tc>
        <w:tc>
          <w:tcPr>
            <w:tcW w:w="5231" w:type="dxa"/>
            <w:gridSpan w:val="2"/>
          </w:tcPr>
          <w:p w:rsidR="005C0C39" w:rsidRDefault="005C0C39" w:rsidP="004D150B">
            <w:pPr>
              <w:jc w:val="both"/>
              <w:rPr>
                <w:rFonts w:ascii="Times New Roman" w:hAnsi="Times New Roman" w:cs="Times New Roman"/>
                <w:sz w:val="22"/>
                <w:szCs w:val="22"/>
              </w:rPr>
            </w:pPr>
            <w:r w:rsidRPr="00DA0D09">
              <w:rPr>
                <w:rFonts w:ascii="Times New Roman" w:hAnsi="Times New Roman" w:cs="Times New Roman"/>
                <w:sz w:val="22"/>
                <w:szCs w:val="22"/>
              </w:rPr>
              <w:t>Навыками проведения обследования пациентов с применением</w:t>
            </w:r>
            <w:r>
              <w:rPr>
                <w:rFonts w:ascii="Times New Roman" w:hAnsi="Times New Roman" w:cs="Times New Roman"/>
                <w:sz w:val="22"/>
                <w:szCs w:val="22"/>
              </w:rPr>
              <w:t xml:space="preserve"> </w:t>
            </w:r>
            <w:proofErr w:type="spellStart"/>
            <w:r>
              <w:rPr>
                <w:rFonts w:ascii="Times New Roman" w:hAnsi="Times New Roman" w:cs="Times New Roman"/>
                <w:sz w:val="22"/>
                <w:szCs w:val="22"/>
              </w:rPr>
              <w:t>ф</w:t>
            </w:r>
            <w:r w:rsidRPr="00DA0D09">
              <w:rPr>
                <w:rFonts w:ascii="Times New Roman" w:hAnsi="Times New Roman" w:cs="Times New Roman"/>
                <w:sz w:val="22"/>
                <w:szCs w:val="22"/>
              </w:rPr>
              <w:t>изикальных</w:t>
            </w:r>
            <w:proofErr w:type="spellEnd"/>
            <w:r>
              <w:rPr>
                <w:rFonts w:ascii="Times New Roman" w:hAnsi="Times New Roman" w:cs="Times New Roman"/>
                <w:sz w:val="22"/>
                <w:szCs w:val="22"/>
              </w:rPr>
              <w:t xml:space="preserve"> методов обследования (пальпации, перкуссии, аускультации) с целью установления диагноза</w:t>
            </w:r>
          </w:p>
        </w:tc>
      </w:tr>
      <w:tr w:rsidR="005C0C39" w:rsidRPr="00EA4826" w:rsidTr="004D150B">
        <w:tc>
          <w:tcPr>
            <w:tcW w:w="4815" w:type="dxa"/>
            <w:gridSpan w:val="2"/>
          </w:tcPr>
          <w:p w:rsidR="005C0C39" w:rsidRPr="00DC3BB7" w:rsidRDefault="005C0C39" w:rsidP="004D150B">
            <w:pPr>
              <w:jc w:val="both"/>
              <w:rPr>
                <w:rFonts w:ascii="Times New Roman" w:hAnsi="Times New Roman" w:cs="Times New Roman"/>
                <w:b/>
                <w:sz w:val="22"/>
                <w:szCs w:val="22"/>
              </w:rPr>
            </w:pPr>
          </w:p>
        </w:tc>
        <w:tc>
          <w:tcPr>
            <w:tcW w:w="5216" w:type="dxa"/>
          </w:tcPr>
          <w:p w:rsidR="005C0C39" w:rsidRPr="00CE3F86" w:rsidRDefault="005C0C39" w:rsidP="004D150B">
            <w:pPr>
              <w:jc w:val="both"/>
              <w:rPr>
                <w:rFonts w:ascii="Times New Roman" w:hAnsi="Times New Roman" w:cs="Times New Roman"/>
                <w:bCs/>
                <w:sz w:val="22"/>
                <w:szCs w:val="22"/>
              </w:rPr>
            </w:pPr>
            <w:r w:rsidRPr="00152E35">
              <w:rPr>
                <w:rFonts w:ascii="Times New Roman" w:hAnsi="Times New Roman" w:cs="Times New Roman"/>
                <w:b/>
                <w:bCs/>
                <w:sz w:val="22"/>
                <w:szCs w:val="22"/>
              </w:rPr>
              <w:t>ИД-3ОПК-4</w:t>
            </w:r>
            <w:r w:rsidRPr="00152E35">
              <w:rPr>
                <w:rFonts w:ascii="Times New Roman" w:hAnsi="Times New Roman" w:cs="Times New Roman"/>
                <w:b/>
                <w:sz w:val="22"/>
                <w:szCs w:val="22"/>
              </w:rPr>
              <w:tab/>
            </w:r>
            <w:r w:rsidRPr="00CE3F86">
              <w:rPr>
                <w:rFonts w:ascii="Times New Roman" w:hAnsi="Times New Roman" w:cs="Times New Roman"/>
                <w:bCs/>
                <w:sz w:val="22"/>
                <w:szCs w:val="22"/>
              </w:rPr>
              <w:t>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w:t>
            </w:r>
          </w:p>
          <w:p w:rsidR="005C0C39" w:rsidRPr="00DC3BB7" w:rsidRDefault="005C0C39" w:rsidP="004D150B">
            <w:pPr>
              <w:jc w:val="both"/>
              <w:rPr>
                <w:rFonts w:ascii="Times New Roman" w:hAnsi="Times New Roman" w:cs="Times New Roman"/>
                <w:b/>
                <w:sz w:val="22"/>
                <w:szCs w:val="22"/>
              </w:rPr>
            </w:pPr>
          </w:p>
        </w:tc>
      </w:tr>
      <w:tr w:rsidR="005C0C39" w:rsidRPr="00EA4826" w:rsidTr="004D150B">
        <w:trPr>
          <w:trHeight w:val="180"/>
        </w:trPr>
        <w:tc>
          <w:tcPr>
            <w:tcW w:w="4815" w:type="dxa"/>
            <w:gridSpan w:val="2"/>
          </w:tcPr>
          <w:p w:rsidR="005C0C39" w:rsidRPr="00DC3BB7" w:rsidRDefault="005C0C39" w:rsidP="004D150B">
            <w:pPr>
              <w:jc w:val="both"/>
              <w:rPr>
                <w:rFonts w:ascii="Times New Roman" w:hAnsi="Times New Roman" w:cs="Times New Roman"/>
                <w:b/>
                <w:sz w:val="22"/>
                <w:szCs w:val="22"/>
              </w:rPr>
            </w:pPr>
            <w:r w:rsidRPr="006C3B1A">
              <w:rPr>
                <w:rFonts w:ascii="Times New Roman" w:hAnsi="Times New Roman" w:cs="Times New Roman"/>
                <w:b/>
                <w:sz w:val="22"/>
                <w:szCs w:val="22"/>
              </w:rPr>
              <w:t>знать:</w:t>
            </w:r>
          </w:p>
        </w:tc>
        <w:tc>
          <w:tcPr>
            <w:tcW w:w="5216" w:type="dxa"/>
          </w:tcPr>
          <w:p w:rsidR="005C0C39" w:rsidRPr="00CE3F86" w:rsidRDefault="005C0C39" w:rsidP="004D150B">
            <w:pPr>
              <w:jc w:val="both"/>
              <w:rPr>
                <w:rFonts w:ascii="Times New Roman" w:hAnsi="Times New Roman" w:cs="Times New Roman"/>
                <w:bCs/>
                <w:sz w:val="22"/>
                <w:szCs w:val="22"/>
              </w:rPr>
            </w:pPr>
            <w:r w:rsidRPr="00CE3F86">
              <w:rPr>
                <w:rFonts w:ascii="Times New Roman" w:hAnsi="Times New Roman" w:cs="Times New Roman"/>
                <w:bCs/>
                <w:sz w:val="22"/>
                <w:szCs w:val="22"/>
              </w:rPr>
              <w:t>Общие принципы и основные методы клинической,</w:t>
            </w:r>
          </w:p>
          <w:p w:rsidR="005C0C39" w:rsidRPr="00CE3F86" w:rsidRDefault="005C0C39" w:rsidP="004D150B">
            <w:pPr>
              <w:jc w:val="both"/>
              <w:rPr>
                <w:rFonts w:ascii="Times New Roman" w:hAnsi="Times New Roman" w:cs="Times New Roman"/>
                <w:bCs/>
                <w:sz w:val="22"/>
                <w:szCs w:val="22"/>
              </w:rPr>
            </w:pPr>
            <w:r w:rsidRPr="00CE3F86">
              <w:rPr>
                <w:rFonts w:ascii="Times New Roman" w:hAnsi="Times New Roman" w:cs="Times New Roman"/>
                <w:bCs/>
                <w:sz w:val="22"/>
                <w:szCs w:val="22"/>
              </w:rPr>
              <w:t>инструментальной и лабораторной диагностики</w:t>
            </w:r>
          </w:p>
          <w:p w:rsidR="005C0C39" w:rsidRPr="00CE3F86" w:rsidRDefault="005C0C39" w:rsidP="004D150B">
            <w:pPr>
              <w:jc w:val="both"/>
              <w:rPr>
                <w:rFonts w:ascii="Times New Roman" w:hAnsi="Times New Roman" w:cs="Times New Roman"/>
                <w:bCs/>
                <w:sz w:val="22"/>
                <w:szCs w:val="22"/>
              </w:rPr>
            </w:pPr>
            <w:r w:rsidRPr="00CE3F86">
              <w:rPr>
                <w:rFonts w:ascii="Times New Roman" w:hAnsi="Times New Roman" w:cs="Times New Roman"/>
                <w:bCs/>
                <w:sz w:val="22"/>
                <w:szCs w:val="22"/>
              </w:rPr>
              <w:t>функционального состояния органов и систем человеческого</w:t>
            </w:r>
          </w:p>
          <w:p w:rsidR="005C0C39" w:rsidRPr="00CE3F86" w:rsidRDefault="005C0C39" w:rsidP="004D150B">
            <w:pPr>
              <w:jc w:val="both"/>
              <w:rPr>
                <w:rFonts w:ascii="Times New Roman" w:hAnsi="Times New Roman" w:cs="Times New Roman"/>
                <w:bCs/>
                <w:sz w:val="22"/>
                <w:szCs w:val="22"/>
              </w:rPr>
            </w:pPr>
            <w:r w:rsidRPr="00CE3F86">
              <w:rPr>
                <w:rFonts w:ascii="Times New Roman" w:hAnsi="Times New Roman" w:cs="Times New Roman"/>
                <w:bCs/>
                <w:sz w:val="22"/>
                <w:szCs w:val="22"/>
              </w:rPr>
              <w:t>организма.</w:t>
            </w:r>
          </w:p>
        </w:tc>
      </w:tr>
      <w:tr w:rsidR="005C0C39" w:rsidRPr="00EA4826" w:rsidTr="004D150B">
        <w:trPr>
          <w:trHeight w:val="225"/>
        </w:trPr>
        <w:tc>
          <w:tcPr>
            <w:tcW w:w="4815" w:type="dxa"/>
            <w:gridSpan w:val="2"/>
          </w:tcPr>
          <w:p w:rsidR="005C0C39" w:rsidRPr="006C3B1A" w:rsidRDefault="005C0C39" w:rsidP="004D150B">
            <w:pPr>
              <w:jc w:val="both"/>
              <w:rPr>
                <w:rFonts w:ascii="Times New Roman" w:hAnsi="Times New Roman" w:cs="Times New Roman"/>
                <w:b/>
                <w:sz w:val="22"/>
                <w:szCs w:val="22"/>
              </w:rPr>
            </w:pPr>
            <w:r w:rsidRPr="006C3B1A">
              <w:rPr>
                <w:rFonts w:ascii="Times New Roman" w:hAnsi="Times New Roman" w:cs="Times New Roman"/>
                <w:b/>
                <w:sz w:val="22"/>
                <w:szCs w:val="22"/>
              </w:rPr>
              <w:t>уметь:</w:t>
            </w:r>
          </w:p>
        </w:tc>
        <w:tc>
          <w:tcPr>
            <w:tcW w:w="5216" w:type="dxa"/>
          </w:tcPr>
          <w:p w:rsidR="005C0C39" w:rsidRPr="00CE3F86" w:rsidRDefault="005C0C39" w:rsidP="004D150B">
            <w:pPr>
              <w:jc w:val="both"/>
              <w:rPr>
                <w:rFonts w:ascii="Times New Roman" w:hAnsi="Times New Roman" w:cs="Times New Roman"/>
                <w:bCs/>
                <w:sz w:val="22"/>
                <w:szCs w:val="22"/>
              </w:rPr>
            </w:pPr>
            <w:r w:rsidRPr="00CE3F86">
              <w:rPr>
                <w:rFonts w:ascii="Times New Roman" w:hAnsi="Times New Roman" w:cs="Times New Roman"/>
                <w:bCs/>
                <w:sz w:val="22"/>
                <w:szCs w:val="22"/>
              </w:rPr>
              <w:t>Интерпретировать</w:t>
            </w:r>
            <w:r>
              <w:rPr>
                <w:rFonts w:ascii="Times New Roman" w:hAnsi="Times New Roman" w:cs="Times New Roman"/>
                <w:bCs/>
                <w:sz w:val="22"/>
                <w:szCs w:val="22"/>
              </w:rPr>
              <w:t xml:space="preserve"> </w:t>
            </w:r>
            <w:r w:rsidRPr="00CE3F86">
              <w:rPr>
                <w:rFonts w:ascii="Times New Roman" w:hAnsi="Times New Roman" w:cs="Times New Roman"/>
                <w:bCs/>
                <w:sz w:val="22"/>
                <w:szCs w:val="22"/>
              </w:rPr>
              <w:t>результаты лабораторных, инструментальных,</w:t>
            </w:r>
            <w:r>
              <w:rPr>
                <w:rFonts w:ascii="Times New Roman" w:hAnsi="Times New Roman" w:cs="Times New Roman"/>
                <w:bCs/>
                <w:sz w:val="22"/>
                <w:szCs w:val="22"/>
              </w:rPr>
              <w:t xml:space="preserve"> </w:t>
            </w:r>
            <w:r w:rsidRPr="00CE3F86">
              <w:rPr>
                <w:rFonts w:ascii="Times New Roman" w:hAnsi="Times New Roman" w:cs="Times New Roman"/>
                <w:bCs/>
                <w:sz w:val="22"/>
                <w:szCs w:val="22"/>
              </w:rPr>
              <w:t>и иных исследований в целях распознавания состояния или установления диагноза. Решать ситуационные задачи;</w:t>
            </w:r>
          </w:p>
          <w:p w:rsidR="005C0C39" w:rsidRPr="00CE3F86" w:rsidRDefault="005C0C39" w:rsidP="004D150B">
            <w:pPr>
              <w:jc w:val="both"/>
              <w:rPr>
                <w:rFonts w:ascii="Times New Roman" w:hAnsi="Times New Roman" w:cs="Times New Roman"/>
                <w:bCs/>
                <w:sz w:val="22"/>
                <w:szCs w:val="22"/>
              </w:rPr>
            </w:pPr>
            <w:r w:rsidRPr="00CE3F86">
              <w:rPr>
                <w:rFonts w:ascii="Times New Roman" w:hAnsi="Times New Roman" w:cs="Times New Roman"/>
                <w:bCs/>
                <w:sz w:val="22"/>
                <w:szCs w:val="22"/>
              </w:rPr>
              <w:t>Применять возможности современных информационных</w:t>
            </w:r>
          </w:p>
          <w:p w:rsidR="005C0C39" w:rsidRPr="00CE3F86" w:rsidRDefault="005C0C39" w:rsidP="004D150B">
            <w:pPr>
              <w:jc w:val="both"/>
              <w:rPr>
                <w:rFonts w:ascii="Times New Roman" w:hAnsi="Times New Roman" w:cs="Times New Roman"/>
                <w:bCs/>
                <w:sz w:val="22"/>
                <w:szCs w:val="22"/>
              </w:rPr>
            </w:pPr>
            <w:r w:rsidRPr="00CE3F86">
              <w:rPr>
                <w:rFonts w:ascii="Times New Roman" w:hAnsi="Times New Roman" w:cs="Times New Roman"/>
                <w:bCs/>
                <w:sz w:val="22"/>
                <w:szCs w:val="22"/>
              </w:rPr>
              <w:t>технологий для решения профессиональных задач;</w:t>
            </w:r>
          </w:p>
        </w:tc>
      </w:tr>
      <w:tr w:rsidR="005C0C39" w:rsidRPr="00EA4826" w:rsidTr="004D150B">
        <w:trPr>
          <w:trHeight w:val="330"/>
        </w:trPr>
        <w:tc>
          <w:tcPr>
            <w:tcW w:w="4815" w:type="dxa"/>
            <w:gridSpan w:val="2"/>
          </w:tcPr>
          <w:p w:rsidR="005C0C39" w:rsidRPr="006C3B1A" w:rsidRDefault="005C0C39" w:rsidP="004D150B">
            <w:pPr>
              <w:jc w:val="both"/>
              <w:rPr>
                <w:rFonts w:ascii="Times New Roman" w:hAnsi="Times New Roman" w:cs="Times New Roman"/>
                <w:b/>
                <w:sz w:val="22"/>
                <w:szCs w:val="22"/>
              </w:rPr>
            </w:pPr>
            <w:r w:rsidRPr="006C3B1A">
              <w:rPr>
                <w:rFonts w:ascii="Times New Roman" w:hAnsi="Times New Roman" w:cs="Times New Roman"/>
                <w:b/>
                <w:sz w:val="22"/>
                <w:szCs w:val="22"/>
              </w:rPr>
              <w:t>владеть:</w:t>
            </w:r>
            <w:r>
              <w:t xml:space="preserve"> </w:t>
            </w:r>
          </w:p>
        </w:tc>
        <w:tc>
          <w:tcPr>
            <w:tcW w:w="5216" w:type="dxa"/>
          </w:tcPr>
          <w:p w:rsidR="005C0C39" w:rsidRPr="00CE3F86" w:rsidRDefault="005C0C39" w:rsidP="004D150B">
            <w:pPr>
              <w:jc w:val="both"/>
              <w:rPr>
                <w:rFonts w:ascii="Times New Roman" w:hAnsi="Times New Roman" w:cs="Times New Roman"/>
                <w:bCs/>
                <w:sz w:val="22"/>
                <w:szCs w:val="22"/>
              </w:rPr>
            </w:pPr>
            <w:r w:rsidRPr="00CE3F86">
              <w:rPr>
                <w:rFonts w:ascii="Times New Roman" w:hAnsi="Times New Roman" w:cs="Times New Roman"/>
                <w:bCs/>
                <w:sz w:val="22"/>
                <w:szCs w:val="22"/>
              </w:rPr>
              <w:t>Навыками проведения обследования пациентов с применением лабораторных, инструментальных и функциональных методов исследования; Алгоритмом постановки развернутого клинического диагноза пациентам на основании международной классификации болезней; Алгоритмом выполнения основных врачебных диагностических, инструментальных методов исследования; Алгоритмом выполнения дополнительных врачебных диагностических, инструментальных методов исследования;</w:t>
            </w:r>
          </w:p>
        </w:tc>
      </w:tr>
    </w:tbl>
    <w:p w:rsidR="005C0C39" w:rsidRPr="00EA4826" w:rsidRDefault="005C0C39" w:rsidP="005C0C39">
      <w:pPr>
        <w:spacing w:line="276" w:lineRule="auto"/>
        <w:rPr>
          <w:rFonts w:ascii="Times New Roman" w:hAnsi="Times New Roman" w:cs="Times New Roman"/>
          <w:i/>
        </w:rPr>
      </w:pPr>
    </w:p>
    <w:p w:rsidR="005C0C39" w:rsidRPr="00EA4826" w:rsidRDefault="005C0C39" w:rsidP="005C0C39">
      <w:pPr>
        <w:shd w:val="clear" w:color="auto" w:fill="FFFFFF"/>
        <w:spacing w:line="276" w:lineRule="auto"/>
        <w:jc w:val="both"/>
        <w:rPr>
          <w:rFonts w:ascii="Times New Roman" w:hAnsi="Times New Roman" w:cs="Times New Roman"/>
          <w:b/>
          <w:bCs/>
          <w:spacing w:val="-5"/>
        </w:rPr>
      </w:pPr>
      <w:r w:rsidRPr="00EA4826">
        <w:rPr>
          <w:rFonts w:ascii="Times New Roman" w:hAnsi="Times New Roman" w:cs="Times New Roman"/>
          <w:b/>
          <w:bCs/>
          <w:spacing w:val="-5"/>
        </w:rPr>
        <w:lastRenderedPageBreak/>
        <w:t>3. Место учебной дисциплины в структуре образовательной программы</w:t>
      </w:r>
    </w:p>
    <w:p w:rsidR="005C0C39" w:rsidRPr="00D632BC" w:rsidRDefault="005C0C39" w:rsidP="005C0C39">
      <w:pPr>
        <w:shd w:val="clear" w:color="auto" w:fill="FFFFFF"/>
        <w:spacing w:line="276" w:lineRule="auto"/>
        <w:ind w:firstLine="709"/>
        <w:jc w:val="both"/>
        <w:rPr>
          <w:rFonts w:ascii="Times New Roman" w:eastAsia="Times New Roman" w:hAnsi="Times New Roman" w:cs="Times New Roman"/>
          <w:iCs/>
          <w:color w:val="auto"/>
          <w:spacing w:val="-6"/>
        </w:rPr>
      </w:pPr>
      <w:r w:rsidRPr="00D632BC">
        <w:rPr>
          <w:rFonts w:ascii="Times New Roman" w:eastAsia="Times New Roman" w:hAnsi="Times New Roman" w:cs="Times New Roman"/>
          <w:iCs/>
          <w:color w:val="auto"/>
          <w:spacing w:val="-6"/>
        </w:rPr>
        <w:t xml:space="preserve">Дисциплина «Пропедевтика внутренних болезней» относится к обязательной части Блока 1 «Дисциплины». </w:t>
      </w:r>
    </w:p>
    <w:p w:rsidR="005C0C39" w:rsidRPr="00D632BC" w:rsidRDefault="005C0C39" w:rsidP="005C0C39">
      <w:pPr>
        <w:shd w:val="clear" w:color="auto" w:fill="FFFFFF"/>
        <w:spacing w:line="276" w:lineRule="auto"/>
        <w:ind w:firstLine="709"/>
        <w:jc w:val="both"/>
        <w:rPr>
          <w:rFonts w:ascii="Times New Roman" w:eastAsia="Times New Roman" w:hAnsi="Times New Roman" w:cs="Times New Roman"/>
          <w:iCs/>
          <w:color w:val="auto"/>
          <w:spacing w:val="-6"/>
          <w:lang w:bidi="ar-SA"/>
        </w:rPr>
      </w:pPr>
      <w:r w:rsidRPr="00D632BC">
        <w:rPr>
          <w:rFonts w:ascii="Times New Roman" w:eastAsia="Times New Roman" w:hAnsi="Times New Roman" w:cs="Times New Roman"/>
          <w:iCs/>
          <w:color w:val="auto"/>
          <w:spacing w:val="-6"/>
          <w:lang w:bidi="ar-SA"/>
        </w:rPr>
        <w:t>Предшествующими, на которых непосредственно базируется дисциплина «Пропедевтика внутренних болезней», являются: Анатомия, Биохимия, Биология, Биоэтика, Гигиена, Гистология, Иностранный язык, История медицины, Латинский язык, Нормальная физиология, Правоведение, Психология и педагогика, Физика, Философия, Химия и прохождение учебной практики: «Общий уход за больными взрослыми и детьми терапевтического и хирургического профиля».</w:t>
      </w:r>
    </w:p>
    <w:p w:rsidR="005C0C39" w:rsidRPr="00D632BC" w:rsidRDefault="005C0C39" w:rsidP="005C0C39">
      <w:pPr>
        <w:shd w:val="clear" w:color="auto" w:fill="FFFFFF"/>
        <w:spacing w:line="276" w:lineRule="auto"/>
        <w:ind w:firstLine="709"/>
        <w:jc w:val="both"/>
        <w:rPr>
          <w:rFonts w:ascii="Times New Roman" w:eastAsia="Times New Roman" w:hAnsi="Times New Roman" w:cs="Times New Roman"/>
          <w:iCs/>
          <w:color w:val="auto"/>
          <w:spacing w:val="-6"/>
          <w:lang w:bidi="ar-SA"/>
        </w:rPr>
      </w:pPr>
      <w:r w:rsidRPr="00D632BC">
        <w:rPr>
          <w:rFonts w:ascii="Times New Roman" w:eastAsia="Times New Roman" w:hAnsi="Times New Roman" w:cs="Times New Roman"/>
          <w:iCs/>
          <w:color w:val="auto"/>
          <w:spacing w:val="-6"/>
          <w:lang w:bidi="ar-SA"/>
        </w:rPr>
        <w:t>Параллельно изучаются: микробиология, вирусология; общая хирургия; лучевая диагностика, лучевая терапия, Медицинская информатика.</w:t>
      </w:r>
    </w:p>
    <w:p w:rsidR="005C0C39" w:rsidRPr="00EA4826" w:rsidRDefault="005C0C39" w:rsidP="005C0C39">
      <w:pPr>
        <w:shd w:val="clear" w:color="auto" w:fill="FFFFFF"/>
        <w:spacing w:line="276" w:lineRule="auto"/>
        <w:ind w:firstLine="709"/>
        <w:jc w:val="both"/>
        <w:rPr>
          <w:rFonts w:ascii="Times New Roman" w:hAnsi="Times New Roman" w:cs="Times New Roman"/>
          <w:iCs/>
          <w:spacing w:val="-6"/>
        </w:rPr>
      </w:pPr>
      <w:r w:rsidRPr="00D632BC">
        <w:rPr>
          <w:rFonts w:ascii="Times New Roman" w:eastAsia="Times New Roman" w:hAnsi="Times New Roman" w:cs="Times New Roman"/>
          <w:iCs/>
          <w:color w:val="auto"/>
          <w:spacing w:val="-6"/>
          <w:lang w:bidi="ar-SA"/>
        </w:rPr>
        <w:t xml:space="preserve">Дисциплина «Пропедевтика внутренних болезней» является основополагающей для изучения следующих дисциплин: Анестезиология, реаниматология и интенсивная терапия, Акушерство и гинекология, </w:t>
      </w:r>
      <w:proofErr w:type="spellStart"/>
      <w:r w:rsidRPr="00D632BC">
        <w:rPr>
          <w:rFonts w:ascii="Times New Roman" w:eastAsia="Times New Roman" w:hAnsi="Times New Roman" w:cs="Times New Roman"/>
          <w:iCs/>
          <w:color w:val="auto"/>
          <w:spacing w:val="-6"/>
          <w:lang w:bidi="ar-SA"/>
        </w:rPr>
        <w:t>Дерматовенерология</w:t>
      </w:r>
      <w:proofErr w:type="spellEnd"/>
      <w:r w:rsidRPr="00D632BC">
        <w:rPr>
          <w:rFonts w:ascii="Times New Roman" w:eastAsia="Times New Roman" w:hAnsi="Times New Roman" w:cs="Times New Roman"/>
          <w:iCs/>
          <w:color w:val="auto"/>
          <w:spacing w:val="-6"/>
          <w:lang w:bidi="ar-SA"/>
        </w:rPr>
        <w:t>, Инфекционные болезни, Факультетская терапия, профессиональные болезни, Госпитальная терапия, Неврология, медицинская генетика, Медицинская реабилитация, Онкология, Патологическая физиология, клиническая патофизиология и патологическая анатомия, Эндокринология и прохождения производственной практики: Помощник врача стационара (терапевтического, хирургического, акушерско-гинекологического профиля).</w:t>
      </w:r>
    </w:p>
    <w:p w:rsidR="005C0C39" w:rsidRPr="00EA4826" w:rsidRDefault="005C0C39" w:rsidP="005C0C39">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EA4826">
        <w:rPr>
          <w:rFonts w:ascii="Times New Roman" w:hAnsi="Times New Roman" w:cs="Times New Roman"/>
          <w:b/>
          <w:spacing w:val="-6"/>
        </w:rPr>
        <w:t>4. Трудоемкость учебной дисциплины составляет</w:t>
      </w:r>
      <w:r w:rsidRPr="00EA4826">
        <w:rPr>
          <w:rFonts w:ascii="Times New Roman" w:hAnsi="Times New Roman" w:cs="Times New Roman"/>
          <w:b/>
        </w:rPr>
        <w:t xml:space="preserve"> </w:t>
      </w:r>
      <w:r>
        <w:rPr>
          <w:rFonts w:ascii="Times New Roman" w:hAnsi="Times New Roman" w:cs="Times New Roman"/>
          <w:b/>
        </w:rPr>
        <w:t>6</w:t>
      </w:r>
      <w:r w:rsidRPr="00EA4826">
        <w:rPr>
          <w:rFonts w:ascii="Times New Roman" w:hAnsi="Times New Roman" w:cs="Times New Roman"/>
          <w:b/>
        </w:rPr>
        <w:t xml:space="preserve"> </w:t>
      </w:r>
      <w:r w:rsidRPr="00EA4826">
        <w:rPr>
          <w:rFonts w:ascii="Times New Roman" w:hAnsi="Times New Roman" w:cs="Times New Roman"/>
          <w:b/>
          <w:spacing w:val="-6"/>
        </w:rPr>
        <w:t>зачетных единиц,</w:t>
      </w:r>
      <w:r w:rsidRPr="00EA4826">
        <w:rPr>
          <w:rFonts w:ascii="Times New Roman" w:hAnsi="Times New Roman" w:cs="Times New Roman"/>
          <w:b/>
        </w:rPr>
        <w:t xml:space="preserve"> </w:t>
      </w:r>
      <w:r>
        <w:rPr>
          <w:rFonts w:ascii="Times New Roman" w:hAnsi="Times New Roman" w:cs="Times New Roman"/>
          <w:b/>
        </w:rPr>
        <w:t xml:space="preserve">216 </w:t>
      </w:r>
      <w:r w:rsidRPr="00EA4826">
        <w:rPr>
          <w:rFonts w:ascii="Times New Roman" w:hAnsi="Times New Roman" w:cs="Times New Roman"/>
          <w:b/>
        </w:rPr>
        <w:t xml:space="preserve">академических </w:t>
      </w:r>
      <w:r w:rsidRPr="00EA4826">
        <w:rPr>
          <w:rFonts w:ascii="Times New Roman" w:hAnsi="Times New Roman" w:cs="Times New Roman"/>
          <w:b/>
          <w:spacing w:val="-10"/>
        </w:rPr>
        <w:t>часов.</w:t>
      </w:r>
    </w:p>
    <w:p w:rsidR="005C0C39" w:rsidRPr="00EA4826" w:rsidRDefault="005C0C39" w:rsidP="005C0C39">
      <w:pPr>
        <w:spacing w:line="276" w:lineRule="auto"/>
        <w:rPr>
          <w:rFonts w:ascii="Times New Roman" w:hAnsi="Times New Roman" w:cs="Times New Roman"/>
        </w:rPr>
      </w:pPr>
      <w:r w:rsidRPr="00EA4826">
        <w:rPr>
          <w:rFonts w:ascii="Times New Roman" w:hAnsi="Times New Roman" w:cs="Times New Roman"/>
        </w:rPr>
        <w:t xml:space="preserve">Лекции - </w:t>
      </w:r>
      <w:r>
        <w:rPr>
          <w:rFonts w:ascii="Times New Roman" w:hAnsi="Times New Roman" w:cs="Times New Roman"/>
        </w:rPr>
        <w:t>32</w:t>
      </w:r>
      <w:r w:rsidRPr="00EA4826">
        <w:rPr>
          <w:rFonts w:ascii="Times New Roman" w:hAnsi="Times New Roman" w:cs="Times New Roman"/>
        </w:rPr>
        <w:t xml:space="preserve"> ч.</w:t>
      </w:r>
    </w:p>
    <w:p w:rsidR="005C0C39" w:rsidRPr="00EA4826" w:rsidRDefault="005C0C39" w:rsidP="005C0C39">
      <w:pPr>
        <w:spacing w:line="276" w:lineRule="auto"/>
        <w:rPr>
          <w:rFonts w:ascii="Times New Roman" w:hAnsi="Times New Roman" w:cs="Times New Roman"/>
        </w:rPr>
      </w:pPr>
      <w:r w:rsidRPr="00EA4826">
        <w:rPr>
          <w:rFonts w:ascii="Times New Roman" w:hAnsi="Times New Roman" w:cs="Times New Roman"/>
        </w:rPr>
        <w:t xml:space="preserve">Практические занятия - </w:t>
      </w:r>
      <w:r>
        <w:rPr>
          <w:rFonts w:ascii="Times New Roman" w:hAnsi="Times New Roman" w:cs="Times New Roman"/>
        </w:rPr>
        <w:t>68</w:t>
      </w:r>
      <w:r w:rsidRPr="00EA4826">
        <w:rPr>
          <w:rFonts w:ascii="Times New Roman" w:hAnsi="Times New Roman" w:cs="Times New Roman"/>
        </w:rPr>
        <w:t>ч.</w:t>
      </w:r>
    </w:p>
    <w:p w:rsidR="005C0C39" w:rsidRPr="00EA4826" w:rsidRDefault="005C0C39" w:rsidP="005C0C39">
      <w:pPr>
        <w:spacing w:line="276" w:lineRule="auto"/>
        <w:rPr>
          <w:rFonts w:ascii="Times New Roman" w:hAnsi="Times New Roman" w:cs="Times New Roman"/>
        </w:rPr>
      </w:pPr>
      <w:r w:rsidRPr="00EA4826">
        <w:rPr>
          <w:rFonts w:ascii="Times New Roman" w:hAnsi="Times New Roman" w:cs="Times New Roman"/>
        </w:rPr>
        <w:t xml:space="preserve">Самостоятельная работа - </w:t>
      </w:r>
      <w:r>
        <w:rPr>
          <w:rFonts w:ascii="Times New Roman" w:hAnsi="Times New Roman" w:cs="Times New Roman"/>
        </w:rPr>
        <w:t>80</w:t>
      </w:r>
    </w:p>
    <w:p w:rsidR="005C0C39" w:rsidRPr="00EA4826" w:rsidRDefault="005C0C39" w:rsidP="005C0C39">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EA4826">
        <w:rPr>
          <w:rFonts w:ascii="Times New Roman" w:hAnsi="Times New Roman" w:cs="Times New Roman"/>
          <w:b/>
          <w:spacing w:val="-10"/>
        </w:rPr>
        <w:t>5.  Основные разделы дисциплины</w:t>
      </w:r>
      <w:r>
        <w:rPr>
          <w:rFonts w:ascii="Times New Roman" w:hAnsi="Times New Roman" w:cs="Times New Roman"/>
          <w:b/>
          <w:spacing w:val="-10"/>
        </w:rPr>
        <w:t>.</w:t>
      </w:r>
      <w:r w:rsidRPr="00EA4826">
        <w:rPr>
          <w:rFonts w:ascii="Times New Roman" w:hAnsi="Times New Roman" w:cs="Times New Roman"/>
          <w:b/>
          <w:spacing w:val="-10"/>
        </w:rPr>
        <w:t xml:space="preserve"> </w:t>
      </w:r>
    </w:p>
    <w:p w:rsidR="005C0C39" w:rsidRDefault="005C0C39" w:rsidP="005C0C39">
      <w:pPr>
        <w:shd w:val="clear" w:color="auto" w:fill="FFFFFF"/>
        <w:tabs>
          <w:tab w:val="left" w:leader="underscore" w:pos="3823"/>
          <w:tab w:val="left" w:leader="underscore" w:pos="5738"/>
        </w:tabs>
        <w:spacing w:line="276" w:lineRule="auto"/>
        <w:ind w:firstLine="709"/>
        <w:jc w:val="both"/>
        <w:rPr>
          <w:rFonts w:ascii="Times New Roman" w:hAnsi="Times New Roman" w:cs="Times New Roman"/>
          <w:spacing w:val="-10"/>
        </w:rPr>
      </w:pPr>
      <w:r w:rsidRPr="00EA4826">
        <w:rPr>
          <w:rFonts w:ascii="Times New Roman" w:hAnsi="Times New Roman" w:cs="Times New Roman"/>
          <w:b/>
          <w:spacing w:val="-10"/>
        </w:rPr>
        <w:t xml:space="preserve">     </w:t>
      </w:r>
      <w:r w:rsidRPr="00EA4826">
        <w:rPr>
          <w:rFonts w:ascii="Times New Roman" w:hAnsi="Times New Roman" w:cs="Times New Roman"/>
          <w:spacing w:val="-10"/>
        </w:rPr>
        <w:t>Перечисляются основные разделы дисциплины.</w:t>
      </w:r>
    </w:p>
    <w:p w:rsidR="005C0C39" w:rsidRDefault="005C0C39" w:rsidP="005C0C39">
      <w:pPr>
        <w:shd w:val="clear" w:color="auto" w:fill="FFFFFF"/>
        <w:tabs>
          <w:tab w:val="left" w:leader="underscore" w:pos="3823"/>
          <w:tab w:val="left" w:leader="underscore" w:pos="5738"/>
        </w:tabs>
        <w:spacing w:line="276" w:lineRule="auto"/>
        <w:ind w:firstLine="709"/>
        <w:jc w:val="both"/>
        <w:rPr>
          <w:rFonts w:ascii="Times New Roman" w:hAnsi="Times New Roman" w:cs="Times New Roman"/>
          <w:spacing w:val="-10"/>
        </w:rPr>
      </w:pPr>
    </w:p>
    <w:tbl>
      <w:tblPr>
        <w:tblStyle w:val="a4"/>
        <w:tblW w:w="5000" w:type="pct"/>
        <w:tblLook w:val="04A0" w:firstRow="1" w:lastRow="0" w:firstColumn="1" w:lastColumn="0" w:noHBand="0" w:noVBand="1"/>
      </w:tblPr>
      <w:tblGrid>
        <w:gridCol w:w="928"/>
        <w:gridCol w:w="8643"/>
      </w:tblGrid>
      <w:tr w:rsidR="005C0C39" w:rsidRPr="00EA4826" w:rsidTr="005C0C39">
        <w:tc>
          <w:tcPr>
            <w:tcW w:w="479" w:type="pct"/>
            <w:hideMark/>
          </w:tcPr>
          <w:p w:rsidR="005C0C39" w:rsidRPr="00C167DE" w:rsidRDefault="005C0C39" w:rsidP="004D150B">
            <w:pPr>
              <w:jc w:val="center"/>
              <w:rPr>
                <w:rFonts w:ascii="Times New Roman" w:hAnsi="Times New Roman" w:cs="Times New Roman"/>
              </w:rPr>
            </w:pPr>
            <w:r w:rsidRPr="00C167DE">
              <w:rPr>
                <w:rFonts w:ascii="Times New Roman" w:hAnsi="Times New Roman" w:cs="Times New Roman"/>
                <w:sz w:val="22"/>
                <w:szCs w:val="22"/>
              </w:rPr>
              <w:t xml:space="preserve">№ </w:t>
            </w:r>
          </w:p>
          <w:p w:rsidR="005C0C39" w:rsidRPr="00C167DE" w:rsidRDefault="005C0C39" w:rsidP="004D150B">
            <w:pPr>
              <w:jc w:val="center"/>
              <w:rPr>
                <w:rFonts w:ascii="Times New Roman" w:hAnsi="Times New Roman" w:cs="Times New Roman"/>
              </w:rPr>
            </w:pPr>
            <w:r w:rsidRPr="00C167DE">
              <w:rPr>
                <w:rFonts w:ascii="Times New Roman" w:hAnsi="Times New Roman" w:cs="Times New Roman"/>
                <w:sz w:val="22"/>
                <w:szCs w:val="22"/>
              </w:rPr>
              <w:t>раздела</w:t>
            </w:r>
          </w:p>
        </w:tc>
        <w:tc>
          <w:tcPr>
            <w:tcW w:w="4521" w:type="pct"/>
            <w:hideMark/>
          </w:tcPr>
          <w:p w:rsidR="005C0C39" w:rsidRPr="00C167DE" w:rsidRDefault="005C0C39" w:rsidP="004D150B">
            <w:pPr>
              <w:jc w:val="center"/>
              <w:rPr>
                <w:rFonts w:ascii="Times New Roman" w:hAnsi="Times New Roman" w:cs="Times New Roman"/>
              </w:rPr>
            </w:pPr>
            <w:r w:rsidRPr="00C167DE">
              <w:rPr>
                <w:rFonts w:ascii="Times New Roman" w:hAnsi="Times New Roman" w:cs="Times New Roman"/>
                <w:sz w:val="22"/>
                <w:szCs w:val="22"/>
              </w:rPr>
              <w:t xml:space="preserve">Наименование раздела дисциплины </w:t>
            </w:r>
          </w:p>
        </w:tc>
      </w:tr>
      <w:tr w:rsidR="005C0C39" w:rsidRPr="00EA4826" w:rsidTr="005C0C39">
        <w:tc>
          <w:tcPr>
            <w:tcW w:w="479" w:type="pct"/>
            <w:hideMark/>
          </w:tcPr>
          <w:p w:rsidR="005C0C39" w:rsidRPr="00C167DE" w:rsidRDefault="005C0C39" w:rsidP="004D150B">
            <w:pPr>
              <w:jc w:val="center"/>
              <w:rPr>
                <w:rFonts w:ascii="Times New Roman" w:hAnsi="Times New Roman" w:cs="Times New Roman"/>
              </w:rPr>
            </w:pPr>
            <w:r w:rsidRPr="00C167DE">
              <w:rPr>
                <w:rFonts w:ascii="Times New Roman" w:hAnsi="Times New Roman" w:cs="Times New Roman"/>
                <w:sz w:val="22"/>
                <w:szCs w:val="22"/>
              </w:rPr>
              <w:t>1</w:t>
            </w:r>
          </w:p>
        </w:tc>
        <w:tc>
          <w:tcPr>
            <w:tcW w:w="4521" w:type="pct"/>
          </w:tcPr>
          <w:p w:rsidR="005C0C39" w:rsidRPr="00C167DE" w:rsidRDefault="005C0C39" w:rsidP="004D150B">
            <w:pPr>
              <w:jc w:val="center"/>
              <w:rPr>
                <w:rFonts w:ascii="Times New Roman" w:hAnsi="Times New Roman" w:cs="Times New Roman"/>
              </w:rPr>
            </w:pPr>
            <w:r w:rsidRPr="00C167DE">
              <w:rPr>
                <w:rFonts w:ascii="Times New Roman" w:hAnsi="Times New Roman" w:cs="Times New Roman"/>
                <w:sz w:val="22"/>
                <w:szCs w:val="22"/>
              </w:rPr>
              <w:t>2</w:t>
            </w:r>
          </w:p>
        </w:tc>
      </w:tr>
      <w:tr w:rsidR="005C0C39" w:rsidRPr="00EA4826" w:rsidTr="005C0C39">
        <w:trPr>
          <w:trHeight w:val="740"/>
        </w:trPr>
        <w:tc>
          <w:tcPr>
            <w:tcW w:w="479" w:type="pct"/>
            <w:hideMark/>
          </w:tcPr>
          <w:p w:rsidR="005C0C39" w:rsidRPr="00DB6D1C" w:rsidRDefault="005C0C39" w:rsidP="004D150B">
            <w:pPr>
              <w:spacing w:line="230" w:lineRule="exact"/>
              <w:rPr>
                <w:rFonts w:ascii="Times New Roman" w:hAnsi="Times New Roman" w:cs="Times New Roman"/>
              </w:rPr>
            </w:pPr>
            <w:r>
              <w:rPr>
                <w:rFonts w:ascii="Times New Roman" w:hAnsi="Times New Roman" w:cs="Times New Roman"/>
              </w:rPr>
              <w:t>1</w:t>
            </w:r>
          </w:p>
        </w:tc>
        <w:tc>
          <w:tcPr>
            <w:tcW w:w="4521" w:type="pct"/>
          </w:tcPr>
          <w:p w:rsidR="005C0C39" w:rsidRPr="00975F0D" w:rsidRDefault="005C0C39" w:rsidP="004D150B">
            <w:pPr>
              <w:rPr>
                <w:rFonts w:ascii="Times New Roman" w:hAnsi="Times New Roman" w:cs="Times New Roman"/>
              </w:rPr>
            </w:pPr>
            <w:r w:rsidRPr="00975F0D">
              <w:rPr>
                <w:rFonts w:ascii="Times New Roman" w:hAnsi="Times New Roman" w:cs="Times New Roman"/>
              </w:rPr>
              <w:t xml:space="preserve">Предмет и задачи пропедевтики внутренних болезней. </w:t>
            </w:r>
          </w:p>
          <w:p w:rsidR="005C0C39" w:rsidRPr="00E513C9" w:rsidRDefault="005C0C39" w:rsidP="004D150B">
            <w:pPr>
              <w:rPr>
                <w:rFonts w:ascii="Times New Roman" w:hAnsi="Times New Roman" w:cs="Times New Roman"/>
              </w:rPr>
            </w:pPr>
            <w:r w:rsidRPr="00975F0D">
              <w:rPr>
                <w:rFonts w:ascii="Times New Roman" w:hAnsi="Times New Roman" w:cs="Times New Roman"/>
              </w:rPr>
              <w:t xml:space="preserve">Основные методы клинического </w:t>
            </w:r>
            <w:r>
              <w:rPr>
                <w:rFonts w:ascii="Times New Roman" w:hAnsi="Times New Roman" w:cs="Times New Roman"/>
              </w:rPr>
              <w:t>обследования</w:t>
            </w:r>
          </w:p>
        </w:tc>
      </w:tr>
      <w:tr w:rsidR="005C0C39" w:rsidRPr="00EA4826" w:rsidTr="005C0C39">
        <w:trPr>
          <w:trHeight w:val="695"/>
        </w:trPr>
        <w:tc>
          <w:tcPr>
            <w:tcW w:w="479" w:type="pct"/>
            <w:hideMark/>
          </w:tcPr>
          <w:p w:rsidR="005C0C39" w:rsidRPr="00C167DE" w:rsidRDefault="005C0C39" w:rsidP="004D150B">
            <w:pPr>
              <w:spacing w:line="276" w:lineRule="auto"/>
              <w:rPr>
                <w:rFonts w:ascii="Times New Roman" w:hAnsi="Times New Roman" w:cs="Times New Roman"/>
              </w:rPr>
            </w:pPr>
            <w:r>
              <w:t>2</w:t>
            </w:r>
          </w:p>
        </w:tc>
        <w:tc>
          <w:tcPr>
            <w:tcW w:w="4521" w:type="pct"/>
          </w:tcPr>
          <w:p w:rsidR="005C0C39" w:rsidRPr="00E513C9" w:rsidRDefault="005C0C39" w:rsidP="004D150B">
            <w:pPr>
              <w:spacing w:line="276" w:lineRule="auto"/>
              <w:rPr>
                <w:rFonts w:ascii="Times New Roman" w:hAnsi="Times New Roman" w:cs="Times New Roman"/>
              </w:rPr>
            </w:pPr>
            <w:r w:rsidRPr="009B6D53">
              <w:rPr>
                <w:rFonts w:ascii="Times New Roman" w:hAnsi="Times New Roman" w:cs="Times New Roman"/>
              </w:rPr>
              <w:t xml:space="preserve">Методы обследования органов дыхания и основные клинические синдромы </w:t>
            </w:r>
          </w:p>
        </w:tc>
      </w:tr>
      <w:tr w:rsidR="005C0C39" w:rsidRPr="00EA4826" w:rsidTr="005C0C39">
        <w:trPr>
          <w:trHeight w:val="557"/>
        </w:trPr>
        <w:tc>
          <w:tcPr>
            <w:tcW w:w="479" w:type="pct"/>
            <w:tcBorders>
              <w:bottom w:val="single" w:sz="4" w:space="0" w:color="auto"/>
            </w:tcBorders>
          </w:tcPr>
          <w:p w:rsidR="005C0C39" w:rsidRDefault="005C0C39" w:rsidP="004D150B">
            <w:pPr>
              <w:spacing w:line="276" w:lineRule="auto"/>
            </w:pPr>
            <w:r>
              <w:t>3</w:t>
            </w:r>
          </w:p>
        </w:tc>
        <w:tc>
          <w:tcPr>
            <w:tcW w:w="4521" w:type="pct"/>
            <w:tcBorders>
              <w:bottom w:val="single" w:sz="4" w:space="0" w:color="auto"/>
            </w:tcBorders>
          </w:tcPr>
          <w:p w:rsidR="005C0C39" w:rsidRPr="009B6D53" w:rsidRDefault="005C0C39" w:rsidP="004D150B">
            <w:pPr>
              <w:spacing w:line="276" w:lineRule="auto"/>
              <w:rPr>
                <w:rFonts w:ascii="Times New Roman" w:hAnsi="Times New Roman" w:cs="Times New Roman"/>
              </w:rPr>
            </w:pPr>
            <w:r w:rsidRPr="00AE73DF">
              <w:rPr>
                <w:rFonts w:ascii="Times New Roman" w:hAnsi="Times New Roman" w:cs="Times New Roman"/>
              </w:rPr>
              <w:t>Методы обследования органов кровообращения</w:t>
            </w:r>
            <w:r>
              <w:rPr>
                <w:rFonts w:ascii="Times New Roman" w:hAnsi="Times New Roman" w:cs="Times New Roman"/>
              </w:rPr>
              <w:t xml:space="preserve"> </w:t>
            </w:r>
            <w:r w:rsidRPr="00AE73DF">
              <w:rPr>
                <w:rFonts w:ascii="Times New Roman" w:hAnsi="Times New Roman" w:cs="Times New Roman"/>
              </w:rPr>
              <w:t>и основные клинические синдромы</w:t>
            </w:r>
          </w:p>
        </w:tc>
      </w:tr>
      <w:tr w:rsidR="005C0C39" w:rsidTr="005C0C39">
        <w:trPr>
          <w:trHeight w:val="557"/>
        </w:trPr>
        <w:tc>
          <w:tcPr>
            <w:tcW w:w="479" w:type="pct"/>
          </w:tcPr>
          <w:p w:rsidR="005C0C39" w:rsidRPr="00AB262F" w:rsidRDefault="005C0C39" w:rsidP="004D150B">
            <w:pPr>
              <w:spacing w:line="276" w:lineRule="auto"/>
              <w:rPr>
                <w:lang w:val="en-US"/>
              </w:rPr>
            </w:pPr>
            <w:r>
              <w:t>4.</w:t>
            </w:r>
            <w:bookmarkStart w:id="1" w:name="_GoBack"/>
            <w:bookmarkEnd w:id="1"/>
          </w:p>
          <w:p w:rsidR="005C0C39" w:rsidRDefault="005C0C39" w:rsidP="004D150B">
            <w:pPr>
              <w:spacing w:line="276" w:lineRule="auto"/>
              <w:rPr>
                <w:rFonts w:ascii="Times New Roman" w:hAnsi="Times New Roman" w:cs="Times New Roman"/>
                <w:i/>
              </w:rPr>
            </w:pPr>
          </w:p>
        </w:tc>
        <w:tc>
          <w:tcPr>
            <w:tcW w:w="4521" w:type="pct"/>
          </w:tcPr>
          <w:p w:rsidR="005C0C39" w:rsidRDefault="005C0C39" w:rsidP="004D150B">
            <w:pPr>
              <w:spacing w:line="276" w:lineRule="auto"/>
              <w:rPr>
                <w:rFonts w:ascii="Times New Roman" w:hAnsi="Times New Roman" w:cs="Times New Roman"/>
              </w:rPr>
            </w:pPr>
            <w:r>
              <w:rPr>
                <w:rFonts w:ascii="Times New Roman" w:hAnsi="Times New Roman" w:cs="Times New Roman"/>
              </w:rPr>
              <w:t xml:space="preserve">Методы обследования </w:t>
            </w:r>
            <w:r w:rsidRPr="00336AEB">
              <w:rPr>
                <w:rFonts w:ascii="Times New Roman" w:hAnsi="Times New Roman" w:cs="Times New Roman"/>
              </w:rPr>
              <w:t>органов пищеварения и основные клинические синдромы</w:t>
            </w:r>
          </w:p>
          <w:p w:rsidR="005C0C39" w:rsidRPr="00E513C9" w:rsidRDefault="005C0C39" w:rsidP="004D150B">
            <w:pPr>
              <w:spacing w:line="276" w:lineRule="auto"/>
              <w:rPr>
                <w:rFonts w:ascii="Times New Roman" w:hAnsi="Times New Roman" w:cs="Times New Roman"/>
                <w:i/>
              </w:rPr>
            </w:pPr>
          </w:p>
        </w:tc>
      </w:tr>
      <w:tr w:rsidR="005C0C39" w:rsidTr="005C0C39">
        <w:trPr>
          <w:trHeight w:val="896"/>
        </w:trPr>
        <w:tc>
          <w:tcPr>
            <w:tcW w:w="479" w:type="pct"/>
          </w:tcPr>
          <w:p w:rsidR="005C0C39" w:rsidRDefault="005C0C39" w:rsidP="004D150B">
            <w:pPr>
              <w:spacing w:line="276" w:lineRule="auto"/>
              <w:rPr>
                <w:rFonts w:ascii="Times New Roman" w:hAnsi="Times New Roman" w:cs="Times New Roman"/>
                <w:i/>
              </w:rPr>
            </w:pPr>
            <w:r>
              <w:t>5.</w:t>
            </w:r>
          </w:p>
          <w:p w:rsidR="005C0C39" w:rsidRDefault="005C0C39" w:rsidP="004D150B">
            <w:pPr>
              <w:spacing w:line="276" w:lineRule="auto"/>
              <w:rPr>
                <w:rFonts w:ascii="Times New Roman" w:hAnsi="Times New Roman" w:cs="Times New Roman"/>
                <w:i/>
              </w:rPr>
            </w:pPr>
          </w:p>
        </w:tc>
        <w:tc>
          <w:tcPr>
            <w:tcW w:w="4521" w:type="pct"/>
          </w:tcPr>
          <w:p w:rsidR="005C0C39" w:rsidRPr="00E513C9" w:rsidRDefault="005C0C39" w:rsidP="004D150B">
            <w:pPr>
              <w:spacing w:line="276" w:lineRule="auto"/>
              <w:rPr>
                <w:rFonts w:ascii="Times New Roman" w:hAnsi="Times New Roman" w:cs="Times New Roman"/>
                <w:i/>
              </w:rPr>
            </w:pPr>
            <w:r w:rsidRPr="00336AEB">
              <w:rPr>
                <w:rFonts w:ascii="Times New Roman" w:hAnsi="Times New Roman" w:cs="Times New Roman"/>
              </w:rPr>
              <w:t xml:space="preserve">Методы обследования печени и желчевыводящих путей и основные клинические синдромы. </w:t>
            </w:r>
          </w:p>
        </w:tc>
      </w:tr>
      <w:tr w:rsidR="005C0C39" w:rsidTr="005C0C39">
        <w:trPr>
          <w:trHeight w:val="711"/>
        </w:trPr>
        <w:tc>
          <w:tcPr>
            <w:tcW w:w="479" w:type="pct"/>
          </w:tcPr>
          <w:p w:rsidR="005C0C39" w:rsidRDefault="005C0C39" w:rsidP="004D150B">
            <w:pPr>
              <w:spacing w:line="276" w:lineRule="auto"/>
              <w:rPr>
                <w:rFonts w:ascii="Times New Roman" w:hAnsi="Times New Roman" w:cs="Times New Roman"/>
                <w:i/>
              </w:rPr>
            </w:pPr>
            <w:r>
              <w:t>6.</w:t>
            </w:r>
          </w:p>
        </w:tc>
        <w:tc>
          <w:tcPr>
            <w:tcW w:w="4521" w:type="pct"/>
          </w:tcPr>
          <w:p w:rsidR="005C0C39" w:rsidRPr="00E513C9" w:rsidRDefault="005C0C39" w:rsidP="004D150B">
            <w:pPr>
              <w:spacing w:line="276" w:lineRule="auto"/>
              <w:rPr>
                <w:rFonts w:ascii="Times New Roman" w:hAnsi="Times New Roman" w:cs="Times New Roman"/>
                <w:i/>
              </w:rPr>
            </w:pPr>
            <w:r w:rsidRPr="00B6432A">
              <w:rPr>
                <w:rFonts w:ascii="Times New Roman" w:hAnsi="Times New Roman" w:cs="Times New Roman"/>
              </w:rPr>
              <w:t xml:space="preserve">Методы обследования органов мочеотделения и основные клинические синдромы. </w:t>
            </w:r>
          </w:p>
        </w:tc>
      </w:tr>
      <w:tr w:rsidR="005C0C39" w:rsidTr="005C0C39">
        <w:trPr>
          <w:trHeight w:val="692"/>
        </w:trPr>
        <w:tc>
          <w:tcPr>
            <w:tcW w:w="479" w:type="pct"/>
          </w:tcPr>
          <w:p w:rsidR="005C0C39" w:rsidRDefault="005C0C39" w:rsidP="004D150B">
            <w:pPr>
              <w:spacing w:line="276" w:lineRule="auto"/>
              <w:rPr>
                <w:rFonts w:ascii="Times New Roman" w:hAnsi="Times New Roman" w:cs="Times New Roman"/>
                <w:i/>
              </w:rPr>
            </w:pPr>
            <w:r>
              <w:t>7</w:t>
            </w:r>
          </w:p>
          <w:p w:rsidR="005C0C39" w:rsidRDefault="005C0C39" w:rsidP="004D150B">
            <w:pPr>
              <w:spacing w:line="276" w:lineRule="auto"/>
              <w:rPr>
                <w:rFonts w:ascii="Times New Roman" w:hAnsi="Times New Roman" w:cs="Times New Roman"/>
                <w:i/>
              </w:rPr>
            </w:pPr>
          </w:p>
        </w:tc>
        <w:tc>
          <w:tcPr>
            <w:tcW w:w="4521" w:type="pct"/>
          </w:tcPr>
          <w:p w:rsidR="005C0C39" w:rsidRPr="00E513C9" w:rsidRDefault="005C0C39" w:rsidP="004D150B">
            <w:pPr>
              <w:spacing w:line="276" w:lineRule="auto"/>
              <w:rPr>
                <w:rFonts w:ascii="Times New Roman" w:hAnsi="Times New Roman" w:cs="Times New Roman"/>
                <w:i/>
              </w:rPr>
            </w:pPr>
            <w:r w:rsidRPr="00B6432A">
              <w:rPr>
                <w:rFonts w:ascii="Times New Roman" w:hAnsi="Times New Roman" w:cs="Times New Roman"/>
              </w:rPr>
              <w:t xml:space="preserve">Методы обследования системы крови и основные клинические синдромы </w:t>
            </w:r>
          </w:p>
        </w:tc>
      </w:tr>
    </w:tbl>
    <w:p w:rsidR="005C0C39" w:rsidRPr="00EA4826" w:rsidRDefault="005C0C39" w:rsidP="005C0C39">
      <w:pPr>
        <w:shd w:val="clear" w:color="auto" w:fill="FFFFFF"/>
        <w:spacing w:line="276" w:lineRule="auto"/>
        <w:jc w:val="both"/>
        <w:rPr>
          <w:rFonts w:ascii="Times New Roman" w:hAnsi="Times New Roman" w:cs="Times New Roman"/>
          <w:b/>
          <w:color w:val="000000" w:themeColor="text1"/>
        </w:rPr>
      </w:pPr>
    </w:p>
    <w:p w:rsidR="005C0C39" w:rsidRPr="00EA4826" w:rsidRDefault="005C0C39" w:rsidP="005C0C39">
      <w:pPr>
        <w:shd w:val="clear" w:color="auto" w:fill="FFFFFF"/>
        <w:spacing w:line="276" w:lineRule="auto"/>
        <w:jc w:val="both"/>
        <w:rPr>
          <w:rFonts w:ascii="Times New Roman" w:hAnsi="Times New Roman" w:cs="Times New Roman"/>
          <w:b/>
          <w:bCs/>
          <w:spacing w:val="-7"/>
        </w:rPr>
      </w:pPr>
      <w:r w:rsidRPr="00EA4826">
        <w:rPr>
          <w:rFonts w:ascii="Times New Roman" w:hAnsi="Times New Roman" w:cs="Times New Roman"/>
          <w:b/>
          <w:iCs/>
          <w:spacing w:val="-7"/>
        </w:rPr>
        <w:t>6.</w:t>
      </w:r>
      <w:r>
        <w:rPr>
          <w:rFonts w:ascii="Times New Roman" w:hAnsi="Times New Roman" w:cs="Times New Roman"/>
          <w:b/>
          <w:iCs/>
          <w:spacing w:val="-7"/>
        </w:rPr>
        <w:t xml:space="preserve"> </w:t>
      </w:r>
      <w:r w:rsidRPr="00EA4826">
        <w:rPr>
          <w:rFonts w:ascii="Times New Roman" w:hAnsi="Times New Roman" w:cs="Times New Roman"/>
          <w:b/>
          <w:iCs/>
          <w:spacing w:val="-7"/>
        </w:rPr>
        <w:t>Форма промежуточной аттестации.</w:t>
      </w:r>
      <w:r w:rsidRPr="00EA4826">
        <w:rPr>
          <w:rFonts w:ascii="Times New Roman" w:hAnsi="Times New Roman" w:cs="Times New Roman"/>
          <w:b/>
          <w:bCs/>
          <w:spacing w:val="-7"/>
        </w:rPr>
        <w:t xml:space="preserve"> </w:t>
      </w:r>
    </w:p>
    <w:p w:rsidR="005C0C39" w:rsidRPr="00FB1F8B" w:rsidRDefault="005C0C39" w:rsidP="005C0C39">
      <w:pPr>
        <w:pStyle w:val="a3"/>
        <w:shd w:val="clear" w:color="auto" w:fill="FFFFFF"/>
        <w:spacing w:line="276" w:lineRule="auto"/>
        <w:ind w:left="0" w:firstLine="709"/>
        <w:jc w:val="both"/>
        <w:rPr>
          <w:rFonts w:ascii="Times New Roman" w:hAnsi="Times New Roman" w:cs="Times New Roman"/>
          <w:bCs/>
          <w:spacing w:val="-7"/>
        </w:rPr>
      </w:pPr>
      <w:r w:rsidRPr="00EA4826">
        <w:rPr>
          <w:rFonts w:ascii="Times New Roman" w:hAnsi="Times New Roman" w:cs="Times New Roman"/>
          <w:bCs/>
          <w:spacing w:val="-7"/>
        </w:rPr>
        <w:t xml:space="preserve">     </w:t>
      </w:r>
      <w:r>
        <w:rPr>
          <w:rFonts w:ascii="Times New Roman" w:hAnsi="Times New Roman" w:cs="Times New Roman"/>
          <w:bCs/>
          <w:spacing w:val="-7"/>
        </w:rPr>
        <w:t xml:space="preserve">Форма промежуточной аттестации -экзамен в </w:t>
      </w:r>
      <w:r>
        <w:rPr>
          <w:rFonts w:ascii="Times New Roman" w:hAnsi="Times New Roman" w:cs="Times New Roman"/>
          <w:bCs/>
          <w:spacing w:val="-7"/>
          <w:lang w:val="en-US"/>
        </w:rPr>
        <w:t>V</w:t>
      </w:r>
      <w:r>
        <w:rPr>
          <w:rFonts w:ascii="Times New Roman" w:hAnsi="Times New Roman" w:cs="Times New Roman"/>
          <w:bCs/>
          <w:spacing w:val="-7"/>
        </w:rPr>
        <w:t>семестре.</w:t>
      </w:r>
    </w:p>
    <w:p w:rsidR="005C0C39" w:rsidRPr="00EA4826" w:rsidRDefault="005C0C39" w:rsidP="005C0C39">
      <w:pPr>
        <w:pStyle w:val="a3"/>
        <w:shd w:val="clear" w:color="auto" w:fill="FFFFFF"/>
        <w:spacing w:line="276" w:lineRule="auto"/>
        <w:ind w:left="0"/>
        <w:jc w:val="both"/>
        <w:rPr>
          <w:rFonts w:ascii="Times New Roman" w:hAnsi="Times New Roman" w:cs="Times New Roman"/>
          <w:bCs/>
          <w:spacing w:val="-7"/>
        </w:rPr>
      </w:pPr>
      <w:r w:rsidRPr="00EA4826">
        <w:rPr>
          <w:rFonts w:ascii="Times New Roman" w:hAnsi="Times New Roman" w:cs="Times New Roman"/>
          <w:b/>
          <w:bCs/>
          <w:spacing w:val="-7"/>
        </w:rPr>
        <w:t>Кафедра - разработчи</w:t>
      </w:r>
      <w:r>
        <w:rPr>
          <w:rFonts w:ascii="Times New Roman" w:hAnsi="Times New Roman" w:cs="Times New Roman"/>
          <w:b/>
          <w:bCs/>
          <w:spacing w:val="-7"/>
        </w:rPr>
        <w:t>к</w:t>
      </w:r>
      <w:r w:rsidRPr="00EA4826">
        <w:rPr>
          <w:rFonts w:ascii="Times New Roman" w:hAnsi="Times New Roman" w:cs="Times New Roman"/>
          <w:b/>
          <w:bCs/>
          <w:spacing w:val="-7"/>
        </w:rPr>
        <w:t xml:space="preserve"> </w:t>
      </w:r>
      <w:r>
        <w:rPr>
          <w:rFonts w:ascii="Times New Roman" w:hAnsi="Times New Roman" w:cs="Times New Roman"/>
          <w:bCs/>
          <w:spacing w:val="-7"/>
        </w:rPr>
        <w:t>Внутренние болезни педиатрического и стоматологического факультетов</w:t>
      </w:r>
    </w:p>
    <w:p w:rsidR="005C0C39" w:rsidRPr="00EA4826" w:rsidRDefault="005C0C39" w:rsidP="005C0C39">
      <w:pPr>
        <w:pStyle w:val="a3"/>
        <w:shd w:val="clear" w:color="auto" w:fill="FFFFFF"/>
        <w:spacing w:line="276" w:lineRule="auto"/>
        <w:ind w:left="0" w:firstLine="709"/>
        <w:jc w:val="both"/>
        <w:rPr>
          <w:rFonts w:ascii="Times New Roman" w:hAnsi="Times New Roman" w:cs="Times New Roman"/>
          <w:bCs/>
          <w:spacing w:val="-7"/>
        </w:rPr>
      </w:pPr>
      <w:r w:rsidRPr="00EA4826">
        <w:rPr>
          <w:rFonts w:ascii="Times New Roman" w:hAnsi="Times New Roman" w:cs="Times New Roman"/>
          <w:bCs/>
          <w:spacing w:val="-7"/>
        </w:rPr>
        <w:t xml:space="preserve">                                                                       </w:t>
      </w:r>
    </w:p>
    <w:p w:rsidR="00730179" w:rsidRDefault="00730179"/>
    <w:sectPr w:rsidR="0073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635"/>
    <w:multiLevelType w:val="hybridMultilevel"/>
    <w:tmpl w:val="5F64075A"/>
    <w:lvl w:ilvl="0" w:tplc="0C64D9CE">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AC"/>
    <w:rsid w:val="005C0C39"/>
    <w:rsid w:val="00730179"/>
    <w:rsid w:val="00AB262F"/>
    <w:rsid w:val="00C40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0C3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0C39"/>
    <w:pPr>
      <w:ind w:left="720"/>
      <w:contextualSpacing/>
    </w:pPr>
  </w:style>
  <w:style w:type="table" w:styleId="a4">
    <w:name w:val="Table Grid"/>
    <w:basedOn w:val="a1"/>
    <w:uiPriority w:val="59"/>
    <w:qFormat/>
    <w:rsid w:val="005C0C39"/>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C0C39"/>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unhideWhenUsed/>
    <w:qFormat/>
    <w:rsid w:val="005C0C39"/>
    <w:pPr>
      <w:autoSpaceDE w:val="0"/>
      <w:autoSpaceDN w:val="0"/>
    </w:pPr>
    <w:rPr>
      <w:rFonts w:ascii="Times New Roman" w:eastAsia="Times New Roman" w:hAnsi="Times New Roman" w:cs="Times New Roman"/>
      <w:color w:val="auto"/>
      <w:lang w:eastAsia="en-US" w:bidi="ar-SA"/>
    </w:rPr>
  </w:style>
  <w:style w:type="character" w:customStyle="1" w:styleId="a6">
    <w:name w:val="Основной текст Знак"/>
    <w:basedOn w:val="a0"/>
    <w:link w:val="a5"/>
    <w:rsid w:val="005C0C39"/>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C0C39"/>
    <w:rPr>
      <w:rFonts w:ascii="Segoe UI" w:hAnsi="Segoe UI" w:cs="Segoe UI"/>
      <w:sz w:val="18"/>
      <w:szCs w:val="18"/>
    </w:rPr>
  </w:style>
  <w:style w:type="character" w:customStyle="1" w:styleId="a8">
    <w:name w:val="Текст выноски Знак"/>
    <w:basedOn w:val="a0"/>
    <w:link w:val="a7"/>
    <w:uiPriority w:val="99"/>
    <w:semiHidden/>
    <w:rsid w:val="005C0C39"/>
    <w:rPr>
      <w:rFonts w:ascii="Segoe UI" w:eastAsia="Microsoft Sans Serif" w:hAnsi="Segoe UI" w:cs="Segoe UI"/>
      <w:color w:val="000000"/>
      <w:sz w:val="18"/>
      <w:szCs w:val="1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0C3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0C39"/>
    <w:pPr>
      <w:ind w:left="720"/>
      <w:contextualSpacing/>
    </w:pPr>
  </w:style>
  <w:style w:type="table" w:styleId="a4">
    <w:name w:val="Table Grid"/>
    <w:basedOn w:val="a1"/>
    <w:uiPriority w:val="59"/>
    <w:qFormat/>
    <w:rsid w:val="005C0C39"/>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C0C39"/>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unhideWhenUsed/>
    <w:qFormat/>
    <w:rsid w:val="005C0C39"/>
    <w:pPr>
      <w:autoSpaceDE w:val="0"/>
      <w:autoSpaceDN w:val="0"/>
    </w:pPr>
    <w:rPr>
      <w:rFonts w:ascii="Times New Roman" w:eastAsia="Times New Roman" w:hAnsi="Times New Roman" w:cs="Times New Roman"/>
      <w:color w:val="auto"/>
      <w:lang w:eastAsia="en-US" w:bidi="ar-SA"/>
    </w:rPr>
  </w:style>
  <w:style w:type="character" w:customStyle="1" w:styleId="a6">
    <w:name w:val="Основной текст Знак"/>
    <w:basedOn w:val="a0"/>
    <w:link w:val="a5"/>
    <w:rsid w:val="005C0C39"/>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C0C39"/>
    <w:rPr>
      <w:rFonts w:ascii="Segoe UI" w:hAnsi="Segoe UI" w:cs="Segoe UI"/>
      <w:sz w:val="18"/>
      <w:szCs w:val="18"/>
    </w:rPr>
  </w:style>
  <w:style w:type="character" w:customStyle="1" w:styleId="a8">
    <w:name w:val="Текст выноски Знак"/>
    <w:basedOn w:val="a0"/>
    <w:link w:val="a7"/>
    <w:uiPriority w:val="99"/>
    <w:semiHidden/>
    <w:rsid w:val="005C0C39"/>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САЙПУЛА</dc:creator>
  <cp:keywords/>
  <dc:description/>
  <cp:lastModifiedBy>Abduljappar Press</cp:lastModifiedBy>
  <cp:revision>3</cp:revision>
  <cp:lastPrinted>2021-12-14T09:51:00Z</cp:lastPrinted>
  <dcterms:created xsi:type="dcterms:W3CDTF">2021-12-14T09:46:00Z</dcterms:created>
  <dcterms:modified xsi:type="dcterms:W3CDTF">2021-12-14T12:53:00Z</dcterms:modified>
</cp:coreProperties>
</file>