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16" w:rsidRPr="00BC4861" w:rsidRDefault="00FE1A16" w:rsidP="00BC4861">
      <w:pPr>
        <w:jc w:val="center"/>
        <w:rPr>
          <w:b/>
        </w:rPr>
      </w:pPr>
      <w:r w:rsidRPr="00BC4861">
        <w:rPr>
          <w:b/>
        </w:rPr>
        <w:t>ВОПРОСЫ ДЛЯ ЗАЧЕТА ПО ДЕТСКОЙ ХИРУРГИИ</w:t>
      </w:r>
    </w:p>
    <w:p w:rsidR="00FE1A16" w:rsidRPr="00BC4861" w:rsidRDefault="00FE1A16" w:rsidP="00BC4861">
      <w:pPr>
        <w:jc w:val="center"/>
        <w:rPr>
          <w:b/>
        </w:rPr>
      </w:pPr>
      <w:proofErr w:type="gramStart"/>
      <w:r w:rsidRPr="00BC4861">
        <w:rPr>
          <w:b/>
        </w:rPr>
        <w:t>для</w:t>
      </w:r>
      <w:proofErr w:type="gramEnd"/>
      <w:r w:rsidRPr="00BC4861">
        <w:rPr>
          <w:b/>
        </w:rPr>
        <w:t xml:space="preserve"> студентов 6 курса лечебного факультета</w:t>
      </w:r>
    </w:p>
    <w:p w:rsidR="00FE1A16" w:rsidRPr="00BC4861" w:rsidRDefault="00FE1A16" w:rsidP="00BC4861">
      <w:pPr>
        <w:rPr>
          <w:b/>
        </w:rPr>
      </w:pPr>
    </w:p>
    <w:p w:rsidR="00FE1A16" w:rsidRPr="00BC4861" w:rsidRDefault="00FE1A16" w:rsidP="00BC4861">
      <w:r w:rsidRPr="00BC4861">
        <w:t>1. Клинико-морфологическая классификация аппендицита у детей</w:t>
      </w:r>
      <w:bookmarkStart w:id="0" w:name="_GoBack"/>
      <w:bookmarkEnd w:id="0"/>
    </w:p>
    <w:p w:rsidR="00FE1A16" w:rsidRPr="00BC4861" w:rsidRDefault="00FE1A16" w:rsidP="00BC4861">
      <w:r w:rsidRPr="00BC4861">
        <w:t>2. Перечислите 3 основных симптома аппендицита</w:t>
      </w:r>
    </w:p>
    <w:p w:rsidR="00FE1A16" w:rsidRPr="00BC4861" w:rsidRDefault="00FE1A16" w:rsidP="00BC4861">
      <w:r w:rsidRPr="00BC4861">
        <w:t>3. Особенности острого аппендицита у детей младшего возраста</w:t>
      </w:r>
    </w:p>
    <w:p w:rsidR="00FE1A16" w:rsidRPr="00BC4861" w:rsidRDefault="00FE1A16" w:rsidP="00BC4861">
      <w:r w:rsidRPr="00BC4861">
        <w:t>4. Методика обследования детей до 3х лет с подозрением на острый аппендицит</w:t>
      </w:r>
    </w:p>
    <w:p w:rsidR="00FE1A16" w:rsidRPr="00BC4861" w:rsidRDefault="00FE1A16" w:rsidP="00BC4861">
      <w:r w:rsidRPr="00BC4861">
        <w:t>5. Методика пальпации живота при подозрении на «острый живот»</w:t>
      </w:r>
    </w:p>
    <w:p w:rsidR="00FE1A16" w:rsidRPr="00BC4861" w:rsidRDefault="00FE1A16" w:rsidP="00BC4861">
      <w:r w:rsidRPr="00BC4861">
        <w:t>6. Дифференциальная диагностика острого аппендицита у детей до 3х лет</w:t>
      </w:r>
    </w:p>
    <w:p w:rsidR="00FE1A16" w:rsidRPr="00BC4861" w:rsidRDefault="00FE1A16" w:rsidP="00BC4861">
      <w:r w:rsidRPr="00BC4861">
        <w:t>7. Дифференциальная диагностика острого аппендицита у детей старшего возраста</w:t>
      </w:r>
    </w:p>
    <w:p w:rsidR="00FE1A16" w:rsidRPr="00BC4861" w:rsidRDefault="00FE1A16" w:rsidP="00BC4861">
      <w:r w:rsidRPr="00BC4861">
        <w:t>8. Дооперационные осложнения острого аппендицита</w:t>
      </w:r>
    </w:p>
    <w:p w:rsidR="00FE1A16" w:rsidRPr="00BC4861" w:rsidRDefault="00FE1A16" w:rsidP="00BC4861">
      <w:r w:rsidRPr="00BC4861">
        <w:t>9. Послеоперационные осложнения острого аппендицита</w:t>
      </w:r>
    </w:p>
    <w:p w:rsidR="00FE1A16" w:rsidRPr="00BC4861" w:rsidRDefault="00FE1A16" w:rsidP="00BC4861">
      <w:r w:rsidRPr="00BC4861">
        <w:t>10. Диагностика и лечение аппендикулярного инфильтрата</w:t>
      </w:r>
    </w:p>
    <w:p w:rsidR="00FE1A16" w:rsidRPr="00BC4861" w:rsidRDefault="00FE1A16" w:rsidP="00BC4861">
      <w:r w:rsidRPr="00BC4861">
        <w:t>11. Хирургическая тактика при аппендикулярном инфильтрате</w:t>
      </w:r>
    </w:p>
    <w:p w:rsidR="00FE1A16" w:rsidRPr="00BC4861" w:rsidRDefault="00FE1A16" w:rsidP="00BC4861">
      <w:r w:rsidRPr="00BC4861">
        <w:t>12. Классификация перитонитов у детей</w:t>
      </w:r>
    </w:p>
    <w:p w:rsidR="00FE1A16" w:rsidRPr="00BC4861" w:rsidRDefault="00FE1A16" w:rsidP="00BC4861">
      <w:r w:rsidRPr="00BC4861">
        <w:t>13. Классификация перитонитов по распространенности процесса</w:t>
      </w:r>
    </w:p>
    <w:p w:rsidR="00FE1A16" w:rsidRPr="00BC4861" w:rsidRDefault="00FE1A16" w:rsidP="00BC4861">
      <w:pPr>
        <w:ind w:hanging="284"/>
      </w:pPr>
      <w:r w:rsidRPr="00BC4861">
        <w:t xml:space="preserve">     14. Диплококковый перитонит, особенности    клинического течения</w:t>
      </w:r>
    </w:p>
    <w:p w:rsidR="00FE1A16" w:rsidRPr="00BC4861" w:rsidRDefault="00FE1A16" w:rsidP="00BC4861">
      <w:r w:rsidRPr="00BC4861">
        <w:t>15. Особенности клиники первичного перитонита у детей</w:t>
      </w:r>
    </w:p>
    <w:p w:rsidR="00FE1A16" w:rsidRPr="00BC4861" w:rsidRDefault="00FE1A16" w:rsidP="00BC4861">
      <w:r w:rsidRPr="00BC4861">
        <w:t>16. Дифференциальная диагностика между   аппендикулярным и диплококковым перитонитом</w:t>
      </w:r>
    </w:p>
    <w:p w:rsidR="00FE1A16" w:rsidRPr="00BC4861" w:rsidRDefault="00FE1A16" w:rsidP="00BC4861">
      <w:r w:rsidRPr="00BC4861">
        <w:t>17. Причины перитонита новорожденных</w:t>
      </w:r>
    </w:p>
    <w:p w:rsidR="00FE1A16" w:rsidRPr="00BC4861" w:rsidRDefault="00FE1A16" w:rsidP="00BC4861">
      <w:r w:rsidRPr="00BC4861">
        <w:t>18. Ранние признаки атрезии пищевода</w:t>
      </w:r>
    </w:p>
    <w:p w:rsidR="00FE1A16" w:rsidRPr="00BC4861" w:rsidRDefault="00FE1A16" w:rsidP="00BC4861">
      <w:r w:rsidRPr="00BC4861">
        <w:t xml:space="preserve">19. Атрезия пищевода и ее варианты </w:t>
      </w:r>
    </w:p>
    <w:p w:rsidR="00FE1A16" w:rsidRPr="00BC4861" w:rsidRDefault="00FE1A16" w:rsidP="00BC4861">
      <w:r w:rsidRPr="00BC4861">
        <w:t>20. Методы обследования при атрезии пищевода</w:t>
      </w:r>
    </w:p>
    <w:p w:rsidR="00FE1A16" w:rsidRPr="00BC4861" w:rsidRDefault="00FE1A16" w:rsidP="00BC4861">
      <w:r w:rsidRPr="00BC4861">
        <w:t>21. Классификация врожденной высокой кишечной непроходимости</w:t>
      </w:r>
    </w:p>
    <w:p w:rsidR="00FE1A16" w:rsidRPr="00BC4861" w:rsidRDefault="00FE1A16" w:rsidP="00BC4861">
      <w:r w:rsidRPr="00BC4861">
        <w:t>22.</w:t>
      </w:r>
      <w:r w:rsidR="00BA143C" w:rsidRPr="00BC4861">
        <w:t xml:space="preserve"> </w:t>
      </w:r>
      <w:r w:rsidRPr="00BC4861">
        <w:t>Причины врожденной высокой кишечной непроходимости</w:t>
      </w:r>
    </w:p>
    <w:p w:rsidR="00FE1A16" w:rsidRPr="00BC4861" w:rsidRDefault="00FE1A16" w:rsidP="00BC4861">
      <w:r w:rsidRPr="00BC4861">
        <w:t>23. Ведущие симптомы и причины низкой кишечной непроходимости</w:t>
      </w:r>
    </w:p>
    <w:p w:rsidR="00FE1A16" w:rsidRPr="00BC4861" w:rsidRDefault="00FE1A16" w:rsidP="00BC4861">
      <w:r w:rsidRPr="00BC4861">
        <w:t>24. Диагностика и дифференциальная диагностика врожденного пилоростеноза</w:t>
      </w:r>
    </w:p>
    <w:p w:rsidR="00FE1A16" w:rsidRPr="00BC4861" w:rsidRDefault="00FE1A16" w:rsidP="00BC4861">
      <w:r w:rsidRPr="00BC4861">
        <w:t>25. Клиника и объективные сим</w:t>
      </w:r>
      <w:r w:rsidR="00D11FE9" w:rsidRPr="00BC4861">
        <w:t>птомы врожденного пилоростеноза</w:t>
      </w:r>
    </w:p>
    <w:p w:rsidR="00FE1A16" w:rsidRPr="00BC4861" w:rsidRDefault="00FE1A16" w:rsidP="00BC4861">
      <w:r w:rsidRPr="00BC4861">
        <w:t>26. Этиология, клиника, диагностика и лечение врожденного пилоростеноза</w:t>
      </w:r>
    </w:p>
    <w:p w:rsidR="00FE1A16" w:rsidRPr="00BC4861" w:rsidRDefault="00FE1A16" w:rsidP="00BC4861">
      <w:r w:rsidRPr="00BC4861">
        <w:t>27. Методы обследования при аноректальных атрезиях</w:t>
      </w:r>
    </w:p>
    <w:p w:rsidR="00FE1A16" w:rsidRPr="00BC4861" w:rsidRDefault="00BA143C" w:rsidP="00BC4861">
      <w:r w:rsidRPr="00BC4861">
        <w:t xml:space="preserve">28. </w:t>
      </w:r>
      <w:r w:rsidR="00FE1A16" w:rsidRPr="00BC4861">
        <w:t>Обследование ребенка с подозрением на болезнь Гиршпрунга</w:t>
      </w:r>
    </w:p>
    <w:p w:rsidR="00FE1A16" w:rsidRPr="00BC4861" w:rsidRDefault="00FE1A16" w:rsidP="00BC4861">
      <w:r w:rsidRPr="00BC4861">
        <w:t>29. Клинические формы болезни Гиршпрунга и диагностика</w:t>
      </w:r>
    </w:p>
    <w:p w:rsidR="00FE1A16" w:rsidRPr="00BC4861" w:rsidRDefault="00FE1A16" w:rsidP="00BC4861">
      <w:r w:rsidRPr="00BC4861">
        <w:t>30. Ранние симптомы острой инвагинации кишечника</w:t>
      </w:r>
    </w:p>
    <w:p w:rsidR="00FE1A16" w:rsidRPr="00BC4861" w:rsidRDefault="00FE1A16" w:rsidP="00BC4861">
      <w:r w:rsidRPr="00BC4861">
        <w:t>31. Причины инвагинации кишечника у детей</w:t>
      </w:r>
      <w:r w:rsidR="00D11FE9" w:rsidRPr="00BC4861">
        <w:t>: клиника, диагностика, лечение</w:t>
      </w:r>
    </w:p>
    <w:p w:rsidR="00FE1A16" w:rsidRPr="00BC4861" w:rsidRDefault="00FE1A16" w:rsidP="00BC4861">
      <w:r w:rsidRPr="00BC4861">
        <w:t xml:space="preserve">32. Клиника острой инвагинации кишечника </w:t>
      </w:r>
    </w:p>
    <w:p w:rsidR="00FE1A16" w:rsidRPr="00BC4861" w:rsidRDefault="00FE1A16" w:rsidP="00BC4861">
      <w:r w:rsidRPr="00BC4861">
        <w:t>33. Консервативное лечение инвагинации кишечника</w:t>
      </w:r>
    </w:p>
    <w:p w:rsidR="00FE1A16" w:rsidRPr="00BC4861" w:rsidRDefault="00FE1A16" w:rsidP="00BC4861">
      <w:r w:rsidRPr="00BC4861">
        <w:t>34.</w:t>
      </w:r>
      <w:r w:rsidR="00BA143C" w:rsidRPr="00BC4861">
        <w:t xml:space="preserve"> </w:t>
      </w:r>
      <w:r w:rsidRPr="00BC4861">
        <w:t>Механическая кишечная непроходимость. Классификация</w:t>
      </w:r>
    </w:p>
    <w:p w:rsidR="00FE1A16" w:rsidRPr="00BC4861" w:rsidRDefault="00FE1A16" w:rsidP="00BC4861">
      <w:r w:rsidRPr="00BC4861">
        <w:t>35.</w:t>
      </w:r>
      <w:r w:rsidR="00BA143C" w:rsidRPr="00BC4861">
        <w:t xml:space="preserve"> </w:t>
      </w:r>
      <w:r w:rsidRPr="00BC4861">
        <w:t>Классификация приобретенной кишечной непроходимости</w:t>
      </w:r>
    </w:p>
    <w:p w:rsidR="00FE1A16" w:rsidRPr="00BC4861" w:rsidRDefault="00FE1A16" w:rsidP="00BC4861">
      <w:r w:rsidRPr="00BC4861">
        <w:t>36.</w:t>
      </w:r>
      <w:r w:rsidR="00BA143C" w:rsidRPr="00BC4861">
        <w:t xml:space="preserve"> </w:t>
      </w:r>
      <w:r w:rsidRPr="00BC4861">
        <w:t>Алгоритм обследования и лечения с</w:t>
      </w:r>
      <w:r w:rsidR="001D4D26" w:rsidRPr="00BC4861">
        <w:t>паечной кишечной непроходимости</w:t>
      </w:r>
    </w:p>
    <w:p w:rsidR="00FE1A16" w:rsidRPr="00BC4861" w:rsidRDefault="00FE1A16" w:rsidP="00BC4861">
      <w:r w:rsidRPr="00BC4861">
        <w:t>37.</w:t>
      </w:r>
      <w:r w:rsidR="00BA143C" w:rsidRPr="00BC4861">
        <w:t xml:space="preserve"> </w:t>
      </w:r>
      <w:proofErr w:type="spellStart"/>
      <w:r w:rsidRPr="00BC4861">
        <w:t>Обтурационная</w:t>
      </w:r>
      <w:proofErr w:type="spellEnd"/>
      <w:r w:rsidRPr="00BC4861">
        <w:t xml:space="preserve"> непроходимость кишеч</w:t>
      </w:r>
      <w:r w:rsidR="001D4D26" w:rsidRPr="00BC4861">
        <w:t>ника. Причины, клиника, лечение</w:t>
      </w:r>
    </w:p>
    <w:p w:rsidR="00FE1A16" w:rsidRPr="00BC4861" w:rsidRDefault="00FE1A16" w:rsidP="00BC4861">
      <w:r w:rsidRPr="00BC4861">
        <w:t>38. Формы гнойной хирургической инфекции</w:t>
      </w:r>
    </w:p>
    <w:p w:rsidR="00FE1A16" w:rsidRPr="00BC4861" w:rsidRDefault="00FE1A16" w:rsidP="00BC4861">
      <w:r w:rsidRPr="00BC4861">
        <w:t>39. Алгоритм лечения гнойной хирургической инфекции у детей</w:t>
      </w:r>
    </w:p>
    <w:p w:rsidR="00FE1A16" w:rsidRPr="00BC4861" w:rsidRDefault="00FE1A16" w:rsidP="00BC4861">
      <w:r w:rsidRPr="00BC4861">
        <w:t>40. Токсическая форма гнойной хирургической инфекции</w:t>
      </w:r>
    </w:p>
    <w:p w:rsidR="00FE1A16" w:rsidRPr="00BC4861" w:rsidRDefault="00FE1A16" w:rsidP="00BC4861">
      <w:r w:rsidRPr="00BC4861">
        <w:t>41.</w:t>
      </w:r>
      <w:r w:rsidR="00BA143C" w:rsidRPr="00BC4861">
        <w:t xml:space="preserve"> </w:t>
      </w:r>
      <w:r w:rsidRPr="00BC4861">
        <w:t>Септико-пиемическая форма гнойной хирургической инфекции</w:t>
      </w:r>
    </w:p>
    <w:p w:rsidR="00FE1A16" w:rsidRPr="00BC4861" w:rsidRDefault="00FE1A16" w:rsidP="00BC4861">
      <w:r w:rsidRPr="00BC4861">
        <w:t>42.</w:t>
      </w:r>
      <w:r w:rsidR="00BA143C" w:rsidRPr="00BC4861">
        <w:t xml:space="preserve"> </w:t>
      </w:r>
      <w:r w:rsidRPr="00BC4861">
        <w:t>Мастит новорожденных. Клиника, лечение</w:t>
      </w:r>
    </w:p>
    <w:p w:rsidR="00FE1A16" w:rsidRPr="00BC4861" w:rsidRDefault="00FE1A16" w:rsidP="00BC4861">
      <w:r w:rsidRPr="00BC4861">
        <w:t xml:space="preserve">43. Некротическая флегмона </w:t>
      </w:r>
      <w:r w:rsidR="001D4D26" w:rsidRPr="00BC4861">
        <w:t>новорожденных. Клиника, лечение</w:t>
      </w:r>
    </w:p>
    <w:p w:rsidR="00FE1A16" w:rsidRPr="00BC4861" w:rsidRDefault="00FE1A16" w:rsidP="00BC4861">
      <w:r w:rsidRPr="00BC4861">
        <w:t xml:space="preserve">44. </w:t>
      </w:r>
      <w:r w:rsidR="001D4D26" w:rsidRPr="00BC4861">
        <w:t>Аденофлегмона. Клиника, лечение</w:t>
      </w:r>
    </w:p>
    <w:p w:rsidR="00FE1A16" w:rsidRPr="00BC4861" w:rsidRDefault="00FE1A16" w:rsidP="00BC4861">
      <w:r w:rsidRPr="00BC4861">
        <w:t>45. Назовите клинико- рентгенологические формы бактериальной деструкции легких</w:t>
      </w:r>
    </w:p>
    <w:p w:rsidR="00FE1A16" w:rsidRPr="00BC4861" w:rsidRDefault="00FE1A16" w:rsidP="00BC4861">
      <w:r w:rsidRPr="00BC4861">
        <w:t>46. Осложнения бактериальной деструкции легких. Диагностика</w:t>
      </w:r>
    </w:p>
    <w:p w:rsidR="00FE1A16" w:rsidRPr="00BC4861" w:rsidRDefault="00FE1A16" w:rsidP="00BC4861">
      <w:r w:rsidRPr="00BC4861">
        <w:t xml:space="preserve">47. Показания и техника плевральной пункции при </w:t>
      </w:r>
      <w:r w:rsidR="001D4D26" w:rsidRPr="00BC4861">
        <w:t>бактериальной деструкции легких</w:t>
      </w:r>
    </w:p>
    <w:p w:rsidR="00FE1A16" w:rsidRPr="00BC4861" w:rsidRDefault="00FE1A16" w:rsidP="00BC4861">
      <w:r w:rsidRPr="00BC4861">
        <w:t>48. Показания к пункционному методу лечения бактериальной деструкции легких</w:t>
      </w:r>
    </w:p>
    <w:p w:rsidR="00FE1A16" w:rsidRPr="00BC4861" w:rsidRDefault="00FE1A16" w:rsidP="00BC4861">
      <w:r w:rsidRPr="00BC4861">
        <w:lastRenderedPageBreak/>
        <w:t>49. Показания к дренированию плевральной полости при бактериальной деструкции легких</w:t>
      </w:r>
    </w:p>
    <w:p w:rsidR="00FE1A16" w:rsidRPr="00BC4861" w:rsidRDefault="00FE1A16" w:rsidP="00BC4861">
      <w:r w:rsidRPr="00BC4861">
        <w:t>50.</w:t>
      </w:r>
      <w:r w:rsidR="00BA143C" w:rsidRPr="00BC4861">
        <w:t xml:space="preserve"> </w:t>
      </w:r>
      <w:r w:rsidRPr="00BC4861">
        <w:t>Хронические формы бактериальной деструкции легких</w:t>
      </w:r>
    </w:p>
    <w:p w:rsidR="00FE1A16" w:rsidRPr="00BC4861" w:rsidRDefault="00FE1A16" w:rsidP="00BC4861">
      <w:r w:rsidRPr="00BC4861">
        <w:t>51. Причины бронхоэктатической болезни у детей</w:t>
      </w:r>
    </w:p>
    <w:p w:rsidR="00FE1A16" w:rsidRPr="00BC4861" w:rsidRDefault="00FE1A16" w:rsidP="00BC4861">
      <w:r w:rsidRPr="00BC4861">
        <w:t>52.</w:t>
      </w:r>
      <w:r w:rsidR="00BA143C" w:rsidRPr="00BC4861">
        <w:t xml:space="preserve"> </w:t>
      </w:r>
      <w:r w:rsidRPr="00BC4861">
        <w:t>Клиника бро</w:t>
      </w:r>
      <w:r w:rsidR="001D4D26" w:rsidRPr="00BC4861">
        <w:t>нхоэктатической болезни у детей</w:t>
      </w:r>
    </w:p>
    <w:p w:rsidR="00FE1A16" w:rsidRPr="00BC4861" w:rsidRDefault="00FE1A16" w:rsidP="00BC4861">
      <w:r w:rsidRPr="00BC4861">
        <w:t>53. Диагностика бро</w:t>
      </w:r>
      <w:r w:rsidR="001D4D26" w:rsidRPr="00BC4861">
        <w:t>нхоэктатической болезни у детей</w:t>
      </w:r>
    </w:p>
    <w:p w:rsidR="00FE1A16" w:rsidRPr="00BC4861" w:rsidRDefault="00FE1A16" w:rsidP="00BC4861">
      <w:r w:rsidRPr="00BC4861">
        <w:t>54. Особенности течения острого гематогенного остеомиелита у детей младшего возраста</w:t>
      </w:r>
    </w:p>
    <w:p w:rsidR="00FE1A16" w:rsidRPr="00BC4861" w:rsidRDefault="00FE1A16" w:rsidP="00BC4861">
      <w:r w:rsidRPr="00BC4861">
        <w:t xml:space="preserve">55. </w:t>
      </w:r>
      <w:proofErr w:type="spellStart"/>
      <w:r w:rsidRPr="00BC4861">
        <w:t>Эпифизарный</w:t>
      </w:r>
      <w:proofErr w:type="spellEnd"/>
      <w:r w:rsidRPr="00BC4861">
        <w:t xml:space="preserve"> остеомиелит</w:t>
      </w:r>
      <w:r w:rsidR="001D4D26" w:rsidRPr="00BC4861">
        <w:t>, клиника, диагностика, лечение</w:t>
      </w:r>
    </w:p>
    <w:p w:rsidR="00FE1A16" w:rsidRPr="00BC4861" w:rsidRDefault="00FE1A16" w:rsidP="00BC4861">
      <w:r w:rsidRPr="00BC4861">
        <w:t>56. Методика оперативного вмешательства при остром гематогенном остеомиелите</w:t>
      </w:r>
    </w:p>
    <w:p w:rsidR="00FE1A16" w:rsidRPr="00BC4861" w:rsidRDefault="00FE1A16" w:rsidP="00BC4861">
      <w:r w:rsidRPr="00BC4861">
        <w:t>57. Хронический остеомиелит: клиника, диагностика, лечение</w:t>
      </w:r>
    </w:p>
    <w:p w:rsidR="00FE1A16" w:rsidRPr="00BC4861" w:rsidRDefault="00FE1A16" w:rsidP="00BC4861">
      <w:r w:rsidRPr="00BC4861">
        <w:t>58. Эндо- и экзогенные причи</w:t>
      </w:r>
      <w:r w:rsidR="001D4D26" w:rsidRPr="00BC4861">
        <w:t>ны мочекаменной болезни у детей</w:t>
      </w:r>
    </w:p>
    <w:p w:rsidR="00FE1A16" w:rsidRPr="00BC4861" w:rsidRDefault="00FE1A16" w:rsidP="00BC4861">
      <w:r w:rsidRPr="00BC4861">
        <w:t>59. Клиника и диагности</w:t>
      </w:r>
      <w:r w:rsidR="001D4D26" w:rsidRPr="00BC4861">
        <w:t>ка мочекаменной болезни у детей</w:t>
      </w:r>
    </w:p>
    <w:p w:rsidR="00FE1A16" w:rsidRPr="00BC4861" w:rsidRDefault="00FE1A16" w:rsidP="00BC4861">
      <w:r w:rsidRPr="00BC4861">
        <w:t>60. Основные симптомы мочекаменной болезни у детей</w:t>
      </w:r>
    </w:p>
    <w:p w:rsidR="00FE1A16" w:rsidRPr="00BC4861" w:rsidRDefault="00FE1A16" w:rsidP="00BC4861">
      <w:r w:rsidRPr="00BC4861">
        <w:t>61. Методы рентгенодиагностики урологических заболеваний у детей</w:t>
      </w:r>
    </w:p>
    <w:p w:rsidR="00FE1A16" w:rsidRPr="00BC4861" w:rsidRDefault="00FE1A16" w:rsidP="00BC4861">
      <w:r w:rsidRPr="00BC4861">
        <w:t>62. Клиника камней мочево</w:t>
      </w:r>
      <w:r w:rsidR="001D4D26" w:rsidRPr="00BC4861">
        <w:t>го пузыря. Диагностика, лечение</w:t>
      </w:r>
    </w:p>
    <w:p w:rsidR="00FE1A16" w:rsidRPr="00BC4861" w:rsidRDefault="00FE1A16" w:rsidP="00BC4861">
      <w:r w:rsidRPr="00BC4861">
        <w:t>63. Пороки развития верхних мочевых пут</w:t>
      </w:r>
      <w:r w:rsidR="001D4D26" w:rsidRPr="00BC4861">
        <w:t>ей. Классификация</w:t>
      </w:r>
    </w:p>
    <w:p w:rsidR="00FE1A16" w:rsidRPr="00BC4861" w:rsidRDefault="00FE1A16" w:rsidP="00BC4861">
      <w:r w:rsidRPr="00BC4861">
        <w:t>64. Причины врожденного гидронефроза</w:t>
      </w:r>
    </w:p>
    <w:p w:rsidR="00FE1A16" w:rsidRPr="00BC4861" w:rsidRDefault="00FE1A16" w:rsidP="00BC4861">
      <w:r w:rsidRPr="00BC4861">
        <w:t xml:space="preserve">65. Методика обследования при </w:t>
      </w:r>
      <w:r w:rsidR="001D4D26" w:rsidRPr="00BC4861">
        <w:t>пузырно-мочеточниковом рефлюксе</w:t>
      </w:r>
    </w:p>
    <w:p w:rsidR="00FE1A16" w:rsidRPr="00BC4861" w:rsidRDefault="00FE1A16" w:rsidP="00BC4861">
      <w:r w:rsidRPr="00BC4861">
        <w:t xml:space="preserve">66. </w:t>
      </w:r>
      <w:proofErr w:type="spellStart"/>
      <w:r w:rsidRPr="00BC4861">
        <w:t>Инфравезикальная</w:t>
      </w:r>
      <w:proofErr w:type="spellEnd"/>
      <w:r w:rsidRPr="00BC4861">
        <w:t xml:space="preserve"> обструкци</w:t>
      </w:r>
      <w:r w:rsidR="001D4D26" w:rsidRPr="00BC4861">
        <w:t>я. Причины, методы обследования</w:t>
      </w:r>
    </w:p>
    <w:p w:rsidR="00FE1A16" w:rsidRPr="00BC4861" w:rsidRDefault="00FE1A16" w:rsidP="00BC4861">
      <w:r w:rsidRPr="00BC4861">
        <w:t>67. Паховая грыжа. Диагностика, срок</w:t>
      </w:r>
      <w:r w:rsidR="001D4D26" w:rsidRPr="00BC4861">
        <w:t>и и методы оперативного лечения</w:t>
      </w:r>
    </w:p>
    <w:p w:rsidR="00FE1A16" w:rsidRPr="00BC4861" w:rsidRDefault="00FE1A16" w:rsidP="00BC4861">
      <w:r w:rsidRPr="00BC4861">
        <w:t>68. Крипторхизм. Диагности</w:t>
      </w:r>
      <w:r w:rsidR="001D4D26" w:rsidRPr="00BC4861">
        <w:t>ка и сроки оперативного лечения</w:t>
      </w:r>
    </w:p>
    <w:p w:rsidR="00FE1A16" w:rsidRPr="00BC4861" w:rsidRDefault="00F01F7B" w:rsidP="00BC4861">
      <w:r w:rsidRPr="00BC4861">
        <w:t xml:space="preserve">69. Варикоцеле: </w:t>
      </w:r>
      <w:r w:rsidR="001D4D26" w:rsidRPr="00BC4861">
        <w:t>клиника, диагностика, лечение</w:t>
      </w:r>
    </w:p>
    <w:p w:rsidR="00FE1A16" w:rsidRPr="00BC4861" w:rsidRDefault="00FE1A16" w:rsidP="00BC4861">
      <w:r w:rsidRPr="00BC4861">
        <w:t>70. Ги</w:t>
      </w:r>
      <w:r w:rsidR="001D4D26" w:rsidRPr="00BC4861">
        <w:t>поспадия и ее клинические формы</w:t>
      </w:r>
    </w:p>
    <w:p w:rsidR="00FE1A16" w:rsidRPr="00BC4861" w:rsidRDefault="00FE1A16" w:rsidP="00BC4861">
      <w:r w:rsidRPr="00BC4861">
        <w:t>71. Эписпадия. Классификация,</w:t>
      </w:r>
      <w:r w:rsidR="00F01F7B" w:rsidRPr="00BC4861">
        <w:t xml:space="preserve"> </w:t>
      </w:r>
      <w:r w:rsidR="001D4D26" w:rsidRPr="00BC4861">
        <w:t>клиника</w:t>
      </w:r>
    </w:p>
    <w:p w:rsidR="00FE1A16" w:rsidRPr="00BC4861" w:rsidRDefault="00FE1A16" w:rsidP="00BC4861">
      <w:r w:rsidRPr="00BC4861">
        <w:t>72.</w:t>
      </w:r>
      <w:r w:rsidR="00BA143C" w:rsidRPr="00BC4861">
        <w:t xml:space="preserve"> </w:t>
      </w:r>
      <w:r w:rsidRPr="00BC4861">
        <w:t>Анатомические особенности строения костей у детей. Типичные для детского во</w:t>
      </w:r>
      <w:r w:rsidR="001D4D26" w:rsidRPr="00BC4861">
        <w:t>зраста переломы костей</w:t>
      </w:r>
    </w:p>
    <w:p w:rsidR="00FE1A16" w:rsidRPr="00BC4861" w:rsidRDefault="00FE1A16" w:rsidP="00BC4861">
      <w:r w:rsidRPr="00BC4861">
        <w:t>73. Абсолютные и относите</w:t>
      </w:r>
      <w:r w:rsidR="001D4D26" w:rsidRPr="00BC4861">
        <w:t>льные признаки переломов костей</w:t>
      </w:r>
    </w:p>
    <w:p w:rsidR="00FE1A16" w:rsidRPr="00BC4861" w:rsidRDefault="00FE1A16" w:rsidP="00BC4861">
      <w:r w:rsidRPr="00BC4861">
        <w:t>74. Наиболее часто встреч</w:t>
      </w:r>
      <w:r w:rsidR="001D4D26" w:rsidRPr="00BC4861">
        <w:t>ающиеся переломы костей у детей</w:t>
      </w:r>
    </w:p>
    <w:p w:rsidR="00FE1A16" w:rsidRPr="00BC4861" w:rsidRDefault="00FE1A16" w:rsidP="00BC4861">
      <w:r w:rsidRPr="00BC4861">
        <w:t>75. Виды смещения отломков при переломах костей</w:t>
      </w:r>
    </w:p>
    <w:p w:rsidR="00FE1A16" w:rsidRPr="00BC4861" w:rsidRDefault="00FE1A16" w:rsidP="00BC4861">
      <w:r w:rsidRPr="00BC4861">
        <w:t>76. Методика наложения гипсов</w:t>
      </w:r>
      <w:r w:rsidR="001D4D26" w:rsidRPr="00BC4861">
        <w:t>ых повязок при переломах костей</w:t>
      </w:r>
    </w:p>
    <w:p w:rsidR="00FE1A16" w:rsidRPr="00BC4861" w:rsidRDefault="00FE1A16" w:rsidP="00BC4861">
      <w:r w:rsidRPr="00BC4861">
        <w:t>77. Переломы костей у новорожденных</w:t>
      </w:r>
      <w:r w:rsidR="001D4D26" w:rsidRPr="00BC4861">
        <w:t>. Причина, диагностика, лечение</w:t>
      </w:r>
    </w:p>
    <w:p w:rsidR="00FE1A16" w:rsidRPr="00BC4861" w:rsidRDefault="00FE1A16" w:rsidP="00BC4861">
      <w:r w:rsidRPr="00BC4861">
        <w:t>78. Показания к скелетно</w:t>
      </w:r>
      <w:r w:rsidR="001D4D26" w:rsidRPr="00BC4861">
        <w:t>му и лейкопластырному вытяжению</w:t>
      </w:r>
    </w:p>
    <w:p w:rsidR="00FE1A16" w:rsidRPr="00BC4861" w:rsidRDefault="00FE1A16" w:rsidP="00BC4861">
      <w:r w:rsidRPr="00BC4861">
        <w:t>79. Показания к лейкопластырному</w:t>
      </w:r>
      <w:r w:rsidR="001D4D26" w:rsidRPr="00BC4861">
        <w:t xml:space="preserve"> вытяжению при переломах костей</w:t>
      </w:r>
    </w:p>
    <w:p w:rsidR="00FE1A16" w:rsidRPr="00BC4861" w:rsidRDefault="00FE1A16" w:rsidP="00BC4861">
      <w:r w:rsidRPr="00BC4861">
        <w:t>80. Показания к оперативному лечен</w:t>
      </w:r>
      <w:r w:rsidR="001D4D26" w:rsidRPr="00BC4861">
        <w:t>ию при переломах костей у детей</w:t>
      </w:r>
    </w:p>
    <w:p w:rsidR="00FE1A16" w:rsidRPr="00BC4861" w:rsidRDefault="00FE1A16" w:rsidP="00BC4861">
      <w:r w:rsidRPr="00BC4861">
        <w:t>81. Врожденная мыше</w:t>
      </w:r>
      <w:r w:rsidR="001D4D26" w:rsidRPr="00BC4861">
        <w:t>чная кривошея. Причины, клиника</w:t>
      </w:r>
    </w:p>
    <w:p w:rsidR="00FE1A16" w:rsidRPr="00BC4861" w:rsidRDefault="00FE1A16" w:rsidP="00BC4861">
      <w:r w:rsidRPr="00BC4861">
        <w:t>82. Назовите основные ко</w:t>
      </w:r>
      <w:r w:rsidR="001D4D26" w:rsidRPr="00BC4861">
        <w:t>мпоненты врожденной косолапости</w:t>
      </w:r>
    </w:p>
    <w:p w:rsidR="00FE1A16" w:rsidRPr="00BC4861" w:rsidRDefault="00FE1A16" w:rsidP="00BC4861">
      <w:r w:rsidRPr="00BC4861">
        <w:t>83. Показания к оперативному лечению врожденной косолапос</w:t>
      </w:r>
      <w:r w:rsidR="00BA143C" w:rsidRPr="00BC4861">
        <w:t>ти и сроки оперативного лечения</w:t>
      </w:r>
    </w:p>
    <w:p w:rsidR="00FE1A16" w:rsidRPr="00BC4861" w:rsidRDefault="00FE1A16" w:rsidP="00BC4861">
      <w:r w:rsidRPr="00BC4861">
        <w:t>84. Методика консервативного</w:t>
      </w:r>
      <w:r w:rsidR="001D4D26" w:rsidRPr="00BC4861">
        <w:t xml:space="preserve"> лечения врожденной косолапости</w:t>
      </w:r>
    </w:p>
    <w:p w:rsidR="00FE1A16" w:rsidRPr="00BC4861" w:rsidRDefault="00FE1A16" w:rsidP="00BC4861">
      <w:r w:rsidRPr="00BC4861">
        <w:t>85.</w:t>
      </w:r>
      <w:r w:rsidR="00BA143C" w:rsidRPr="00BC4861">
        <w:t xml:space="preserve"> </w:t>
      </w:r>
      <w:r w:rsidRPr="00BC4861">
        <w:t>Лечен</w:t>
      </w:r>
      <w:r w:rsidR="001D4D26" w:rsidRPr="00BC4861">
        <w:t>ие врожденной мышечной кривошеи</w:t>
      </w:r>
    </w:p>
    <w:p w:rsidR="00FE1A16" w:rsidRPr="00BC4861" w:rsidRDefault="00FE1A16" w:rsidP="00BC4861">
      <w:r w:rsidRPr="00BC4861">
        <w:t>86. Показания и сроки оперативного лечения п</w:t>
      </w:r>
      <w:r w:rsidR="001D4D26" w:rsidRPr="00BC4861">
        <w:t>ри врожденной мышечной кривошее</w:t>
      </w:r>
    </w:p>
    <w:p w:rsidR="00FE1A16" w:rsidRPr="00BC4861" w:rsidRDefault="00FE1A16" w:rsidP="00BC4861">
      <w:r w:rsidRPr="00BC4861">
        <w:t>87. Перечислите основные симптомы врожденного вывиха бедра</w:t>
      </w:r>
    </w:p>
    <w:p w:rsidR="00FE1A16" w:rsidRPr="00BC4861" w:rsidRDefault="00FE1A16" w:rsidP="00BC4861">
      <w:r w:rsidRPr="00BC4861">
        <w:t>88. Диагностика и лечебная тактика при д</w:t>
      </w:r>
      <w:r w:rsidR="001D4D26" w:rsidRPr="00BC4861">
        <w:t>исплазии тазобедренного сустава</w:t>
      </w:r>
    </w:p>
    <w:p w:rsidR="00FE1A16" w:rsidRPr="00BC4861" w:rsidRDefault="00FE1A16" w:rsidP="00BC4861">
      <w:r w:rsidRPr="00BC4861">
        <w:t>89. Клинико-рентгенологические признаки д</w:t>
      </w:r>
      <w:r w:rsidR="001D4D26" w:rsidRPr="00BC4861">
        <w:t>исплазии тазобедренного сустава</w:t>
      </w:r>
    </w:p>
    <w:p w:rsidR="00FE1A16" w:rsidRPr="00BC4861" w:rsidRDefault="00FE1A16" w:rsidP="00BC4861">
      <w:r w:rsidRPr="00BC4861">
        <w:t xml:space="preserve">90. Рентгенологические признаки врожденного вывиха бедра. Схема </w:t>
      </w:r>
      <w:proofErr w:type="spellStart"/>
      <w:r w:rsidRPr="00BC4861">
        <w:t>Хильгенрайнера</w:t>
      </w:r>
      <w:proofErr w:type="spellEnd"/>
    </w:p>
    <w:p w:rsidR="0066216B" w:rsidRPr="00BC4861" w:rsidRDefault="0066216B" w:rsidP="00BC4861"/>
    <w:sectPr w:rsidR="0066216B" w:rsidRPr="00BC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F5"/>
    <w:rsid w:val="001D4D26"/>
    <w:rsid w:val="004738F5"/>
    <w:rsid w:val="0066216B"/>
    <w:rsid w:val="00BA143C"/>
    <w:rsid w:val="00BC4861"/>
    <w:rsid w:val="00D11FE9"/>
    <w:rsid w:val="00F01F7B"/>
    <w:rsid w:val="00F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D1EC-F9A6-4AD9-B599-6DD846F2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8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2022-09-01T05:12:00Z</cp:lastPrinted>
  <dcterms:created xsi:type="dcterms:W3CDTF">2020-09-07T06:11:00Z</dcterms:created>
  <dcterms:modified xsi:type="dcterms:W3CDTF">2022-09-01T05:13:00Z</dcterms:modified>
</cp:coreProperties>
</file>