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Министерство здравоохранения Российской Федерации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высшего образования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3912C1">
        <w:rPr>
          <w:b/>
          <w:color w:val="000000" w:themeColor="text1"/>
        </w:rPr>
        <w:t>«ДАГЕСТАНСКИЙ ГОСУДАРСТВЕННЫЙ МЕДИЦИНСКИЙ УНИВЕРСИТЕТ»</w:t>
      </w:r>
    </w:p>
    <w:p w:rsidR="003912C1" w:rsidRPr="003912C1" w:rsidRDefault="003912C1" w:rsidP="003912C1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  <w:lang w:eastAsia="en-US"/>
        </w:rPr>
      </w:pPr>
      <w:r w:rsidRPr="003912C1">
        <w:rPr>
          <w:b/>
          <w:color w:val="000000" w:themeColor="text1"/>
          <w:lang w:eastAsia="en-US"/>
        </w:rPr>
        <w:t>(ФГБОУ ВО ДГМУ Минздрава России)</w:t>
      </w:r>
    </w:p>
    <w:p w:rsidR="003912C1" w:rsidRPr="003912C1" w:rsidRDefault="003912C1" w:rsidP="003912C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contextualSpacing/>
        <w:jc w:val="both"/>
        <w:rPr>
          <w:rFonts w:eastAsia="Microsoft Sans Serif" w:cs="Microsoft Sans Serif"/>
          <w:bCs/>
          <w:color w:val="000000"/>
          <w:spacing w:val="-7"/>
          <w:lang w:bidi="ru-RU"/>
        </w:rPr>
      </w:pPr>
    </w:p>
    <w:p w:rsidR="003912C1" w:rsidRPr="003912C1" w:rsidRDefault="003912C1" w:rsidP="003912C1">
      <w:pPr>
        <w:widowControl w:val="0"/>
        <w:autoSpaceDE w:val="0"/>
        <w:autoSpaceDN w:val="0"/>
        <w:adjustRightInd w:val="0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eastAsia="en-US" w:bidi="ru-RU"/>
        </w:rPr>
      </w:pPr>
    </w:p>
    <w:p w:rsidR="003912C1" w:rsidRPr="003912C1" w:rsidRDefault="003912C1" w:rsidP="003912C1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</w:p>
    <w:p w:rsidR="003912C1" w:rsidRPr="003912C1" w:rsidRDefault="003912C1" w:rsidP="003912C1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3912C1">
        <w:rPr>
          <w:rFonts w:eastAsia="Microsoft Sans Serif"/>
          <w:b/>
          <w:color w:val="000000"/>
          <w:lang w:bidi="ru-RU"/>
        </w:rPr>
        <w:t>АННОТАЦИЯ К</w:t>
      </w:r>
    </w:p>
    <w:p w:rsidR="003912C1" w:rsidRPr="003912C1" w:rsidRDefault="003912C1" w:rsidP="003912C1">
      <w:pPr>
        <w:widowControl w:val="0"/>
        <w:spacing w:line="276" w:lineRule="auto"/>
        <w:jc w:val="center"/>
        <w:rPr>
          <w:rFonts w:eastAsia="Microsoft Sans Serif"/>
          <w:b/>
          <w:color w:val="000000"/>
          <w:lang w:bidi="ru-RU"/>
        </w:rPr>
      </w:pPr>
      <w:r w:rsidRPr="003912C1">
        <w:rPr>
          <w:rFonts w:eastAsia="Microsoft Sans Serif"/>
          <w:b/>
          <w:color w:val="000000"/>
          <w:lang w:bidi="ru-RU"/>
        </w:rPr>
        <w:t>ПРОГРАММЕ ПРАКТИКИ</w:t>
      </w:r>
    </w:p>
    <w:p w:rsidR="003912C1" w:rsidRDefault="003912C1" w:rsidP="003912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Вид: учебная</w:t>
      </w:r>
    </w:p>
    <w:p w:rsidR="003912C1" w:rsidRPr="000306EC" w:rsidRDefault="003912C1" w:rsidP="003912C1">
      <w:pPr>
        <w:spacing w:after="200"/>
        <w:jc w:val="center"/>
        <w:rPr>
          <w:b/>
          <w:bCs/>
        </w:rPr>
      </w:pPr>
      <w:r>
        <w:rPr>
          <w:b/>
          <w:bCs/>
        </w:rPr>
        <w:t>Тип:</w:t>
      </w:r>
      <w:r w:rsidRPr="0005410E">
        <w:t xml:space="preserve"> </w:t>
      </w:r>
      <w:r w:rsidR="004708E7">
        <w:rPr>
          <w:b/>
          <w:bCs/>
        </w:rPr>
        <w:t>н</w:t>
      </w:r>
      <w:r>
        <w:rPr>
          <w:b/>
          <w:bCs/>
        </w:rPr>
        <w:t>аучно-исследовательская работа</w:t>
      </w:r>
    </w:p>
    <w:p w:rsidR="003912C1" w:rsidRPr="00BB0F54" w:rsidRDefault="003912C1" w:rsidP="003912C1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BB0F54">
        <w:rPr>
          <w:b/>
          <w:sz w:val="28"/>
          <w:szCs w:val="28"/>
        </w:rPr>
        <w:t>Б</w:t>
      </w:r>
      <w:proofErr w:type="gramStart"/>
      <w:r w:rsidRPr="00BB0F54">
        <w:rPr>
          <w:b/>
          <w:sz w:val="28"/>
          <w:szCs w:val="28"/>
        </w:rPr>
        <w:t>2.О.</w:t>
      </w:r>
      <w:proofErr w:type="gramEnd"/>
      <w:r w:rsidRPr="00BB0F54">
        <w:rPr>
          <w:b/>
          <w:sz w:val="28"/>
          <w:szCs w:val="28"/>
        </w:rPr>
        <w:t xml:space="preserve">13(Н) </w:t>
      </w:r>
      <w:r w:rsidRPr="00BB0F54">
        <w:rPr>
          <w:b/>
          <w:bCs/>
          <w:sz w:val="28"/>
          <w:szCs w:val="28"/>
        </w:rPr>
        <w:t>«Научно-исследовательская работа»</w:t>
      </w:r>
    </w:p>
    <w:p w:rsidR="003912C1" w:rsidRDefault="003912C1" w:rsidP="003912C1">
      <w:pPr>
        <w:widowControl w:val="0"/>
        <w:autoSpaceDE w:val="0"/>
        <w:autoSpaceDN w:val="0"/>
        <w:adjustRightInd w:val="0"/>
        <w:ind w:left="567"/>
        <w:rPr>
          <w:b/>
        </w:rPr>
      </w:pP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Специальность </w:t>
      </w:r>
      <w:r w:rsidRPr="001462B4">
        <w:rPr>
          <w:b/>
          <w:bCs/>
        </w:rPr>
        <w:t xml:space="preserve">31.05.01 «Лечебное дело»  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 xml:space="preserve">Уровень высшего образования – </w:t>
      </w:r>
      <w:r w:rsidRPr="001462B4">
        <w:rPr>
          <w:b/>
          <w:bCs/>
        </w:rPr>
        <w:t>СПЕЦИАЛИТЕТ</w:t>
      </w:r>
    </w:p>
    <w:p w:rsidR="003912C1" w:rsidRPr="001462B4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 xml:space="preserve">Квалификация выпускника – </w:t>
      </w:r>
      <w:r w:rsidRPr="001462B4">
        <w:rPr>
          <w:b/>
          <w:bCs/>
        </w:rPr>
        <w:t>ВРАЧ-ЛЕЧЕБНИК</w:t>
      </w:r>
    </w:p>
    <w:p w:rsidR="003912C1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Факультет - лечебный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>Кафедра</w:t>
      </w:r>
      <w:r>
        <w:rPr>
          <w:b/>
          <w:bCs/>
        </w:rPr>
        <w:t xml:space="preserve"> - клиническая фармакология</w:t>
      </w:r>
    </w:p>
    <w:p w:rsidR="003912C1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>Форма обучения – очная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Курс - 6</w:t>
      </w:r>
    </w:p>
    <w:p w:rsidR="003912C1" w:rsidRPr="00E5001C" w:rsidRDefault="003912C1" w:rsidP="003912C1">
      <w:pPr>
        <w:rPr>
          <w:rFonts w:eastAsia="Arial Unicode MS"/>
          <w:b/>
          <w:color w:val="FF0000"/>
        </w:rPr>
      </w:pPr>
      <w:r w:rsidRPr="000306EC">
        <w:rPr>
          <w:rFonts w:eastAsia="Arial Unicode MS"/>
          <w:b/>
          <w:color w:val="000000"/>
        </w:rPr>
        <w:t>Семестр -</w:t>
      </w:r>
      <w:r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  <w:color w:val="000000"/>
          <w:lang w:val="en-US"/>
        </w:rPr>
        <w:t>XI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Cs/>
        </w:rPr>
      </w:pPr>
      <w:r w:rsidRPr="000306EC">
        <w:rPr>
          <w:b/>
        </w:rPr>
        <w:t>Всего трудоёмкость (</w:t>
      </w:r>
      <w:r>
        <w:rPr>
          <w:b/>
        </w:rPr>
        <w:t>в зачётных единицах/часах): 1/36</w:t>
      </w:r>
    </w:p>
    <w:p w:rsidR="003912C1" w:rsidRPr="000306EC" w:rsidRDefault="003912C1" w:rsidP="003912C1">
      <w:pPr>
        <w:widowControl w:val="0"/>
        <w:autoSpaceDE w:val="0"/>
        <w:autoSpaceDN w:val="0"/>
        <w:adjustRightInd w:val="0"/>
        <w:rPr>
          <w:b/>
          <w:bCs/>
        </w:rPr>
      </w:pPr>
      <w:r w:rsidRPr="000306EC">
        <w:rPr>
          <w:b/>
          <w:bCs/>
        </w:rPr>
        <w:t xml:space="preserve">Форма контроля – зачет </w:t>
      </w:r>
    </w:p>
    <w:p w:rsidR="004B74BA" w:rsidRPr="00A04B4E" w:rsidRDefault="004B74BA" w:rsidP="00A04B4E">
      <w:pPr>
        <w:spacing w:line="276" w:lineRule="auto"/>
        <w:ind w:firstLine="709"/>
        <w:rPr>
          <w:i/>
          <w:sz w:val="28"/>
          <w:szCs w:val="28"/>
        </w:rPr>
      </w:pPr>
    </w:p>
    <w:p w:rsidR="001905B8" w:rsidRPr="0070701A" w:rsidRDefault="004B74BA" w:rsidP="0070701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4B4E">
        <w:rPr>
          <w:b/>
          <w:bCs/>
          <w:spacing w:val="-4"/>
          <w:sz w:val="28"/>
          <w:szCs w:val="28"/>
        </w:rPr>
        <w:t xml:space="preserve">1. Цель и задачи освоения </w:t>
      </w:r>
      <w:r w:rsidR="00397263">
        <w:rPr>
          <w:b/>
          <w:bCs/>
          <w:spacing w:val="-4"/>
          <w:sz w:val="28"/>
          <w:szCs w:val="28"/>
        </w:rPr>
        <w:t>практики</w:t>
      </w:r>
    </w:p>
    <w:p w:rsidR="00AA0908" w:rsidRPr="0070701A" w:rsidRDefault="00AA0908" w:rsidP="00AA0908">
      <w:pPr>
        <w:pStyle w:val="Style13"/>
        <w:widowControl/>
        <w:numPr>
          <w:ilvl w:val="0"/>
          <w:numId w:val="4"/>
        </w:numPr>
        <w:tabs>
          <w:tab w:val="left" w:pos="240"/>
        </w:tabs>
        <w:spacing w:before="53" w:line="274" w:lineRule="exact"/>
        <w:rPr>
          <w:rStyle w:val="FontStyle42"/>
          <w:sz w:val="24"/>
          <w:szCs w:val="24"/>
        </w:rPr>
      </w:pPr>
      <w:r w:rsidRPr="0070701A">
        <w:rPr>
          <w:rStyle w:val="FontStyle42"/>
          <w:sz w:val="24"/>
          <w:szCs w:val="24"/>
        </w:rPr>
        <w:t xml:space="preserve">Целью </w:t>
      </w:r>
      <w:r w:rsidRPr="0070701A">
        <w:rPr>
          <w:rStyle w:val="FontStyle44"/>
          <w:sz w:val="24"/>
          <w:szCs w:val="24"/>
        </w:rPr>
        <w:t>научно-исследовательской работы является сбор, анализ и обобщение результатов оригинальных научных исследований и научных идей для подготовки выпускной квалификационной работы, получение навыков самостоятельной научно-иссле</w:t>
      </w:r>
      <w:r w:rsidRPr="0070701A">
        <w:rPr>
          <w:rStyle w:val="FontStyle44"/>
          <w:sz w:val="24"/>
          <w:szCs w:val="24"/>
        </w:rPr>
        <w:softHyphen/>
        <w:t>довательской работы, практического участия в научно-исследовательской работе коллекти</w:t>
      </w:r>
      <w:r w:rsidRPr="0070701A">
        <w:rPr>
          <w:rStyle w:val="FontStyle44"/>
          <w:sz w:val="24"/>
          <w:szCs w:val="24"/>
        </w:rPr>
        <w:softHyphen/>
        <w:t>вов исследователей.</w:t>
      </w:r>
    </w:p>
    <w:p w:rsidR="00AA0908" w:rsidRPr="0070701A" w:rsidRDefault="00AA0908" w:rsidP="00AA0908">
      <w:pPr>
        <w:pStyle w:val="Style14"/>
        <w:widowControl/>
        <w:numPr>
          <w:ilvl w:val="0"/>
          <w:numId w:val="4"/>
        </w:numPr>
        <w:tabs>
          <w:tab w:val="left" w:pos="240"/>
        </w:tabs>
        <w:spacing w:before="115" w:line="274" w:lineRule="exact"/>
        <w:jc w:val="left"/>
        <w:rPr>
          <w:rStyle w:val="FontStyle42"/>
          <w:sz w:val="24"/>
          <w:szCs w:val="24"/>
        </w:rPr>
      </w:pPr>
      <w:r w:rsidRPr="0070701A">
        <w:rPr>
          <w:rStyle w:val="FontStyle42"/>
          <w:sz w:val="24"/>
          <w:szCs w:val="24"/>
        </w:rPr>
        <w:t xml:space="preserve">Задачи </w:t>
      </w:r>
    </w:p>
    <w:p w:rsidR="00AA0908" w:rsidRPr="0070701A" w:rsidRDefault="00AA0908" w:rsidP="00AA0908"/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65" w:firstLine="0"/>
        <w:jc w:val="left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Изучение современных методов и методологии научного исследования в клинической медицине.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Формирование навыков самостоятельной научно-исследовательской деятельности: планирование и проведение клинических исследований, лабораторно-прикладных работ в соотв</w:t>
      </w:r>
      <w:bookmarkStart w:id="0" w:name="_GoBack"/>
      <w:bookmarkEnd w:id="0"/>
      <w:r w:rsidRPr="0070701A">
        <w:rPr>
          <w:rStyle w:val="FontStyle44"/>
          <w:sz w:val="24"/>
          <w:szCs w:val="24"/>
        </w:rPr>
        <w:t>етствии со специализацией.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65" w:firstLine="0"/>
        <w:jc w:val="left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Обработка, критический анализ полученных данных.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Подготовка, оформление и публикация обзоров, статей, научно-технических отчетов, патентов и проектов.</w:t>
      </w:r>
    </w:p>
    <w:p w:rsidR="00AA0908" w:rsidRPr="0070701A" w:rsidRDefault="00AA0908" w:rsidP="00AA090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/>
        <w:rPr>
          <w:rStyle w:val="FontStyle44"/>
          <w:sz w:val="24"/>
          <w:szCs w:val="24"/>
        </w:rPr>
      </w:pPr>
      <w:r w:rsidRPr="0070701A">
        <w:rPr>
          <w:rStyle w:val="FontStyle44"/>
          <w:sz w:val="24"/>
          <w:szCs w:val="24"/>
        </w:rPr>
        <w:t>Участие в проведении семинаров, конфе</w:t>
      </w:r>
      <w:r w:rsidRPr="0070701A">
        <w:rPr>
          <w:rStyle w:val="FontStyle44"/>
          <w:sz w:val="24"/>
          <w:szCs w:val="24"/>
        </w:rPr>
        <w:softHyphen/>
        <w:t>ренций.</w:t>
      </w:r>
    </w:p>
    <w:p w:rsidR="004B74BA" w:rsidRPr="00A04B4E" w:rsidRDefault="004B74BA" w:rsidP="00A04B4E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A04B4E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93300B" w:rsidRDefault="00397263" w:rsidP="00A04B4E">
      <w:pPr>
        <w:spacing w:line="276" w:lineRule="auto"/>
        <w:ind w:firstLine="567"/>
        <w:jc w:val="both"/>
        <w:rPr>
          <w:bCs/>
          <w:iCs/>
        </w:rPr>
      </w:pPr>
      <w:r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практики </w:t>
      </w:r>
      <w:r w:rsidR="004B74BA" w:rsidRPr="00A04B4E">
        <w:rPr>
          <w:b/>
          <w:bCs/>
          <w:iCs/>
          <w:color w:val="000000"/>
          <w:sz w:val="28"/>
          <w:szCs w:val="28"/>
        </w:rPr>
        <w:t>компетенции</w:t>
      </w:r>
      <w:r w:rsidR="00916BB2" w:rsidRPr="00A04B4E">
        <w:rPr>
          <w:b/>
          <w:bCs/>
          <w:iCs/>
          <w:color w:val="000000"/>
          <w:sz w:val="28"/>
          <w:szCs w:val="28"/>
        </w:rPr>
        <w:t xml:space="preserve">: </w:t>
      </w:r>
      <w:r w:rsidR="00360D7B" w:rsidRPr="0093300B">
        <w:rPr>
          <w:bCs/>
          <w:iCs/>
          <w:color w:val="000000"/>
        </w:rPr>
        <w:t>О</w:t>
      </w:r>
      <w:r w:rsidR="00AA0908" w:rsidRPr="0093300B">
        <w:rPr>
          <w:bCs/>
          <w:iCs/>
        </w:rPr>
        <w:t>ПК – 11 ИД1</w:t>
      </w:r>
      <w:r w:rsidR="006C0E9E" w:rsidRPr="0093300B">
        <w:rPr>
          <w:bCs/>
          <w:iCs/>
        </w:rPr>
        <w:t>;</w:t>
      </w:r>
      <w:r w:rsidRPr="0093300B">
        <w:rPr>
          <w:bCs/>
          <w:iCs/>
        </w:rPr>
        <w:t xml:space="preserve"> ОПК10</w:t>
      </w:r>
      <w:r w:rsidR="006C0E9E" w:rsidRPr="0093300B">
        <w:rPr>
          <w:bCs/>
          <w:iCs/>
        </w:rPr>
        <w:t xml:space="preserve"> </w:t>
      </w:r>
      <w:r w:rsidR="006C0E9E" w:rsidRPr="0093300B">
        <w:rPr>
          <w:bCs/>
          <w:iCs/>
        </w:rPr>
        <w:t>ИД2</w:t>
      </w:r>
    </w:p>
    <w:p w:rsidR="00360D7B" w:rsidRPr="00A04B4E" w:rsidRDefault="00360D7B" w:rsidP="00A04B4E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C56BD5" w:rsidRDefault="004B74BA" w:rsidP="00C56BD5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A04B4E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4B168F" w:rsidRPr="008F73DF" w:rsidRDefault="004B168F" w:rsidP="004B168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 w:rsidRPr="0069401A">
        <w:t>Учебная научно-исследовательская практика</w:t>
      </w:r>
      <w:r w:rsidRPr="008F73DF">
        <w:rPr>
          <w:b/>
          <w:bCs/>
        </w:rPr>
        <w:t xml:space="preserve"> </w:t>
      </w:r>
      <w:r w:rsidRPr="008F73DF">
        <w:rPr>
          <w:bCs/>
        </w:rPr>
        <w:t>«Научно-исследовательская работа»</w:t>
      </w:r>
      <w:r w:rsidRPr="008F73DF">
        <w:t xml:space="preserve"> на 6</w:t>
      </w:r>
      <w:r>
        <w:t xml:space="preserve"> курсе </w:t>
      </w:r>
      <w:r w:rsidRPr="00AA2B41">
        <w:t>реализует</w:t>
      </w:r>
      <w:r>
        <w:t>ся в рамках обязательной части,</w:t>
      </w:r>
      <w:r w:rsidRPr="00AA2B41">
        <w:t xml:space="preserve"> Блока 2 «Практика», согласно учебному плану направления подготовки (специальности) </w:t>
      </w:r>
      <w:r>
        <w:t>31.05.01 «Лечебное дело»</w:t>
      </w:r>
      <w:r w:rsidRPr="00FD69EC">
        <w:t xml:space="preserve"> </w:t>
      </w:r>
      <w:r>
        <w:t xml:space="preserve">(уровень </w:t>
      </w:r>
      <w:proofErr w:type="spellStart"/>
      <w:r>
        <w:t>специалитет</w:t>
      </w:r>
      <w:proofErr w:type="spellEnd"/>
      <w:r>
        <w:t xml:space="preserve">). </w:t>
      </w:r>
    </w:p>
    <w:p w:rsidR="004B74BA" w:rsidRPr="004B168F" w:rsidRDefault="004B168F" w:rsidP="004B168F">
      <w:pPr>
        <w:autoSpaceDE w:val="0"/>
        <w:autoSpaceDN w:val="0"/>
        <w:adjustRightInd w:val="0"/>
        <w:spacing w:after="200"/>
        <w:ind w:firstLine="709"/>
        <w:jc w:val="both"/>
        <w:rPr>
          <w:rFonts w:eastAsia="TimesNewRomanPSMT"/>
          <w:i/>
          <w:sz w:val="22"/>
          <w:szCs w:val="22"/>
          <w:lang w:eastAsia="en-US"/>
        </w:rPr>
      </w:pPr>
      <w:r w:rsidRPr="00FD69EC"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4B74BA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6"/>
          <w:sz w:val="28"/>
          <w:szCs w:val="28"/>
        </w:rPr>
        <w:t xml:space="preserve">4. Трудоемкость учебной </w:t>
      </w:r>
      <w:r w:rsidR="004B168F">
        <w:rPr>
          <w:b/>
          <w:spacing w:val="-6"/>
          <w:sz w:val="28"/>
          <w:szCs w:val="28"/>
        </w:rPr>
        <w:t xml:space="preserve">практики </w:t>
      </w:r>
      <w:r w:rsidRPr="00A04B4E">
        <w:rPr>
          <w:b/>
          <w:spacing w:val="-6"/>
          <w:sz w:val="28"/>
          <w:szCs w:val="28"/>
        </w:rPr>
        <w:t>составляет</w:t>
      </w:r>
      <w:r w:rsidRPr="00A04B4E">
        <w:rPr>
          <w:b/>
          <w:sz w:val="28"/>
          <w:szCs w:val="28"/>
        </w:rPr>
        <w:t xml:space="preserve"> </w:t>
      </w:r>
      <w:r w:rsidR="008C4B53">
        <w:rPr>
          <w:b/>
          <w:sz w:val="28"/>
          <w:szCs w:val="28"/>
        </w:rPr>
        <w:t>1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pacing w:val="-6"/>
          <w:sz w:val="28"/>
          <w:szCs w:val="28"/>
        </w:rPr>
        <w:t>зачетные</w:t>
      </w:r>
      <w:r w:rsidRPr="00A04B4E">
        <w:rPr>
          <w:b/>
          <w:spacing w:val="-6"/>
          <w:sz w:val="28"/>
          <w:szCs w:val="28"/>
        </w:rPr>
        <w:t xml:space="preserve"> единиц</w:t>
      </w:r>
      <w:r w:rsidR="00E71D6E" w:rsidRPr="00A04B4E">
        <w:rPr>
          <w:b/>
          <w:spacing w:val="-6"/>
          <w:sz w:val="28"/>
          <w:szCs w:val="28"/>
        </w:rPr>
        <w:t>ы</w:t>
      </w:r>
      <w:r w:rsidRPr="00A04B4E">
        <w:rPr>
          <w:b/>
          <w:spacing w:val="-6"/>
          <w:sz w:val="28"/>
          <w:szCs w:val="28"/>
        </w:rPr>
        <w:t>,</w:t>
      </w:r>
      <w:r w:rsidRPr="00A04B4E">
        <w:rPr>
          <w:b/>
          <w:sz w:val="28"/>
          <w:szCs w:val="28"/>
        </w:rPr>
        <w:t xml:space="preserve"> </w:t>
      </w:r>
      <w:r w:rsidR="008C4B53">
        <w:rPr>
          <w:b/>
          <w:sz w:val="28"/>
          <w:szCs w:val="28"/>
        </w:rPr>
        <w:t xml:space="preserve">36 </w:t>
      </w:r>
      <w:r w:rsidR="004B168F">
        <w:rPr>
          <w:b/>
          <w:sz w:val="28"/>
          <w:szCs w:val="28"/>
        </w:rPr>
        <w:t>ак</w:t>
      </w:r>
      <w:r w:rsidRPr="00A04B4E">
        <w:rPr>
          <w:b/>
          <w:sz w:val="28"/>
          <w:szCs w:val="28"/>
        </w:rPr>
        <w:t xml:space="preserve">адемических </w:t>
      </w:r>
      <w:r w:rsidRPr="00A04B4E">
        <w:rPr>
          <w:b/>
          <w:spacing w:val="-10"/>
          <w:sz w:val="28"/>
          <w:szCs w:val="28"/>
        </w:rPr>
        <w:t>часов.</w:t>
      </w:r>
    </w:p>
    <w:p w:rsidR="004B168F" w:rsidRDefault="004B168F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</w:rPr>
      </w:pPr>
    </w:p>
    <w:p w:rsidR="008F41F3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1. Клинические исследования. Объекты и субъекты в клинических исследованиях лекарственных средств.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2 Этические и правовые аспекты клинических исследований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3 Прикладные аспекты клинических исследований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4 Подготовка материалов клинических исследований к публикации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5 Мониторинг безопасности лекарственных препаратов в КИ.</w:t>
      </w:r>
    </w:p>
    <w:p w:rsidR="008C4B53" w:rsidRPr="0070701A" w:rsidRDefault="008C4B53" w:rsidP="008C4B53">
      <w:pPr>
        <w:pStyle w:val="a8"/>
        <w:spacing w:line="276" w:lineRule="auto"/>
      </w:pPr>
      <w:r w:rsidRPr="0070701A">
        <w:t>Раздел 6 Публикация результатов НИР</w:t>
      </w:r>
    </w:p>
    <w:p w:rsidR="00A85B4E" w:rsidRPr="0070701A" w:rsidRDefault="00A036CA" w:rsidP="008C4B53">
      <w:pPr>
        <w:pStyle w:val="a8"/>
        <w:spacing w:line="276" w:lineRule="auto"/>
      </w:pPr>
      <w:r w:rsidRPr="0070701A">
        <w:t xml:space="preserve">Раздел 7 </w:t>
      </w:r>
      <w:r w:rsidR="008C4B53" w:rsidRPr="0070701A">
        <w:t>Зачетное занятие</w:t>
      </w:r>
    </w:p>
    <w:p w:rsidR="00585745" w:rsidRDefault="00585745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72EFA" w:rsidRPr="00E72EFA" w:rsidRDefault="00E72EFA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A2B41">
        <w:rPr>
          <w:b/>
          <w:spacing w:val="-10"/>
        </w:rPr>
        <w:t>6.Форма отчетности по практике</w:t>
      </w:r>
      <w:r>
        <w:rPr>
          <w:b/>
          <w:spacing w:val="-10"/>
        </w:rPr>
        <w:t xml:space="preserve"> -</w:t>
      </w:r>
      <w:r w:rsidRPr="00E72EFA">
        <w:t xml:space="preserve"> </w:t>
      </w:r>
      <w:r w:rsidRPr="00E72EFA">
        <w:rPr>
          <w:spacing w:val="-10"/>
        </w:rPr>
        <w:t>уче</w:t>
      </w:r>
      <w:r w:rsidR="00ED5572">
        <w:rPr>
          <w:spacing w:val="-10"/>
        </w:rPr>
        <w:t xml:space="preserve">бно-исследовательская работа в </w:t>
      </w:r>
      <w:r w:rsidRPr="00E72EFA">
        <w:rPr>
          <w:spacing w:val="-10"/>
        </w:rPr>
        <w:t>виде научного доклада/презентации.</w:t>
      </w:r>
    </w:p>
    <w:p w:rsidR="00E72EFA" w:rsidRDefault="00E72EFA" w:rsidP="00A04B4E">
      <w:pPr>
        <w:shd w:val="clear" w:color="auto" w:fill="FFFFFF"/>
        <w:spacing w:line="276" w:lineRule="auto"/>
        <w:jc w:val="both"/>
        <w:rPr>
          <w:b/>
          <w:iCs/>
          <w:spacing w:val="-7"/>
          <w:sz w:val="28"/>
          <w:szCs w:val="28"/>
        </w:rPr>
      </w:pPr>
    </w:p>
    <w:p w:rsidR="004B74BA" w:rsidRPr="00E72EFA" w:rsidRDefault="00E72EFA" w:rsidP="00A04B4E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E72EFA">
        <w:rPr>
          <w:b/>
          <w:iCs/>
          <w:spacing w:val="-7"/>
        </w:rPr>
        <w:t>7</w:t>
      </w:r>
      <w:r w:rsidR="004B74BA" w:rsidRPr="00E72EFA">
        <w:rPr>
          <w:b/>
          <w:iCs/>
          <w:spacing w:val="-7"/>
        </w:rPr>
        <w:t>.Форма промежуточной аттестации.</w:t>
      </w:r>
      <w:r w:rsidR="00A85B4E" w:rsidRPr="00E72EFA">
        <w:rPr>
          <w:b/>
          <w:bCs/>
          <w:spacing w:val="-7"/>
        </w:rPr>
        <w:t xml:space="preserve"> </w:t>
      </w:r>
      <w:r w:rsidR="009A3A15" w:rsidRPr="00E72EFA">
        <w:rPr>
          <w:bCs/>
          <w:spacing w:val="-7"/>
        </w:rPr>
        <w:t xml:space="preserve">Зачет </w:t>
      </w:r>
      <w:r w:rsidR="004708E7">
        <w:rPr>
          <w:bCs/>
          <w:spacing w:val="-7"/>
        </w:rPr>
        <w:t>– собеседование по билетам</w:t>
      </w:r>
      <w:r w:rsidR="00A85B4E" w:rsidRPr="00E72EFA">
        <w:rPr>
          <w:bCs/>
          <w:spacing w:val="-7"/>
        </w:rPr>
        <w:t>.</w:t>
      </w: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A04B4E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Pr="00A04B4E">
        <w:rPr>
          <w:rFonts w:ascii="Times New Roman" w:hAnsi="Times New Roman"/>
          <w:bCs/>
          <w:spacing w:val="-7"/>
          <w:sz w:val="28"/>
          <w:szCs w:val="28"/>
        </w:rPr>
        <w:t>_</w:t>
      </w:r>
      <w:r w:rsidR="008F41F3" w:rsidRPr="00A04B4E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4B74BA" w:rsidRPr="00A04B4E" w:rsidRDefault="004B74BA" w:rsidP="00A04B4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A04B4E" w:rsidRDefault="00EE2373">
      <w:pPr>
        <w:rPr>
          <w:sz w:val="28"/>
          <w:szCs w:val="28"/>
        </w:rPr>
      </w:pPr>
    </w:p>
    <w:sectPr w:rsidR="00EE2373" w:rsidRPr="00A04B4E" w:rsidSect="005B3A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AF" w:rsidRDefault="00FC54AF" w:rsidP="005B3A6C">
      <w:r>
        <w:separator/>
      </w:r>
    </w:p>
  </w:endnote>
  <w:endnote w:type="continuationSeparator" w:id="0">
    <w:p w:rsidR="00FC54AF" w:rsidRDefault="00FC54AF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AF" w:rsidRDefault="00FC54AF" w:rsidP="005B3A6C">
      <w:r>
        <w:separator/>
      </w:r>
    </w:p>
  </w:footnote>
  <w:footnote w:type="continuationSeparator" w:id="0">
    <w:p w:rsidR="00FC54AF" w:rsidRDefault="00FC54AF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CE7"/>
    <w:multiLevelType w:val="hybridMultilevel"/>
    <w:tmpl w:val="3976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9B3"/>
    <w:multiLevelType w:val="singleLevel"/>
    <w:tmpl w:val="7CE4B86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DF530E"/>
    <w:multiLevelType w:val="singleLevel"/>
    <w:tmpl w:val="76B2FF5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DE7EA7"/>
    <w:multiLevelType w:val="hybridMultilevel"/>
    <w:tmpl w:val="5750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1868F9"/>
    <w:rsid w:val="001905B8"/>
    <w:rsid w:val="001B7F68"/>
    <w:rsid w:val="0025029F"/>
    <w:rsid w:val="002A6C64"/>
    <w:rsid w:val="002C2304"/>
    <w:rsid w:val="00360D7B"/>
    <w:rsid w:val="00387CE8"/>
    <w:rsid w:val="003912C1"/>
    <w:rsid w:val="00397263"/>
    <w:rsid w:val="003F5161"/>
    <w:rsid w:val="004708E7"/>
    <w:rsid w:val="00476112"/>
    <w:rsid w:val="004B168F"/>
    <w:rsid w:val="004B74BA"/>
    <w:rsid w:val="00585745"/>
    <w:rsid w:val="005B3A6C"/>
    <w:rsid w:val="005D05FA"/>
    <w:rsid w:val="00666E39"/>
    <w:rsid w:val="006C0E9E"/>
    <w:rsid w:val="0070701A"/>
    <w:rsid w:val="00822BA6"/>
    <w:rsid w:val="008333C7"/>
    <w:rsid w:val="0085238E"/>
    <w:rsid w:val="00874617"/>
    <w:rsid w:val="008C4B53"/>
    <w:rsid w:val="008D62FB"/>
    <w:rsid w:val="008F41F3"/>
    <w:rsid w:val="0090631C"/>
    <w:rsid w:val="00916BB2"/>
    <w:rsid w:val="0093300B"/>
    <w:rsid w:val="009A3A15"/>
    <w:rsid w:val="00A036CA"/>
    <w:rsid w:val="00A04B4E"/>
    <w:rsid w:val="00A85B4E"/>
    <w:rsid w:val="00AA0908"/>
    <w:rsid w:val="00C00D22"/>
    <w:rsid w:val="00C56BD5"/>
    <w:rsid w:val="00C62AAC"/>
    <w:rsid w:val="00CA16BE"/>
    <w:rsid w:val="00D33EAB"/>
    <w:rsid w:val="00E17301"/>
    <w:rsid w:val="00E34558"/>
    <w:rsid w:val="00E71D6E"/>
    <w:rsid w:val="00E72EFA"/>
    <w:rsid w:val="00ED5572"/>
    <w:rsid w:val="00EE2373"/>
    <w:rsid w:val="00F00C1F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7ABB"/>
  <w15:docId w15:val="{17511194-CA41-4AF8-8820-1975507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04B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4B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3">
    <w:name w:val="Style13"/>
    <w:basedOn w:val="a"/>
    <w:uiPriority w:val="99"/>
    <w:rsid w:val="00AA0908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4">
    <w:name w:val="Style14"/>
    <w:basedOn w:val="a"/>
    <w:uiPriority w:val="99"/>
    <w:rsid w:val="00AA0908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A0908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42">
    <w:name w:val="Font Style42"/>
    <w:basedOn w:val="a0"/>
    <w:uiPriority w:val="99"/>
    <w:rsid w:val="00AA09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A09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</cp:lastModifiedBy>
  <cp:revision>40</cp:revision>
  <cp:lastPrinted>2021-04-05T09:45:00Z</cp:lastPrinted>
  <dcterms:created xsi:type="dcterms:W3CDTF">2020-11-08T18:44:00Z</dcterms:created>
  <dcterms:modified xsi:type="dcterms:W3CDTF">2022-09-09T13:28:00Z</dcterms:modified>
</cp:coreProperties>
</file>