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608"/>
      </w:tblGrid>
      <w:tr w:rsidR="009D1B01" w:rsidRPr="00287DAC" w:rsidTr="00EF28AD">
        <w:trPr>
          <w:trHeight w:val="80"/>
          <w:jc w:val="center"/>
        </w:trPr>
        <w:tc>
          <w:tcPr>
            <w:tcW w:w="5387" w:type="dxa"/>
          </w:tcPr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Cs/>
                <w:color w:val="auto"/>
                <w:sz w:val="24"/>
                <w:szCs w:val="24"/>
              </w:rPr>
            </w:pPr>
            <w:r w:rsidRPr="00287DAC">
              <w:rPr>
                <w:bCs/>
                <w:color w:val="auto"/>
                <w:sz w:val="24"/>
                <w:szCs w:val="24"/>
              </w:rPr>
              <w:t>Федеральное государственное бюджетное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87DAC">
              <w:rPr>
                <w:bCs/>
                <w:color w:val="auto"/>
                <w:sz w:val="24"/>
                <w:szCs w:val="24"/>
              </w:rPr>
              <w:t>образовательное учреждение</w:t>
            </w: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Cs/>
                <w:color w:val="auto"/>
                <w:sz w:val="24"/>
                <w:szCs w:val="24"/>
              </w:rPr>
            </w:pPr>
            <w:r w:rsidRPr="00287DAC">
              <w:rPr>
                <w:bCs/>
                <w:color w:val="auto"/>
                <w:sz w:val="24"/>
                <w:szCs w:val="24"/>
              </w:rPr>
              <w:t>высшего образования</w:t>
            </w: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«ДАГЕСТАНСКИЙ </w:t>
            </w:r>
            <w:r w:rsidRPr="00287DAC">
              <w:rPr>
                <w:b/>
                <w:bCs/>
                <w:color w:val="auto"/>
                <w:sz w:val="24"/>
                <w:szCs w:val="24"/>
              </w:rPr>
              <w:t>ГОСУДАРСТВЕННЫЙ МЕДИЦИНСКИЙ УНИВЕРСИТЕТ»</w:t>
            </w: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/>
                <w:color w:val="auto"/>
                <w:sz w:val="24"/>
                <w:szCs w:val="24"/>
              </w:rPr>
            </w:pPr>
            <w:r w:rsidRPr="00287DAC">
              <w:rPr>
                <w:b/>
                <w:color w:val="auto"/>
                <w:sz w:val="24"/>
                <w:szCs w:val="24"/>
              </w:rPr>
              <w:t>Министерства здравоохранения</w:t>
            </w: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/>
                <w:color w:val="auto"/>
                <w:sz w:val="24"/>
                <w:szCs w:val="24"/>
              </w:rPr>
            </w:pPr>
            <w:r w:rsidRPr="00287DAC">
              <w:rPr>
                <w:b/>
                <w:color w:val="auto"/>
                <w:sz w:val="24"/>
                <w:szCs w:val="24"/>
              </w:rPr>
              <w:t>Российской Федерации</w:t>
            </w: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Cs/>
                <w:color w:val="auto"/>
                <w:sz w:val="24"/>
                <w:szCs w:val="24"/>
              </w:rPr>
            </w:pPr>
            <w:r w:rsidRPr="00287DAC">
              <w:rPr>
                <w:bCs/>
                <w:color w:val="auto"/>
                <w:sz w:val="24"/>
                <w:szCs w:val="24"/>
              </w:rPr>
              <w:t>(ФГБОУ ВО ДГМУ Минздрава России)</w:t>
            </w: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87DAC">
              <w:rPr>
                <w:b/>
                <w:bCs/>
                <w:color w:val="auto"/>
                <w:sz w:val="24"/>
                <w:szCs w:val="24"/>
              </w:rPr>
              <w:t>ПОЛОЖЕНИЕ</w:t>
            </w:r>
          </w:p>
          <w:p w:rsidR="009D1B01" w:rsidRPr="00287DAC" w:rsidRDefault="009D1B01" w:rsidP="00EF28AD">
            <w:pPr>
              <w:widowControl w:val="0"/>
              <w:spacing w:after="0" w:line="240" w:lineRule="auto"/>
              <w:ind w:left="0" w:firstLine="71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87DAC">
              <w:rPr>
                <w:rFonts w:eastAsia="Calibri"/>
                <w:color w:val="auto"/>
                <w:sz w:val="24"/>
                <w:szCs w:val="24"/>
              </w:rPr>
              <w:t>_________________</w:t>
            </w:r>
            <w:r w:rsidRPr="00287DAC">
              <w:rPr>
                <w:rFonts w:eastAsia="Calibri"/>
                <w:color w:val="auto"/>
                <w:sz w:val="24"/>
                <w:szCs w:val="24"/>
                <w:lang w:val="en-US"/>
              </w:rPr>
              <w:t>N</w:t>
            </w:r>
            <w:r w:rsidRPr="00287DAC">
              <w:rPr>
                <w:rFonts w:eastAsia="Calibri"/>
                <w:color w:val="auto"/>
                <w:sz w:val="24"/>
                <w:szCs w:val="24"/>
              </w:rPr>
              <w:t xml:space="preserve"> ______________</w:t>
            </w: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/>
                <w:sz w:val="24"/>
                <w:szCs w:val="24"/>
              </w:rPr>
            </w:pPr>
            <w:r w:rsidRPr="00287DAC">
              <w:rPr>
                <w:b/>
                <w:sz w:val="24"/>
                <w:szCs w:val="24"/>
              </w:rPr>
              <w:t>об организации образовательного процесса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7DAC">
              <w:rPr>
                <w:b/>
                <w:sz w:val="24"/>
                <w:szCs w:val="24"/>
              </w:rPr>
              <w:t>инвалидов и лиц с ограниченными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7DAC">
              <w:rPr>
                <w:b/>
                <w:sz w:val="24"/>
                <w:szCs w:val="24"/>
              </w:rPr>
              <w:t>возможностями здоровья</w:t>
            </w:r>
          </w:p>
          <w:p w:rsidR="009D1B01" w:rsidRPr="00287DAC" w:rsidRDefault="009D1B01" w:rsidP="00EF28AD">
            <w:pPr>
              <w:spacing w:after="0" w:line="240" w:lineRule="auto"/>
              <w:ind w:left="0" w:firstLine="71"/>
              <w:jc w:val="center"/>
              <w:rPr>
                <w:b/>
                <w:sz w:val="24"/>
                <w:szCs w:val="24"/>
              </w:rPr>
            </w:pPr>
            <w:r w:rsidRPr="00287DAC">
              <w:rPr>
                <w:b/>
                <w:sz w:val="24"/>
                <w:szCs w:val="24"/>
              </w:rPr>
              <w:t>в ФГБОУ ВО ДГМУ Минздрава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287DAC">
              <w:rPr>
                <w:b/>
                <w:sz w:val="24"/>
                <w:szCs w:val="24"/>
              </w:rPr>
              <w:t>оссии</w:t>
            </w:r>
          </w:p>
          <w:p w:rsidR="009D1B01" w:rsidRDefault="009D1B01" w:rsidP="00EF28AD">
            <w:pPr>
              <w:spacing w:after="0" w:line="240" w:lineRule="auto"/>
              <w:ind w:left="0" w:firstLine="709"/>
              <w:jc w:val="center"/>
              <w:rPr>
                <w:color w:val="auto"/>
                <w:sz w:val="24"/>
                <w:szCs w:val="24"/>
              </w:rPr>
            </w:pPr>
          </w:p>
          <w:p w:rsidR="009D1B01" w:rsidRPr="00287DAC" w:rsidRDefault="009D1B01" w:rsidP="00EF28AD">
            <w:pPr>
              <w:spacing w:after="0" w:line="240" w:lineRule="auto"/>
              <w:ind w:left="0" w:firstLine="709"/>
              <w:jc w:val="center"/>
              <w:rPr>
                <w:color w:val="auto"/>
                <w:sz w:val="24"/>
                <w:szCs w:val="24"/>
              </w:rPr>
            </w:pPr>
          </w:p>
          <w:p w:rsidR="009D1B01" w:rsidRPr="00287DAC" w:rsidRDefault="009D1B01" w:rsidP="00EF28AD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Pr="00287DAC">
              <w:rPr>
                <w:color w:val="auto"/>
                <w:sz w:val="24"/>
                <w:szCs w:val="24"/>
              </w:rPr>
              <w:t>Махачкала</w:t>
            </w:r>
          </w:p>
          <w:p w:rsidR="009D1B01" w:rsidRPr="00287DAC" w:rsidRDefault="009D1B01" w:rsidP="00EF28AD">
            <w:pPr>
              <w:tabs>
                <w:tab w:val="left" w:pos="2775"/>
              </w:tabs>
              <w:spacing w:after="0" w:line="240" w:lineRule="auto"/>
              <w:ind w:left="0" w:firstLine="709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08" w:type="dxa"/>
          </w:tcPr>
          <w:p w:rsidR="009D1B01" w:rsidRPr="00287DAC" w:rsidRDefault="009D1B01" w:rsidP="0036387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</w:rPr>
            </w:pPr>
            <w:r w:rsidRPr="00287DAC">
              <w:rPr>
                <w:color w:val="auto"/>
                <w:sz w:val="24"/>
                <w:szCs w:val="24"/>
              </w:rPr>
              <w:t>ПРИНЯТО Ученым советом</w:t>
            </w:r>
          </w:p>
          <w:p w:rsidR="009D1B01" w:rsidRPr="00287DAC" w:rsidRDefault="009D1B01" w:rsidP="0036387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ФГБОУ ВО ДГМУ Минздрава </w:t>
            </w:r>
            <w:r w:rsidRPr="00287DAC">
              <w:rPr>
                <w:color w:val="auto"/>
                <w:sz w:val="24"/>
                <w:szCs w:val="24"/>
              </w:rPr>
              <w:t>России</w:t>
            </w:r>
          </w:p>
          <w:p w:rsidR="009D1B01" w:rsidRPr="00287DAC" w:rsidRDefault="009D1B01" w:rsidP="0036387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287DAC">
              <w:rPr>
                <w:color w:val="auto"/>
                <w:sz w:val="24"/>
                <w:szCs w:val="24"/>
              </w:rPr>
              <w:t>Проток</w:t>
            </w:r>
            <w:r>
              <w:rPr>
                <w:color w:val="auto"/>
                <w:sz w:val="24"/>
                <w:szCs w:val="24"/>
              </w:rPr>
              <w:t>ол №</w:t>
            </w:r>
            <w:r w:rsidR="007E54C0">
              <w:rPr>
                <w:color w:val="auto"/>
                <w:sz w:val="24"/>
                <w:szCs w:val="24"/>
              </w:rPr>
              <w:t>___ от «___» _______</w:t>
            </w:r>
            <w:r>
              <w:rPr>
                <w:color w:val="auto"/>
                <w:sz w:val="24"/>
                <w:szCs w:val="24"/>
              </w:rPr>
              <w:t>2023</w:t>
            </w:r>
            <w:r w:rsidRPr="00287DAC">
              <w:rPr>
                <w:color w:val="auto"/>
                <w:sz w:val="24"/>
                <w:szCs w:val="24"/>
              </w:rPr>
              <w:t>г.</w:t>
            </w:r>
          </w:p>
          <w:p w:rsidR="009D1B01" w:rsidRPr="00287DAC" w:rsidRDefault="009D1B01" w:rsidP="0036387F">
            <w:pPr>
              <w:spacing w:after="0" w:line="240" w:lineRule="auto"/>
              <w:ind w:left="0" w:firstLine="709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9D1B01" w:rsidRPr="00287DAC" w:rsidRDefault="0036387F" w:rsidP="0036387F">
            <w:pPr>
              <w:spacing w:after="0" w:line="240" w:lineRule="auto"/>
              <w:ind w:left="0"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</w:t>
            </w:r>
            <w:r w:rsidR="009D1B01" w:rsidRPr="00287DAC">
              <w:rPr>
                <w:color w:val="auto"/>
                <w:sz w:val="24"/>
                <w:szCs w:val="24"/>
              </w:rPr>
              <w:t>УТВЕРЖДЕНО</w:t>
            </w:r>
          </w:p>
          <w:p w:rsidR="009D1B01" w:rsidRDefault="009D1B01" w:rsidP="0036387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87DAC">
              <w:rPr>
                <w:color w:val="auto"/>
                <w:sz w:val="24"/>
                <w:szCs w:val="24"/>
              </w:rPr>
              <w:t xml:space="preserve">Приказом </w:t>
            </w:r>
            <w:proofErr w:type="spellStart"/>
            <w:r w:rsidRPr="00287DAC">
              <w:rPr>
                <w:color w:val="auto"/>
                <w:sz w:val="24"/>
                <w:szCs w:val="24"/>
              </w:rPr>
              <w:t>и.о</w:t>
            </w:r>
            <w:proofErr w:type="spellEnd"/>
            <w:r w:rsidRPr="00287DAC">
              <w:rPr>
                <w:color w:val="auto"/>
                <w:sz w:val="24"/>
                <w:szCs w:val="24"/>
              </w:rPr>
              <w:t>. ректора ФГБОУ ВО ДГМУ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  <w:r w:rsidRPr="00287DAC">
              <w:rPr>
                <w:color w:val="auto"/>
                <w:sz w:val="24"/>
                <w:szCs w:val="24"/>
              </w:rPr>
              <w:t>Минздрава России</w:t>
            </w:r>
          </w:p>
          <w:p w:rsidR="009D1B01" w:rsidRPr="00287DAC" w:rsidRDefault="009D1B01" w:rsidP="0036387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___ от «___» __________2023</w:t>
            </w:r>
            <w:r w:rsidRPr="00287DAC">
              <w:rPr>
                <w:color w:val="auto"/>
                <w:sz w:val="24"/>
                <w:szCs w:val="24"/>
              </w:rPr>
              <w:t>г.</w:t>
            </w:r>
          </w:p>
          <w:p w:rsidR="009D1B01" w:rsidRPr="00287DAC" w:rsidRDefault="009D1B01" w:rsidP="0036387F">
            <w:pPr>
              <w:spacing w:after="0" w:line="240" w:lineRule="auto"/>
              <w:ind w:left="0" w:firstLine="709"/>
              <w:jc w:val="center"/>
              <w:rPr>
                <w:color w:val="auto"/>
                <w:sz w:val="24"/>
                <w:szCs w:val="24"/>
              </w:rPr>
            </w:pPr>
          </w:p>
          <w:p w:rsidR="0036387F" w:rsidRDefault="0036387F" w:rsidP="0036387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9D1B01" w:rsidRPr="003C2240" w:rsidRDefault="009D1B01" w:rsidP="0036387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______________    </w:t>
            </w:r>
            <w:r w:rsidRPr="003C2240">
              <w:rPr>
                <w:color w:val="auto"/>
                <w:sz w:val="24"/>
                <w:szCs w:val="24"/>
              </w:rPr>
              <w:t xml:space="preserve">В. Ю.  </w:t>
            </w:r>
            <w:proofErr w:type="spellStart"/>
            <w:r w:rsidRPr="003C2240">
              <w:rPr>
                <w:color w:val="auto"/>
                <w:sz w:val="24"/>
                <w:szCs w:val="24"/>
              </w:rPr>
              <w:t>Ханалиев</w:t>
            </w:r>
            <w:proofErr w:type="spellEnd"/>
          </w:p>
          <w:p w:rsidR="009D1B01" w:rsidRPr="00287DAC" w:rsidRDefault="009D1B01" w:rsidP="0036387F">
            <w:pPr>
              <w:spacing w:after="0" w:line="240" w:lineRule="auto"/>
              <w:ind w:left="0" w:firstLine="709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6707E" w:rsidRDefault="00A6707E" w:rsidP="009D1B01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</w:p>
    <w:p w:rsidR="009D1B01" w:rsidRPr="00287DAC" w:rsidRDefault="009D1B01" w:rsidP="009D1B01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A6707E" w:rsidRPr="00E4113B" w:rsidRDefault="00A6707E" w:rsidP="003C224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E4113B">
        <w:rPr>
          <w:b/>
          <w:sz w:val="24"/>
          <w:szCs w:val="24"/>
        </w:rPr>
        <w:t>1</w:t>
      </w:r>
      <w:r w:rsidR="00A1716E" w:rsidRPr="00E4113B">
        <w:rPr>
          <w:b/>
          <w:sz w:val="24"/>
          <w:szCs w:val="24"/>
        </w:rPr>
        <w:t>.</w:t>
      </w:r>
      <w:r w:rsidRPr="00E4113B">
        <w:rPr>
          <w:b/>
          <w:sz w:val="24"/>
          <w:szCs w:val="24"/>
        </w:rPr>
        <w:t xml:space="preserve"> Общие положения</w:t>
      </w:r>
    </w:p>
    <w:p w:rsidR="00ED12DC" w:rsidRPr="00E4113B" w:rsidRDefault="00ED12DC" w:rsidP="00BD6F0B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A6707E" w:rsidRPr="00E4113B" w:rsidRDefault="00A6707E" w:rsidP="00BD6F0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Положение об организации образовательного процесса для инвалидов и лиц с ограниченными возможностями здоровья в федеральном государственном бюджетном образовательном учреждении высшего образования «</w:t>
      </w:r>
      <w:r w:rsidR="00262C6B" w:rsidRPr="00E4113B">
        <w:rPr>
          <w:sz w:val="24"/>
          <w:szCs w:val="24"/>
        </w:rPr>
        <w:t>Дагестанский государственный медицинский университет</w:t>
      </w:r>
      <w:r w:rsidRPr="00E4113B">
        <w:rPr>
          <w:sz w:val="24"/>
          <w:szCs w:val="24"/>
        </w:rPr>
        <w:t>» Министерства здравоохранения Российской Федерации (далее – Университет) определяет порядок организации образовательного процесса для обучающихся, относящихся к категории инвалидов и лиц с ограниченными возможностями здоровья (далее – лица с ОВЗ, обучающиеся с ОВЗ), в том числе требования, установленные к оснащенности образовательного процесса для данной категории обучающихся.</w:t>
      </w:r>
    </w:p>
    <w:p w:rsidR="00A6707E" w:rsidRPr="00E4113B" w:rsidRDefault="00A6707E" w:rsidP="00BD6F0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Требования положения об организации образовательного процесса для инвалидов и лиц с ограниченными возможностями здоровья в федеральном государственном бюджетном образовательном учреждении высшего образования «</w:t>
      </w:r>
      <w:r w:rsidR="00262C6B" w:rsidRPr="00E4113B">
        <w:rPr>
          <w:sz w:val="24"/>
          <w:szCs w:val="24"/>
        </w:rPr>
        <w:t>Дагестанский государственный медицинский университет</w:t>
      </w:r>
      <w:r w:rsidRPr="00E4113B">
        <w:rPr>
          <w:sz w:val="24"/>
          <w:szCs w:val="24"/>
        </w:rPr>
        <w:t>» Министерства здравоохранения Российской Федерации (далее – Положение) являются обязательными для всех участников образовательного процесса по образовательным программам среднего профессионального, высшего и дополнительного образования.</w:t>
      </w:r>
    </w:p>
    <w:p w:rsidR="00A6707E" w:rsidRPr="00E4113B" w:rsidRDefault="00A6707E" w:rsidP="00BD6F0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Положение разработано на основании:</w:t>
      </w:r>
      <w:r w:rsidRPr="00E4113B">
        <w:rPr>
          <w:noProof/>
          <w:sz w:val="24"/>
          <w:szCs w:val="24"/>
        </w:rPr>
        <w:drawing>
          <wp:inline distT="0" distB="0" distL="0" distR="0" wp14:anchorId="2E068694" wp14:editId="4B659E3A">
            <wp:extent cx="3048" cy="3049"/>
            <wp:effectExtent l="0" t="0" r="0" b="0"/>
            <wp:docPr id="4495" name="Picture 4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" name="Picture 44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D" w:rsidRPr="00E4113B" w:rsidRDefault="0051726D" w:rsidP="00BD6F0B">
      <w:p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Федеральн</w:t>
      </w:r>
      <w:r w:rsidR="002278F3" w:rsidRPr="00E4113B">
        <w:rPr>
          <w:sz w:val="24"/>
          <w:szCs w:val="24"/>
        </w:rPr>
        <w:t>ого</w:t>
      </w:r>
      <w:r w:rsidRPr="00E4113B">
        <w:rPr>
          <w:sz w:val="24"/>
          <w:szCs w:val="24"/>
        </w:rPr>
        <w:t xml:space="preserve"> закон</w:t>
      </w:r>
      <w:r w:rsidR="002278F3" w:rsidRPr="00E4113B">
        <w:rPr>
          <w:sz w:val="24"/>
          <w:szCs w:val="24"/>
        </w:rPr>
        <w:t>а</w:t>
      </w:r>
      <w:r w:rsidRPr="00E4113B">
        <w:rPr>
          <w:sz w:val="24"/>
          <w:szCs w:val="24"/>
        </w:rPr>
        <w:t xml:space="preserve"> от 29.12.2012 № 273-ФЗ «Об образовании в Российской Федерации»;</w:t>
      </w:r>
    </w:p>
    <w:p w:rsidR="0051726D" w:rsidRPr="00E4113B" w:rsidRDefault="0051726D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Федеральн</w:t>
      </w:r>
      <w:r w:rsidR="002278F3" w:rsidRPr="00E4113B">
        <w:rPr>
          <w:sz w:val="24"/>
          <w:szCs w:val="24"/>
        </w:rPr>
        <w:t>ого</w:t>
      </w:r>
      <w:r w:rsidRPr="00E4113B">
        <w:rPr>
          <w:sz w:val="24"/>
          <w:szCs w:val="24"/>
        </w:rPr>
        <w:t xml:space="preserve"> закон</w:t>
      </w:r>
      <w:r w:rsidR="002278F3" w:rsidRPr="00E4113B">
        <w:rPr>
          <w:sz w:val="24"/>
          <w:szCs w:val="24"/>
        </w:rPr>
        <w:t>а</w:t>
      </w:r>
      <w:r w:rsidRPr="00E4113B">
        <w:rPr>
          <w:sz w:val="24"/>
          <w:szCs w:val="24"/>
        </w:rPr>
        <w:t xml:space="preserve"> от 24.11.1995 № 181-ФЗ «О социальной защите инвалидов в Российской Федерации»; </w:t>
      </w:r>
    </w:p>
    <w:p w:rsidR="0051726D" w:rsidRPr="00E4113B" w:rsidRDefault="0051726D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b/>
          <w:sz w:val="24"/>
          <w:szCs w:val="24"/>
        </w:rPr>
        <w:t xml:space="preserve">– </w:t>
      </w:r>
      <w:r w:rsidRPr="00E4113B">
        <w:rPr>
          <w:sz w:val="24"/>
          <w:szCs w:val="24"/>
        </w:rPr>
        <w:t>Приказ</w:t>
      </w:r>
      <w:r w:rsidR="002278F3" w:rsidRPr="00E4113B">
        <w:rPr>
          <w:sz w:val="24"/>
          <w:szCs w:val="24"/>
        </w:rPr>
        <w:t>а</w:t>
      </w:r>
      <w:r w:rsidR="00E859D4" w:rsidRPr="00E4113B">
        <w:rPr>
          <w:sz w:val="24"/>
          <w:szCs w:val="24"/>
        </w:rPr>
        <w:t xml:space="preserve"> </w:t>
      </w:r>
      <w:proofErr w:type="spellStart"/>
      <w:r w:rsidR="00E859D4" w:rsidRPr="00E4113B">
        <w:rPr>
          <w:sz w:val="24"/>
          <w:szCs w:val="24"/>
        </w:rPr>
        <w:t>Минпросвещения</w:t>
      </w:r>
      <w:proofErr w:type="spellEnd"/>
      <w:r w:rsidR="00E859D4" w:rsidRPr="00E4113B">
        <w:rPr>
          <w:sz w:val="24"/>
          <w:szCs w:val="24"/>
        </w:rPr>
        <w:t xml:space="preserve"> России от 24.08.2022 № 762</w:t>
      </w:r>
      <w:r w:rsidRPr="00E4113B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1726D" w:rsidRPr="00E4113B" w:rsidRDefault="0051726D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Приказ</w:t>
      </w:r>
      <w:r w:rsidR="002278F3" w:rsidRPr="00E4113B">
        <w:rPr>
          <w:sz w:val="24"/>
          <w:szCs w:val="24"/>
        </w:rPr>
        <w:t>а</w:t>
      </w:r>
      <w:r w:rsidR="00161DD3" w:rsidRPr="00E4113B">
        <w:rPr>
          <w:sz w:val="24"/>
          <w:szCs w:val="24"/>
        </w:rPr>
        <w:t xml:space="preserve"> </w:t>
      </w:r>
      <w:proofErr w:type="spellStart"/>
      <w:r w:rsidR="00161DD3" w:rsidRPr="00E4113B">
        <w:rPr>
          <w:sz w:val="24"/>
          <w:szCs w:val="24"/>
        </w:rPr>
        <w:t>Минобрнауки</w:t>
      </w:r>
      <w:proofErr w:type="spellEnd"/>
      <w:r w:rsidR="00161DD3" w:rsidRPr="00E4113B">
        <w:rPr>
          <w:sz w:val="24"/>
          <w:szCs w:val="24"/>
        </w:rPr>
        <w:t xml:space="preserve"> Росси</w:t>
      </w:r>
      <w:r w:rsidR="006E7150" w:rsidRPr="00E4113B">
        <w:rPr>
          <w:sz w:val="24"/>
          <w:szCs w:val="24"/>
        </w:rPr>
        <w:t xml:space="preserve">и от 06.04.2021 № 245 </w:t>
      </w:r>
      <w:r w:rsidRPr="00E4113B">
        <w:rPr>
          <w:sz w:val="24"/>
          <w:szCs w:val="24"/>
        </w:rPr>
        <w:t xml:space="preserve">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4113B">
        <w:rPr>
          <w:sz w:val="24"/>
          <w:szCs w:val="24"/>
        </w:rPr>
        <w:t>бакалавриата</w:t>
      </w:r>
      <w:proofErr w:type="spellEnd"/>
      <w:r w:rsidRPr="00E4113B">
        <w:rPr>
          <w:sz w:val="24"/>
          <w:szCs w:val="24"/>
        </w:rPr>
        <w:t xml:space="preserve">, программам </w:t>
      </w:r>
      <w:proofErr w:type="spellStart"/>
      <w:r w:rsidRPr="00E4113B">
        <w:rPr>
          <w:sz w:val="24"/>
          <w:szCs w:val="24"/>
        </w:rPr>
        <w:t>специалитета</w:t>
      </w:r>
      <w:proofErr w:type="spellEnd"/>
      <w:r w:rsidRPr="00E4113B">
        <w:rPr>
          <w:sz w:val="24"/>
          <w:szCs w:val="24"/>
        </w:rPr>
        <w:t>, программам магистратуры»;</w:t>
      </w:r>
    </w:p>
    <w:p w:rsidR="00846092" w:rsidRPr="00E4113B" w:rsidRDefault="00E57A79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lastRenderedPageBreak/>
        <w:t xml:space="preserve">– </w:t>
      </w:r>
      <w:r w:rsidR="00846092" w:rsidRPr="00E4113B">
        <w:rPr>
          <w:sz w:val="24"/>
          <w:szCs w:val="24"/>
        </w:rPr>
        <w:t xml:space="preserve">Приказа </w:t>
      </w:r>
      <w:proofErr w:type="spellStart"/>
      <w:r w:rsidR="00846092" w:rsidRPr="00E4113B">
        <w:rPr>
          <w:sz w:val="24"/>
          <w:szCs w:val="24"/>
        </w:rPr>
        <w:t>Минобрнауки</w:t>
      </w:r>
      <w:proofErr w:type="spellEnd"/>
      <w:r w:rsidR="00846092" w:rsidRPr="00E4113B">
        <w:rPr>
          <w:sz w:val="24"/>
          <w:szCs w:val="24"/>
        </w:rPr>
        <w:t xml:space="preserve"> России от 19.11.2013 </w:t>
      </w:r>
      <w:r w:rsidR="00981D9C" w:rsidRPr="00E4113B">
        <w:rPr>
          <w:sz w:val="24"/>
          <w:szCs w:val="24"/>
        </w:rPr>
        <w:t xml:space="preserve">№ </w:t>
      </w:r>
      <w:r w:rsidR="00846092" w:rsidRPr="00E4113B">
        <w:rPr>
          <w:sz w:val="24"/>
          <w:szCs w:val="24"/>
        </w:rPr>
        <w:t>1258 «Об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ординатуры»;</w:t>
      </w:r>
    </w:p>
    <w:p w:rsidR="0051726D" w:rsidRPr="00E4113B" w:rsidRDefault="0051726D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Приказ</w:t>
      </w:r>
      <w:r w:rsidR="002278F3" w:rsidRPr="00E4113B">
        <w:rPr>
          <w:sz w:val="24"/>
          <w:szCs w:val="24"/>
        </w:rPr>
        <w:t>а</w:t>
      </w:r>
      <w:r w:rsidRPr="00E4113B">
        <w:rPr>
          <w:sz w:val="24"/>
          <w:szCs w:val="24"/>
        </w:rPr>
        <w:t xml:space="preserve"> </w:t>
      </w:r>
      <w:proofErr w:type="spellStart"/>
      <w:r w:rsidRPr="00E4113B">
        <w:rPr>
          <w:sz w:val="24"/>
          <w:szCs w:val="24"/>
        </w:rPr>
        <w:t>Минобрнауки</w:t>
      </w:r>
      <w:proofErr w:type="spellEnd"/>
      <w:r w:rsidRPr="00E4113B">
        <w:rPr>
          <w:sz w:val="24"/>
          <w:szCs w:val="24"/>
        </w:rPr>
        <w:t xml:space="preserve">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51726D" w:rsidRPr="00E4113B" w:rsidRDefault="0051726D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– </w:t>
      </w:r>
      <w:r w:rsidR="003A4410" w:rsidRPr="00E4113B">
        <w:rPr>
          <w:sz w:val="24"/>
          <w:szCs w:val="24"/>
        </w:rPr>
        <w:t>«</w:t>
      </w:r>
      <w:r w:rsidRPr="00E4113B">
        <w:rPr>
          <w:sz w:val="24"/>
          <w:szCs w:val="24"/>
        </w:rPr>
        <w:t>Методически</w:t>
      </w:r>
      <w:r w:rsidR="002278F3" w:rsidRPr="00E4113B">
        <w:rPr>
          <w:sz w:val="24"/>
          <w:szCs w:val="24"/>
        </w:rPr>
        <w:t>х</w:t>
      </w:r>
      <w:r w:rsidRPr="00E4113B">
        <w:rPr>
          <w:sz w:val="24"/>
          <w:szCs w:val="24"/>
        </w:rPr>
        <w:t xml:space="preserve"> рекомендаци</w:t>
      </w:r>
      <w:r w:rsidR="002278F3" w:rsidRPr="00E4113B">
        <w:rPr>
          <w:sz w:val="24"/>
          <w:szCs w:val="24"/>
        </w:rPr>
        <w:t>й</w:t>
      </w:r>
      <w:r w:rsidRPr="00E4113B">
        <w:rPr>
          <w:sz w:val="24"/>
          <w:szCs w:val="24"/>
        </w:rPr>
        <w:t xml:space="preserve">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</w:t>
      </w:r>
      <w:r w:rsidR="00D01270" w:rsidRPr="00E4113B">
        <w:rPr>
          <w:sz w:val="24"/>
          <w:szCs w:val="24"/>
        </w:rPr>
        <w:t>», утв.</w:t>
      </w:r>
      <w:r w:rsidRPr="00E4113B">
        <w:rPr>
          <w:sz w:val="24"/>
          <w:szCs w:val="24"/>
        </w:rPr>
        <w:t xml:space="preserve"> </w:t>
      </w:r>
      <w:proofErr w:type="spellStart"/>
      <w:r w:rsidRPr="00E4113B">
        <w:rPr>
          <w:sz w:val="24"/>
          <w:szCs w:val="24"/>
        </w:rPr>
        <w:t>Минобрнауки</w:t>
      </w:r>
      <w:proofErr w:type="spellEnd"/>
      <w:r w:rsidRPr="00E4113B">
        <w:rPr>
          <w:sz w:val="24"/>
          <w:szCs w:val="24"/>
        </w:rPr>
        <w:t xml:space="preserve"> России от 08.04.2014 № АК-44/05вн; </w:t>
      </w:r>
    </w:p>
    <w:p w:rsidR="00A6707E" w:rsidRPr="00E4113B" w:rsidRDefault="00BF4E4C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rFonts w:eastAsia="Calibri"/>
          <w:bCs/>
          <w:sz w:val="24"/>
          <w:szCs w:val="24"/>
        </w:rPr>
        <w:t xml:space="preserve">        </w:t>
      </w:r>
      <w:r w:rsidR="00A6707E" w:rsidRPr="00E4113B">
        <w:rPr>
          <w:sz w:val="24"/>
          <w:szCs w:val="24"/>
        </w:rPr>
        <w:t>– Устав</w:t>
      </w:r>
      <w:r w:rsidR="002278F3" w:rsidRPr="00E4113B">
        <w:rPr>
          <w:sz w:val="24"/>
          <w:szCs w:val="24"/>
        </w:rPr>
        <w:t>ом</w:t>
      </w:r>
      <w:r w:rsidR="00A6707E" w:rsidRPr="00E4113B">
        <w:rPr>
          <w:sz w:val="24"/>
          <w:szCs w:val="24"/>
        </w:rPr>
        <w:t xml:space="preserve"> Университета;</w:t>
      </w:r>
    </w:p>
    <w:p w:rsidR="00A6707E" w:rsidRPr="00E4113B" w:rsidRDefault="00A6707E" w:rsidP="00BD6F0B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Целью организации образовательного процесса для инвалидов и лиц с ОВЗ является обеспечение доступности образовательных услуг, оказываемых Университетом в </w:t>
      </w:r>
      <w:r w:rsidRPr="00E4113B">
        <w:rPr>
          <w:color w:val="auto"/>
          <w:sz w:val="24"/>
          <w:szCs w:val="24"/>
        </w:rPr>
        <w:t>рамках основных профессиональных образовательных программ</w:t>
      </w:r>
      <w:r w:rsidR="003A5347" w:rsidRPr="00E4113B">
        <w:rPr>
          <w:color w:val="auto"/>
          <w:sz w:val="24"/>
          <w:szCs w:val="24"/>
        </w:rPr>
        <w:t xml:space="preserve"> (далее – ОПОП)</w:t>
      </w:r>
      <w:r w:rsidRPr="00E4113B">
        <w:rPr>
          <w:color w:val="auto"/>
          <w:sz w:val="24"/>
          <w:szCs w:val="24"/>
        </w:rPr>
        <w:t>,</w:t>
      </w:r>
      <w:r w:rsidRPr="00E4113B">
        <w:rPr>
          <w:sz w:val="24"/>
          <w:szCs w:val="24"/>
        </w:rPr>
        <w:t xml:space="preserve"> направленных на осуществление инвалидами и лицами с ОВЗ прав и свобод человека наравне с другими гражданами, развитие личности, индивидуальных способностей и возможностей, интеграция в общество.</w:t>
      </w:r>
    </w:p>
    <w:p w:rsidR="00A6707E" w:rsidRPr="00E4113B" w:rsidRDefault="00262C6B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1.5</w:t>
      </w:r>
      <w:r w:rsidR="00A6707E" w:rsidRPr="00E4113B">
        <w:rPr>
          <w:sz w:val="24"/>
          <w:szCs w:val="24"/>
        </w:rPr>
        <w:t xml:space="preserve"> Особые права при приеме на обучение лиц с инвалидностью и ОВЗ по программам среднего профессионального и высшего образования регламентированы Правилами приема в Университет.</w:t>
      </w:r>
    </w:p>
    <w:p w:rsidR="00ED12DC" w:rsidRPr="00E4113B" w:rsidRDefault="00ED12DC" w:rsidP="00066325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101343" w:rsidRDefault="00A6707E" w:rsidP="00066325">
      <w:pPr>
        <w:tabs>
          <w:tab w:val="left" w:pos="993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E4113B">
        <w:rPr>
          <w:b/>
          <w:sz w:val="24"/>
          <w:szCs w:val="24"/>
        </w:rPr>
        <w:t>2</w:t>
      </w:r>
      <w:r w:rsidR="00287DAC" w:rsidRPr="00E4113B">
        <w:rPr>
          <w:b/>
          <w:sz w:val="24"/>
          <w:szCs w:val="24"/>
        </w:rPr>
        <w:t>.</w:t>
      </w:r>
      <w:r w:rsidRPr="00E4113B">
        <w:rPr>
          <w:b/>
          <w:sz w:val="24"/>
          <w:szCs w:val="24"/>
        </w:rPr>
        <w:t xml:space="preserve"> Условия, обеспечивающие обуча</w:t>
      </w:r>
      <w:r w:rsidR="00066325">
        <w:rPr>
          <w:b/>
          <w:sz w:val="24"/>
          <w:szCs w:val="24"/>
        </w:rPr>
        <w:t xml:space="preserve">ющимся, относящимся к категории </w:t>
      </w:r>
      <w:r w:rsidRPr="00E4113B">
        <w:rPr>
          <w:b/>
          <w:sz w:val="24"/>
          <w:szCs w:val="24"/>
        </w:rPr>
        <w:t>инвалидов и лиц с ОВЗ, возможность обучения в Университете</w:t>
      </w:r>
    </w:p>
    <w:p w:rsidR="00066325" w:rsidRPr="00E4113B" w:rsidRDefault="00066325" w:rsidP="00066325">
      <w:pPr>
        <w:tabs>
          <w:tab w:val="left" w:pos="993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A6707E" w:rsidRPr="00E4113B" w:rsidRDefault="00A6707E" w:rsidP="00BD6F0B">
      <w:p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2.1 Университет обеспечивает комплексное (организационно-педагогическое, психолого-педагогическое, медико-оздоровительное, социальное) сопровождение образовательного процесса инвалидов и лиц с ОВЗ, </w:t>
      </w:r>
      <w:r w:rsidRPr="00E4113B">
        <w:rPr>
          <w:color w:val="000000" w:themeColor="text1"/>
          <w:sz w:val="24"/>
          <w:szCs w:val="24"/>
        </w:rPr>
        <w:t>при необходимости руководствуясь рекомендациями службы медико-социальной экспертизы.</w:t>
      </w:r>
      <w:r w:rsidRPr="00E4113B">
        <w:rPr>
          <w:sz w:val="24"/>
          <w:szCs w:val="24"/>
        </w:rPr>
        <w:t xml:space="preserve"> </w:t>
      </w:r>
    </w:p>
    <w:p w:rsidR="00A6707E" w:rsidRPr="00E4113B" w:rsidRDefault="00A6707E" w:rsidP="00BD6F0B">
      <w:p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2.2 Комплексное сопровождение образовательного процесса обучающихся, относящихся к категории инвалидов и лиц с ОВЗ, в Университете организуется по следующим направлениям: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учебно-методическое сопровождение;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– психолого-педагогическое сопровождение; 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профориентация и содействие трудоустройству;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– организационно-педагогическое сопровождение;  </w:t>
      </w:r>
    </w:p>
    <w:p w:rsidR="00A6707E" w:rsidRPr="00E4113B" w:rsidRDefault="00A6707E" w:rsidP="00BD6F0B">
      <w:pPr>
        <w:spacing w:after="0" w:line="240" w:lineRule="auto"/>
        <w:ind w:left="0" w:firstLine="709"/>
        <w:rPr>
          <w:noProof/>
          <w:sz w:val="24"/>
          <w:szCs w:val="24"/>
        </w:rPr>
      </w:pPr>
      <w:r w:rsidRPr="00E4113B">
        <w:rPr>
          <w:sz w:val="24"/>
          <w:szCs w:val="24"/>
        </w:rPr>
        <w:t xml:space="preserve">– медицинско-оздоровительное сопровождение; 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noProof/>
          <w:sz w:val="24"/>
          <w:szCs w:val="24"/>
        </w:rPr>
        <w:t xml:space="preserve">– </w:t>
      </w:r>
      <w:r w:rsidRPr="00E4113B">
        <w:rPr>
          <w:sz w:val="24"/>
          <w:szCs w:val="24"/>
        </w:rPr>
        <w:t>социальное сопровождение.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2.3 Целью учебно-методического сопровождения образовательного процесса</w:t>
      </w:r>
      <w:r w:rsidR="00A66B01" w:rsidRPr="00E4113B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 xml:space="preserve">является создание условий для реализации требований ФГОС с помощью предоставления обучающимся полного комплекта учебно-методических материалов, как для аудиторной, так и самостоятельной работы по освоению учебных дисциплин и профессиональных модулей </w:t>
      </w:r>
      <w:r w:rsidR="003A5347" w:rsidRPr="00E4113B">
        <w:rPr>
          <w:sz w:val="24"/>
          <w:szCs w:val="24"/>
        </w:rPr>
        <w:t xml:space="preserve">ОПОП </w:t>
      </w:r>
      <w:r w:rsidRPr="00E4113B">
        <w:rPr>
          <w:sz w:val="24"/>
          <w:szCs w:val="24"/>
        </w:rPr>
        <w:t>по направлению (специальности). Организация учебно-методического сопровождения подразумевает разработку адаптированных образовательных программ, использование специального учебно-методического обеспечения, предназначенного для той или иной нозологии; использование специфических средств обучения для индивидуализации обучения; особая пространственная и временная организация информационной образовательной среды.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2.4 Психолого-педагогическое сопровождение</w:t>
      </w:r>
      <w:r w:rsidR="00A66B01" w:rsidRPr="00E4113B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 xml:space="preserve">осуществляется для обучающихся, относящихся к категории инвалидов и лиц с ОВЗ, имеющих проблемы в обучении, общении и социальной адаптации. Оно направлено на изучение, развитие и коррекцию личности обучающегося, относящегося к категории инвалидов и лиц с ОВЗ, ее профессиональное </w:t>
      </w:r>
      <w:r w:rsidRPr="00E4113B">
        <w:rPr>
          <w:sz w:val="24"/>
          <w:szCs w:val="24"/>
        </w:rPr>
        <w:lastRenderedPageBreak/>
        <w:t xml:space="preserve">становление с помощью психодиагностических процедур, </w:t>
      </w:r>
      <w:proofErr w:type="spellStart"/>
      <w:r w:rsidRPr="00E4113B">
        <w:rPr>
          <w:sz w:val="24"/>
          <w:szCs w:val="24"/>
        </w:rPr>
        <w:t>психопрофилактики</w:t>
      </w:r>
      <w:proofErr w:type="spellEnd"/>
      <w:r w:rsidRPr="00E4113B">
        <w:rPr>
          <w:sz w:val="24"/>
          <w:szCs w:val="24"/>
        </w:rPr>
        <w:t xml:space="preserve"> и коррекции личностных искажений.</w:t>
      </w:r>
    </w:p>
    <w:p w:rsidR="00A6707E" w:rsidRPr="00E4113B" w:rsidRDefault="003A5347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2.5 Осуществление </w:t>
      </w:r>
      <w:r w:rsidR="00A6707E" w:rsidRPr="00E4113B">
        <w:rPr>
          <w:sz w:val="24"/>
          <w:szCs w:val="24"/>
        </w:rPr>
        <w:t>проф</w:t>
      </w:r>
      <w:r w:rsidRPr="00E4113B">
        <w:rPr>
          <w:sz w:val="24"/>
          <w:szCs w:val="24"/>
        </w:rPr>
        <w:t xml:space="preserve">ессиональной </w:t>
      </w:r>
      <w:r w:rsidR="00A6707E" w:rsidRPr="00E4113B">
        <w:rPr>
          <w:sz w:val="24"/>
          <w:szCs w:val="24"/>
        </w:rPr>
        <w:t>ориентации</w:t>
      </w:r>
      <w:r w:rsidRPr="00E4113B">
        <w:rPr>
          <w:sz w:val="24"/>
          <w:szCs w:val="24"/>
        </w:rPr>
        <w:t xml:space="preserve"> и </w:t>
      </w:r>
      <w:proofErr w:type="spellStart"/>
      <w:r w:rsidRPr="00E4113B">
        <w:rPr>
          <w:sz w:val="24"/>
          <w:szCs w:val="24"/>
        </w:rPr>
        <w:t>довузовской</w:t>
      </w:r>
      <w:proofErr w:type="spellEnd"/>
      <w:r w:rsidRPr="00E4113B">
        <w:rPr>
          <w:sz w:val="24"/>
          <w:szCs w:val="24"/>
        </w:rPr>
        <w:t xml:space="preserve"> подготовки абитуриентов с инвалидностью и ОВЗ, а также содействие</w:t>
      </w:r>
      <w:r w:rsidR="00A6707E" w:rsidRPr="00E4113B">
        <w:rPr>
          <w:sz w:val="24"/>
          <w:szCs w:val="24"/>
        </w:rPr>
        <w:t xml:space="preserve"> трудоустройству </w:t>
      </w:r>
      <w:r w:rsidRPr="00E4113B">
        <w:rPr>
          <w:sz w:val="24"/>
          <w:szCs w:val="24"/>
        </w:rPr>
        <w:t>выпускников указанной категории осуществляется соответствующими подразделениями Университета.</w:t>
      </w:r>
    </w:p>
    <w:p w:rsidR="008226B2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2.6 Организационно-педагогическое сопровождение направлено на контроль образовательного процесса обучающегося, относящегося к категории инвалидов и лиц с ОВЗ, в соответствии с графиком учебного процесса в условиях инклюзивного обучения. 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Организационно-педагогическое сопровождение может включать: контроль посещаемости занятий; помощь в организации самостоятельной работы; организацию индивидуальных консультаций; контроль прохождения пром</w:t>
      </w:r>
      <w:r w:rsidR="008226B2" w:rsidRPr="00E4113B">
        <w:rPr>
          <w:sz w:val="24"/>
          <w:szCs w:val="24"/>
        </w:rPr>
        <w:t>ежуточной аттестации</w:t>
      </w:r>
      <w:r w:rsidRPr="00E4113B">
        <w:rPr>
          <w:sz w:val="24"/>
          <w:szCs w:val="24"/>
        </w:rPr>
        <w:t>; коррекцию взаимодействия «научно-педагогический работник – обучающийся, относящийся к категории инвалидов и лиц с ОВЗ» в учебном процессе; консультирование научно-педагогических работников и работников Университета по психофизическим особенностям обучающихся, относящихся к категории инвалидов и лиц с ОВЗ, коррекцию ситуаций затруднений; обучение, инструктажи и семинары для научно-педагогических работников, учебно-вспомогательного персонала и т.д.</w:t>
      </w:r>
    </w:p>
    <w:p w:rsidR="00A6707E" w:rsidRPr="00E4113B" w:rsidRDefault="00A6707E" w:rsidP="00BD6F0B">
      <w:p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2.7</w:t>
      </w:r>
      <w:r w:rsidR="00BD6F0B" w:rsidRPr="00E4113B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>Медицинско-оздоровительное</w:t>
      </w:r>
      <w:r w:rsidR="00066325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>сопровождение</w:t>
      </w:r>
      <w:r w:rsidR="00066325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>включает</w:t>
      </w:r>
      <w:r w:rsidR="00066325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>диагностику физического состояния обучающихся, относящихся к категории инвалидов и лиц с ОВЗ, сохранение здоровья, развитие адаптационного потенциала, приспособляемости к учебе.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2.8 </w:t>
      </w:r>
      <w:r w:rsidR="00BD6F0B" w:rsidRPr="00E4113B">
        <w:rPr>
          <w:sz w:val="24"/>
          <w:szCs w:val="24"/>
        </w:rPr>
        <w:t xml:space="preserve">  </w:t>
      </w:r>
      <w:r w:rsidRPr="00E4113B">
        <w:rPr>
          <w:sz w:val="24"/>
          <w:szCs w:val="24"/>
        </w:rPr>
        <w:t>Социальное сопровождение направлено на социальную поддержку и адаптацию обучающихся, относящихся к категории инвалидов и лиц с ОВЗ, при их инклюзивном обучении, включая содействие в решении социально-культурных и бытовых проблем, проживания в общежитии, социальных выплат, выделения материальной помощи, стипендиального обеспечения.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2.9 Для осуществления личностного, индивидуализированного социального сопровождения обучающихся, относящихся к категории инвалидов и лиц с ОВЗ используется волонтерское движение студенчества, способствующее социализации таких обучающихся и продвигающее остальную часть обучающихся Университета им навстречу, развивающее процессы интеграции в молодежной среде.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2.10 При необходимости в целях комплексного сопровождения обучения </w:t>
      </w:r>
      <w:r w:rsidR="00C262BC" w:rsidRPr="00E4113B">
        <w:rPr>
          <w:color w:val="000000" w:themeColor="text1"/>
          <w:sz w:val="24"/>
          <w:szCs w:val="24"/>
        </w:rPr>
        <w:t>обучающихся</w:t>
      </w:r>
      <w:r w:rsidRPr="00E4113B">
        <w:rPr>
          <w:color w:val="000000" w:themeColor="text1"/>
          <w:sz w:val="24"/>
          <w:szCs w:val="24"/>
        </w:rPr>
        <w:t xml:space="preserve">, </w:t>
      </w:r>
      <w:r w:rsidRPr="00E4113B">
        <w:rPr>
          <w:sz w:val="24"/>
          <w:szCs w:val="24"/>
        </w:rPr>
        <w:t>относящихся к категории инвалидов и лиц с ОВЗ, в штат Университета могут быть введены должности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 специалистов.</w:t>
      </w:r>
    </w:p>
    <w:p w:rsidR="00A66B01" w:rsidRPr="00E4113B" w:rsidRDefault="00A66B01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2.11</w:t>
      </w:r>
      <w:r w:rsidR="00066325">
        <w:rPr>
          <w:sz w:val="24"/>
          <w:szCs w:val="24"/>
        </w:rPr>
        <w:t xml:space="preserve"> </w:t>
      </w:r>
      <w:proofErr w:type="gramStart"/>
      <w:r w:rsidR="006F022E" w:rsidRPr="00E4113B">
        <w:rPr>
          <w:sz w:val="24"/>
          <w:szCs w:val="24"/>
        </w:rPr>
        <w:t>С</w:t>
      </w:r>
      <w:proofErr w:type="gramEnd"/>
      <w:r w:rsidR="006F022E" w:rsidRPr="00E4113B">
        <w:rPr>
          <w:sz w:val="24"/>
          <w:szCs w:val="24"/>
        </w:rPr>
        <w:t xml:space="preserve"> </w:t>
      </w:r>
      <w:r w:rsidR="00A6707E" w:rsidRPr="00E4113B">
        <w:rPr>
          <w:sz w:val="24"/>
          <w:szCs w:val="24"/>
        </w:rPr>
        <w:t>целью организации материально-технического обеспечения образовательного процесса обучающихся, относящихся к категории инвалидов и лиц с ОВЗ, в Университете действует центр коллективного пользования техническими средствами обучения.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A6707E" w:rsidRPr="00E4113B" w:rsidRDefault="00A6707E" w:rsidP="00066325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E4113B">
        <w:rPr>
          <w:b/>
          <w:sz w:val="24"/>
          <w:szCs w:val="24"/>
        </w:rPr>
        <w:t>3</w:t>
      </w:r>
      <w:r w:rsidR="00287DAC" w:rsidRPr="00E4113B">
        <w:rPr>
          <w:b/>
          <w:sz w:val="24"/>
          <w:szCs w:val="24"/>
        </w:rPr>
        <w:t>.</w:t>
      </w:r>
      <w:r w:rsidRPr="00E4113B">
        <w:rPr>
          <w:b/>
          <w:sz w:val="24"/>
          <w:szCs w:val="24"/>
        </w:rPr>
        <w:t xml:space="preserve"> Содержание и организация образовательного процесса для обучающихся, относящихся к категории инвалидов и лиц с ОВЗ</w:t>
      </w:r>
    </w:p>
    <w:p w:rsidR="00ED12DC" w:rsidRPr="00E4113B" w:rsidRDefault="00ED12DC" w:rsidP="00BD6F0B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3.1</w:t>
      </w:r>
      <w:r w:rsidR="00F64EF1" w:rsidRPr="00E4113B">
        <w:rPr>
          <w:sz w:val="24"/>
          <w:szCs w:val="24"/>
        </w:rPr>
        <w:t xml:space="preserve">  </w:t>
      </w:r>
      <w:r w:rsidRPr="00E4113B">
        <w:rPr>
          <w:sz w:val="24"/>
          <w:szCs w:val="24"/>
        </w:rPr>
        <w:t xml:space="preserve"> На</w:t>
      </w:r>
      <w:r w:rsidR="00E859D4" w:rsidRPr="00E4113B">
        <w:rPr>
          <w:sz w:val="24"/>
          <w:szCs w:val="24"/>
        </w:rPr>
        <w:t xml:space="preserve"> официальном сайте Университета </w:t>
      </w:r>
      <w:r w:rsidRPr="00E4113B">
        <w:rPr>
          <w:sz w:val="24"/>
          <w:szCs w:val="24"/>
        </w:rPr>
        <w:t xml:space="preserve">в </w:t>
      </w:r>
      <w:r w:rsidR="00066325">
        <w:rPr>
          <w:sz w:val="24"/>
          <w:szCs w:val="24"/>
        </w:rPr>
        <w:t>доступной для инвалидов и лиц с</w:t>
      </w:r>
      <w:r w:rsidRPr="00E4113B">
        <w:rPr>
          <w:sz w:val="24"/>
          <w:szCs w:val="24"/>
        </w:rPr>
        <w:t xml:space="preserve"> ОВЗ форме размещена информация, касающаяся аспектов доступности образования для обучающихся данной категории, – </w:t>
      </w:r>
      <w:proofErr w:type="spellStart"/>
      <w:r w:rsidRPr="00E4113B">
        <w:rPr>
          <w:sz w:val="24"/>
          <w:szCs w:val="24"/>
        </w:rPr>
        <w:t>безбарьерной</w:t>
      </w:r>
      <w:proofErr w:type="spellEnd"/>
      <w:r w:rsidRPr="00E4113B">
        <w:rPr>
          <w:sz w:val="24"/>
          <w:szCs w:val="24"/>
        </w:rPr>
        <w:t xml:space="preserve"> архитектурной среды, образовательных условий, наличия работников Университета, подготовленных к работе с обучающимися, относящимися к категории инвалидов и лиц с ОВЗ.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3.2 Организация образовательного процесса осуществляется по адаптированным </w:t>
      </w:r>
      <w:r w:rsidR="004C3ED5" w:rsidRPr="00E4113B">
        <w:rPr>
          <w:sz w:val="24"/>
          <w:szCs w:val="24"/>
        </w:rPr>
        <w:t>ОПОП</w:t>
      </w:r>
      <w:r w:rsidR="00E859D4" w:rsidRPr="00E4113B">
        <w:rPr>
          <w:sz w:val="24"/>
          <w:szCs w:val="24"/>
        </w:rPr>
        <w:t xml:space="preserve">, </w:t>
      </w:r>
      <w:r w:rsidR="006F022E" w:rsidRPr="00E4113B">
        <w:rPr>
          <w:sz w:val="24"/>
          <w:szCs w:val="24"/>
        </w:rPr>
        <w:t>разработанным</w:t>
      </w:r>
      <w:r w:rsidR="00865844" w:rsidRPr="00E4113B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>с учетом психофизического развития, индивидуальных возможностей, состояния здоровья обучающихся, относящихся к категории инвалидов и лиц с ОВЗ</w:t>
      </w:r>
      <w:r w:rsidRPr="00E4113B">
        <w:rPr>
          <w:noProof/>
          <w:sz w:val="24"/>
          <w:szCs w:val="24"/>
        </w:rPr>
        <w:t xml:space="preserve">, при наличии </w:t>
      </w:r>
      <w:r w:rsidR="00865844" w:rsidRPr="00E4113B">
        <w:rPr>
          <w:noProof/>
          <w:sz w:val="24"/>
          <w:szCs w:val="24"/>
        </w:rPr>
        <w:t>заявления</w:t>
      </w:r>
      <w:r w:rsidRPr="00E4113B">
        <w:rPr>
          <w:noProof/>
          <w:sz w:val="24"/>
          <w:szCs w:val="24"/>
        </w:rPr>
        <w:t xml:space="preserve"> обучающегося </w:t>
      </w:r>
      <w:r w:rsidR="005F6F41" w:rsidRPr="00E4113B">
        <w:rPr>
          <w:sz w:val="24"/>
          <w:szCs w:val="24"/>
        </w:rPr>
        <w:t>или его родителей (законных представителей)</w:t>
      </w:r>
      <w:r w:rsidR="005F6F41" w:rsidRPr="00E4113B">
        <w:rPr>
          <w:noProof/>
          <w:sz w:val="24"/>
          <w:szCs w:val="24"/>
        </w:rPr>
        <w:t xml:space="preserve"> </w:t>
      </w:r>
      <w:r w:rsidRPr="00E4113B">
        <w:rPr>
          <w:noProof/>
          <w:sz w:val="24"/>
          <w:szCs w:val="24"/>
        </w:rPr>
        <w:t>(см. приложение №1).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lastRenderedPageBreak/>
        <w:t>3.3 Образовательный процесс для обучающихся, относящихся к категории инвалидов и лиц с ОВЗ, в Университете может быть реализован в следующих формах: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в общих учебных группах (совместно с другими обучающимися) без использования или с применением специализированных методов обучения;</w:t>
      </w:r>
    </w:p>
    <w:p w:rsidR="00A6707E" w:rsidRPr="00E4113B" w:rsidRDefault="00C61202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– </w:t>
      </w:r>
      <w:r w:rsidR="00A6707E" w:rsidRPr="00E4113B">
        <w:rPr>
          <w:sz w:val="24"/>
          <w:szCs w:val="24"/>
        </w:rPr>
        <w:t>в специализированных учебных группах (совместно с другими обучающимися с данной нозологией) с применением специализированных методов и технических средств обучения, включая использование дистанционных образовательных технологий и электронного обучения.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3.4 Для обучающихся, относящихся к категории инвалидов и лиц с ОВЗ, создаются специальные условия для получения образования, включающие: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</w:t>
      </w:r>
      <w:r w:rsidR="00C61202" w:rsidRPr="00E4113B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>организацию доступной среды;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использование специальных технических средств обучения;</w:t>
      </w:r>
    </w:p>
    <w:p w:rsidR="00A6707E" w:rsidRPr="00E4113B" w:rsidRDefault="00C61202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</w:t>
      </w:r>
      <w:r w:rsidR="00A6707E" w:rsidRPr="00E4113B">
        <w:rPr>
          <w:sz w:val="24"/>
          <w:szCs w:val="24"/>
        </w:rPr>
        <w:t>использование адаптированной</w:t>
      </w:r>
      <w:r w:rsidR="004C3ED5" w:rsidRPr="00E4113B">
        <w:rPr>
          <w:sz w:val="24"/>
          <w:szCs w:val="24"/>
        </w:rPr>
        <w:t xml:space="preserve"> ОПОП</w:t>
      </w:r>
      <w:r w:rsidR="00A6707E" w:rsidRPr="00E4113B">
        <w:rPr>
          <w:sz w:val="24"/>
          <w:szCs w:val="24"/>
        </w:rPr>
        <w:t>;</w:t>
      </w:r>
    </w:p>
    <w:p w:rsidR="00A6707E" w:rsidRPr="00E4113B" w:rsidRDefault="00C61202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– </w:t>
      </w:r>
      <w:r w:rsidR="00A6707E" w:rsidRPr="00E4113B">
        <w:rPr>
          <w:sz w:val="24"/>
          <w:szCs w:val="24"/>
        </w:rPr>
        <w:t>использование специальных методов обучения и воспитания;</w:t>
      </w:r>
    </w:p>
    <w:p w:rsidR="00A6707E" w:rsidRPr="00E4113B" w:rsidRDefault="00C61202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</w:t>
      </w:r>
      <w:r w:rsidR="00A6707E" w:rsidRPr="00E4113B">
        <w:rPr>
          <w:sz w:val="24"/>
          <w:szCs w:val="24"/>
        </w:rPr>
        <w:t>использование учебных пособий и дидактических материалов, учитывающих потребности и особенности обучающихся.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3.5</w:t>
      </w:r>
      <w:r w:rsidR="00A6707E" w:rsidRPr="00E4113B">
        <w:rPr>
          <w:sz w:val="24"/>
          <w:szCs w:val="24"/>
        </w:rPr>
        <w:t xml:space="preserve"> </w:t>
      </w:r>
      <w:proofErr w:type="gramStart"/>
      <w:r w:rsidR="00A6707E" w:rsidRPr="00E4113B">
        <w:rPr>
          <w:sz w:val="24"/>
          <w:szCs w:val="24"/>
        </w:rPr>
        <w:t>В</w:t>
      </w:r>
      <w:proofErr w:type="gramEnd"/>
      <w:r w:rsidR="00A6707E" w:rsidRPr="00E4113B">
        <w:rPr>
          <w:sz w:val="24"/>
          <w:szCs w:val="24"/>
        </w:rPr>
        <w:t xml:space="preserve"> учебном процессе для инвалидов и лиц с ОВЗ могут применяться специализированные технические средства приема </w:t>
      </w:r>
      <w:r w:rsidR="004C3ED5" w:rsidRPr="00E4113B">
        <w:rPr>
          <w:sz w:val="24"/>
          <w:szCs w:val="24"/>
        </w:rPr>
        <w:t xml:space="preserve">и </w:t>
      </w:r>
      <w:r w:rsidR="00A6707E" w:rsidRPr="00E4113B">
        <w:rPr>
          <w:sz w:val="24"/>
          <w:szCs w:val="24"/>
        </w:rPr>
        <w:t>передачи учебной информации в доступных формах для обучающихся с различными нарушениями, обеспечивается выпуск альтернативных форматов печатных материалов, электронных образовательных ресурсов в формах, адаптированных к ограничениям здоровья обучающихся, наличие необходимого материально-технического оснащения.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3.6</w:t>
      </w:r>
      <w:r w:rsidR="00A6707E" w:rsidRPr="00E4113B">
        <w:rPr>
          <w:sz w:val="24"/>
          <w:szCs w:val="24"/>
        </w:rPr>
        <w:t xml:space="preserve"> При обучении инвалидов и лиц с ОВЗ в специализированных учебных группах срок обучения может быть увеличен по личным заявлениям обучающихся этой категории: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– для обучающихся по</w:t>
      </w:r>
      <w:r w:rsidR="00195B12" w:rsidRPr="00E4113B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 xml:space="preserve">программам </w:t>
      </w:r>
      <w:proofErr w:type="spellStart"/>
      <w:r w:rsidRPr="00E4113B">
        <w:rPr>
          <w:sz w:val="24"/>
          <w:szCs w:val="24"/>
        </w:rPr>
        <w:t>специалитета</w:t>
      </w:r>
      <w:proofErr w:type="spellEnd"/>
      <w:r w:rsidRPr="00E4113B">
        <w:rPr>
          <w:sz w:val="24"/>
          <w:szCs w:val="24"/>
        </w:rPr>
        <w:t xml:space="preserve">, на один год по сравнению со сроком получения образования для соответствующей формы обучения; 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noProof/>
          <w:sz w:val="24"/>
          <w:szCs w:val="24"/>
        </w:rPr>
        <w:t xml:space="preserve">– </w:t>
      </w:r>
      <w:r w:rsidRPr="00E4113B">
        <w:rPr>
          <w:sz w:val="24"/>
          <w:szCs w:val="24"/>
        </w:rPr>
        <w:t xml:space="preserve">для обучающихся по программам среднего профессионального образования на </w:t>
      </w:r>
      <w:r w:rsidR="004C3ED5" w:rsidRPr="00E4113B">
        <w:rPr>
          <w:sz w:val="24"/>
          <w:szCs w:val="24"/>
        </w:rPr>
        <w:t>10 месяцев</w:t>
      </w:r>
      <w:r w:rsidRPr="00E4113B">
        <w:rPr>
          <w:sz w:val="24"/>
          <w:szCs w:val="24"/>
        </w:rPr>
        <w:t xml:space="preserve"> по сравнению со сроком получения образования для соответствующей формы обучения.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3.7</w:t>
      </w:r>
      <w:r w:rsidR="00A6707E" w:rsidRPr="00E4113B">
        <w:rPr>
          <w:sz w:val="24"/>
          <w:szCs w:val="24"/>
        </w:rPr>
        <w:t xml:space="preserve"> При определении мест практик для обучающихся с инвалидностью и ОВЗ при необходимости учитываются рекомендации медико-социальной экспертизы, отраженные в индивидуальной программе реабилитации или </w:t>
      </w:r>
      <w:proofErr w:type="spellStart"/>
      <w:r w:rsidR="00A6707E" w:rsidRPr="00E4113B">
        <w:rPr>
          <w:sz w:val="24"/>
          <w:szCs w:val="24"/>
        </w:rPr>
        <w:t>абилитации</w:t>
      </w:r>
      <w:proofErr w:type="spellEnd"/>
      <w:r w:rsidR="00A6707E" w:rsidRPr="00E4113B">
        <w:rPr>
          <w:sz w:val="24"/>
          <w:szCs w:val="24"/>
        </w:rPr>
        <w:t xml:space="preserve"> инвалида, относительно рекомендованных условий и видов труда. Если это требуется,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 с ОВЗ трудовых функций.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3.8</w:t>
      </w:r>
      <w:r w:rsidR="00A6707E" w:rsidRPr="00E4113B">
        <w:rPr>
          <w:sz w:val="24"/>
          <w:szCs w:val="24"/>
        </w:rPr>
        <w:t xml:space="preserve"> Форма проведения текущего контроля, промежуточной и государственной итоговой аттестации для обучающихся, относящихся к категории инвалидов и лиц с ОВЗ, устанавливается с учетом особенностей их психофизического развития, индивидуальных возможностей и состояния здоровья (устно, письменно на бумаге, письменно на компьютере, в форме тестирования и т.п.). По письменному заявлению обучающегося инвалида продолжительность сдачи испытания может быть увеличена по отношению к установленной продолжительности его сдачи.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3.9</w:t>
      </w:r>
      <w:r w:rsidR="00A6707E" w:rsidRPr="00E4113B">
        <w:rPr>
          <w:sz w:val="24"/>
          <w:szCs w:val="24"/>
        </w:rPr>
        <w:t xml:space="preserve"> Обучающимся с ОВЗ</w:t>
      </w:r>
      <w:r w:rsidR="00865844" w:rsidRPr="00E4113B">
        <w:rPr>
          <w:sz w:val="24"/>
          <w:szCs w:val="24"/>
        </w:rPr>
        <w:t xml:space="preserve"> при необходимости </w:t>
      </w:r>
      <w:r w:rsidR="00A6707E" w:rsidRPr="00E4113B">
        <w:rPr>
          <w:sz w:val="24"/>
          <w:szCs w:val="24"/>
        </w:rPr>
        <w:t>предоставляются бесплатно специальные учебники и учебные пособия, иная учебная литература, в том числе в электронном виде.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3.10</w:t>
      </w:r>
      <w:r w:rsidR="00A6707E" w:rsidRPr="00E4113B">
        <w:rPr>
          <w:sz w:val="24"/>
          <w:szCs w:val="24"/>
        </w:rPr>
        <w:t xml:space="preserve"> Для инвалидов и лиц с ОВЗ в Университете устанавливается особый порядок освоения дисциплины «Физическая культура». Преподавателями дисциплины «Физическая культура» на основании соблюдения принципов </w:t>
      </w:r>
      <w:proofErr w:type="spellStart"/>
      <w:r w:rsidR="00A6707E" w:rsidRPr="00E4113B">
        <w:rPr>
          <w:sz w:val="24"/>
          <w:szCs w:val="24"/>
        </w:rPr>
        <w:t>здоровьесбережения</w:t>
      </w:r>
      <w:proofErr w:type="spellEnd"/>
      <w:r w:rsidR="00A6707E" w:rsidRPr="00E4113B">
        <w:rPr>
          <w:sz w:val="24"/>
          <w:szCs w:val="24"/>
        </w:rPr>
        <w:t xml:space="preserve"> и адаптивной физической культуры разрабатывается комплекс специальных занятий, направленных на развитие, укрепление и поддержание здоровья этой категории обучающихся.</w:t>
      </w:r>
      <w:r w:rsidR="00575C51" w:rsidRPr="00E4113B">
        <w:rPr>
          <w:sz w:val="24"/>
          <w:szCs w:val="24"/>
        </w:rPr>
        <w:t xml:space="preserve"> Занятия по физической культуре могут проводиться как в специальной группе, так и в общей группе с </w:t>
      </w:r>
      <w:r w:rsidR="00575C51" w:rsidRPr="00E4113B">
        <w:rPr>
          <w:sz w:val="24"/>
          <w:szCs w:val="24"/>
        </w:rPr>
        <w:lastRenderedPageBreak/>
        <w:t>учетом психофизического развития и индивидуальных</w:t>
      </w:r>
      <w:r w:rsidR="006F022E" w:rsidRPr="00E4113B">
        <w:rPr>
          <w:sz w:val="24"/>
          <w:szCs w:val="24"/>
        </w:rPr>
        <w:t xml:space="preserve"> </w:t>
      </w:r>
      <w:r w:rsidR="00575C51" w:rsidRPr="00E4113B">
        <w:rPr>
          <w:sz w:val="24"/>
          <w:szCs w:val="24"/>
        </w:rPr>
        <w:t>возможностей</w:t>
      </w:r>
      <w:r w:rsidR="00066325">
        <w:rPr>
          <w:sz w:val="24"/>
          <w:szCs w:val="24"/>
        </w:rPr>
        <w:t>,</w:t>
      </w:r>
      <w:r w:rsidR="00575C51" w:rsidRPr="00E4113B">
        <w:rPr>
          <w:sz w:val="24"/>
          <w:szCs w:val="24"/>
        </w:rPr>
        <w:t xml:space="preserve"> и состояния здоровья обучающихся.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3.11</w:t>
      </w:r>
      <w:r w:rsidR="00A6707E" w:rsidRPr="00E4113B">
        <w:rPr>
          <w:sz w:val="24"/>
          <w:szCs w:val="24"/>
        </w:rPr>
        <w:t xml:space="preserve"> Для обучающихся с нарушениями зрения </w:t>
      </w:r>
      <w:r w:rsidR="00575C51" w:rsidRPr="00E4113B">
        <w:rPr>
          <w:sz w:val="24"/>
          <w:szCs w:val="24"/>
        </w:rPr>
        <w:t>могут</w:t>
      </w:r>
      <w:r w:rsidR="008861E3" w:rsidRPr="00E4113B">
        <w:rPr>
          <w:sz w:val="24"/>
          <w:szCs w:val="24"/>
        </w:rPr>
        <w:t xml:space="preserve"> при необходимости </w:t>
      </w:r>
      <w:r w:rsidR="006F022E" w:rsidRPr="00E4113B">
        <w:rPr>
          <w:sz w:val="24"/>
          <w:szCs w:val="24"/>
        </w:rPr>
        <w:t xml:space="preserve">применяться компьютерные </w:t>
      </w:r>
      <w:proofErr w:type="spellStart"/>
      <w:r w:rsidR="00A6707E" w:rsidRPr="00E4113B">
        <w:rPr>
          <w:sz w:val="24"/>
          <w:szCs w:val="24"/>
        </w:rPr>
        <w:t>тифлосредства</w:t>
      </w:r>
      <w:proofErr w:type="spellEnd"/>
      <w:r w:rsidR="00A6707E" w:rsidRPr="00E4113B">
        <w:rPr>
          <w:sz w:val="24"/>
          <w:szCs w:val="24"/>
        </w:rPr>
        <w:t xml:space="preserve">, такие, как программные средства масштабирования текста и изображений без потери качества, средства озвучивания информации, средства рельефно-точечного вывода компьютерной информации в виде, доступном для считывания при помощи осязания: </w:t>
      </w:r>
      <w:proofErr w:type="spellStart"/>
      <w:r w:rsidR="00A6707E" w:rsidRPr="00E4113B">
        <w:rPr>
          <w:sz w:val="24"/>
          <w:szCs w:val="24"/>
        </w:rPr>
        <w:t>шеститочечные</w:t>
      </w:r>
      <w:proofErr w:type="spellEnd"/>
      <w:r w:rsidR="00A6707E" w:rsidRPr="00E4113B">
        <w:rPr>
          <w:sz w:val="24"/>
          <w:szCs w:val="24"/>
        </w:rPr>
        <w:t xml:space="preserve"> символы азбуки Брайля, рельефные копии изображения, выводимого на дисплей компьютера и тому подобное.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3.12</w:t>
      </w:r>
      <w:r w:rsidR="00A6707E" w:rsidRPr="00E4113B">
        <w:rPr>
          <w:sz w:val="24"/>
          <w:szCs w:val="24"/>
        </w:rPr>
        <w:t xml:space="preserve"> Для обучающихся</w:t>
      </w:r>
      <w:r w:rsidR="00066325">
        <w:rPr>
          <w:sz w:val="24"/>
          <w:szCs w:val="24"/>
        </w:rPr>
        <w:t xml:space="preserve"> </w:t>
      </w:r>
      <w:r w:rsidR="00A6707E" w:rsidRPr="00E4113B">
        <w:rPr>
          <w:sz w:val="24"/>
          <w:szCs w:val="24"/>
        </w:rPr>
        <w:t xml:space="preserve">с нарушениями слуха </w:t>
      </w:r>
      <w:r w:rsidR="008861E3" w:rsidRPr="00E4113B">
        <w:rPr>
          <w:sz w:val="24"/>
          <w:szCs w:val="24"/>
        </w:rPr>
        <w:t>могут</w:t>
      </w:r>
      <w:r w:rsidR="00066325">
        <w:rPr>
          <w:sz w:val="24"/>
          <w:szCs w:val="24"/>
        </w:rPr>
        <w:t xml:space="preserve"> </w:t>
      </w:r>
      <w:r w:rsidR="008861E3" w:rsidRPr="00E4113B">
        <w:rPr>
          <w:sz w:val="24"/>
          <w:szCs w:val="24"/>
        </w:rPr>
        <w:t>при</w:t>
      </w:r>
      <w:r w:rsidR="00BD6F0B" w:rsidRPr="00E4113B">
        <w:rPr>
          <w:sz w:val="24"/>
          <w:szCs w:val="24"/>
        </w:rPr>
        <w:t xml:space="preserve"> </w:t>
      </w:r>
      <w:r w:rsidR="008861E3" w:rsidRPr="00E4113B">
        <w:rPr>
          <w:sz w:val="24"/>
          <w:szCs w:val="24"/>
        </w:rPr>
        <w:t>необходимости</w:t>
      </w:r>
      <w:r w:rsidR="00A6707E" w:rsidRPr="00E4113B">
        <w:rPr>
          <w:sz w:val="24"/>
          <w:szCs w:val="24"/>
        </w:rPr>
        <w:t xml:space="preserve"> применяться программные средства преобразования звуковых файлов в текстовую форму.</w:t>
      </w:r>
    </w:p>
    <w:p w:rsidR="00A6707E" w:rsidRPr="00E4113B" w:rsidRDefault="0096351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3.13</w:t>
      </w:r>
      <w:r w:rsidR="00A6707E" w:rsidRPr="00E4113B">
        <w:rPr>
          <w:sz w:val="24"/>
          <w:szCs w:val="24"/>
        </w:rPr>
        <w:t xml:space="preserve"> Для обучающихся с нарушениями опорно-двигательной системы предусмотрена доступность управления учебными материалами с клавиатуры.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473F555" wp14:editId="3F9784B0">
            <wp:simplePos x="0" y="0"/>
            <wp:positionH relativeFrom="page">
              <wp:posOffset>6967728</wp:posOffset>
            </wp:positionH>
            <wp:positionV relativeFrom="page">
              <wp:posOffset>1981765</wp:posOffset>
            </wp:positionV>
            <wp:extent cx="3048" cy="3049"/>
            <wp:effectExtent l="0" t="0" r="0" b="0"/>
            <wp:wrapSquare wrapText="bothSides"/>
            <wp:docPr id="17496" name="Picture 17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" name="Picture 174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516" w:rsidRPr="00E4113B">
        <w:rPr>
          <w:sz w:val="24"/>
          <w:szCs w:val="24"/>
        </w:rPr>
        <w:t>3.14</w:t>
      </w:r>
      <w:r w:rsidRPr="00E4113B">
        <w:rPr>
          <w:sz w:val="24"/>
          <w:szCs w:val="24"/>
        </w:rPr>
        <w:t xml:space="preserve"> Обязательным является включение обучающихся с ОВЗ в учебные мероприятия, способствующие сплочению учебной группы, направленные на совместную работу, обсуждение, принятие группового решения.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A6707E" w:rsidRPr="00E4113B" w:rsidRDefault="00A6707E" w:rsidP="00066325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E4113B">
        <w:rPr>
          <w:b/>
          <w:sz w:val="24"/>
          <w:szCs w:val="24"/>
        </w:rPr>
        <w:t>4</w:t>
      </w:r>
      <w:r w:rsidR="00287DAC" w:rsidRPr="00E4113B">
        <w:rPr>
          <w:b/>
          <w:sz w:val="24"/>
          <w:szCs w:val="24"/>
        </w:rPr>
        <w:t>.</w:t>
      </w:r>
      <w:r w:rsidRPr="00E4113B">
        <w:rPr>
          <w:b/>
          <w:sz w:val="24"/>
          <w:szCs w:val="24"/>
        </w:rPr>
        <w:t xml:space="preserve"> Обеспечение доступности зданий Университета и безопасного в них нахождения</w:t>
      </w:r>
    </w:p>
    <w:p w:rsidR="00ED12DC" w:rsidRPr="00E4113B" w:rsidRDefault="00ED12DC" w:rsidP="00BD6F0B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4.1 Территория Университета соответствует условиям беспрепятственного, безопасного и удобного передвижения маломобильных обучающихся, обеспечения доступа к зданиям и сооружениям, расположенным на ней, в том числе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инвалидов.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4.2 </w:t>
      </w:r>
      <w:proofErr w:type="gramStart"/>
      <w:r w:rsidRPr="00E4113B">
        <w:rPr>
          <w:sz w:val="24"/>
          <w:szCs w:val="24"/>
        </w:rPr>
        <w:t>В</w:t>
      </w:r>
      <w:proofErr w:type="gramEnd"/>
      <w:r w:rsidRPr="00E4113B">
        <w:rPr>
          <w:sz w:val="24"/>
          <w:szCs w:val="24"/>
        </w:rPr>
        <w:t xml:space="preserve"> зданиях, предназначенных для реализации основных профессиональных образовательных программ, обеспечены входы, доступные для обучающихся с нарушением опорно-двигательного аппарата. </w:t>
      </w:r>
      <w:r w:rsidR="008861E3" w:rsidRPr="00E4113B">
        <w:rPr>
          <w:sz w:val="24"/>
          <w:szCs w:val="24"/>
        </w:rPr>
        <w:t>В учебных корпусах, где нет лифтов, помещения для проведения занятий обучающимся на креслах-колясках, размещаются на 1 этаже.</w:t>
      </w:r>
    </w:p>
    <w:p w:rsidR="00A6707E" w:rsidRPr="00E4113B" w:rsidRDefault="00A6707E" w:rsidP="00BD6F0B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Для ориентации и навигации обучающихся, относящихся к категории инвалидов и лиц с ОВ</w:t>
      </w:r>
      <w:r w:rsidR="006F022E" w:rsidRPr="00E4113B">
        <w:rPr>
          <w:sz w:val="24"/>
          <w:szCs w:val="24"/>
        </w:rPr>
        <w:t xml:space="preserve">З, в архитектурном пространстве </w:t>
      </w:r>
      <w:r w:rsidR="00066325">
        <w:rPr>
          <w:sz w:val="24"/>
          <w:szCs w:val="24"/>
        </w:rPr>
        <w:t>Университета</w:t>
      </w:r>
      <w:r w:rsidRPr="00E4113B">
        <w:rPr>
          <w:sz w:val="24"/>
          <w:szCs w:val="24"/>
        </w:rPr>
        <w:t xml:space="preserve"> используется комплексная информационная система.</w:t>
      </w:r>
    </w:p>
    <w:p w:rsidR="00A6707E" w:rsidRPr="00E4113B" w:rsidRDefault="00A6707E" w:rsidP="00BD6F0B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Учебные помещения переоснащаются с учетом обеспечения эргономичных условий для организации образовательного процесса для данной категории обучающихся.</w:t>
      </w:r>
    </w:p>
    <w:p w:rsidR="00A6707E" w:rsidRPr="00E4113B" w:rsidRDefault="00A6707E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4.5 В каждом здании обустроены </w:t>
      </w:r>
      <w:r w:rsidR="00A66B01" w:rsidRPr="00E4113B">
        <w:rPr>
          <w:sz w:val="24"/>
          <w:szCs w:val="24"/>
        </w:rPr>
        <w:t>санитарно-гигиенические помещения</w:t>
      </w:r>
      <w:r w:rsidRPr="00E4113B">
        <w:rPr>
          <w:sz w:val="24"/>
          <w:szCs w:val="24"/>
        </w:rPr>
        <w:t>, доступные для маломобильных обучающихся.</w:t>
      </w:r>
    </w:p>
    <w:p w:rsidR="00A6707E" w:rsidRPr="00E4113B" w:rsidRDefault="00A66B01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4.6</w:t>
      </w:r>
      <w:r w:rsidR="006F022E" w:rsidRPr="00E4113B">
        <w:rPr>
          <w:sz w:val="24"/>
          <w:szCs w:val="24"/>
        </w:rPr>
        <w:t xml:space="preserve"> </w:t>
      </w:r>
      <w:proofErr w:type="gramStart"/>
      <w:r w:rsidR="006F022E" w:rsidRPr="00E4113B">
        <w:rPr>
          <w:sz w:val="24"/>
          <w:szCs w:val="24"/>
        </w:rPr>
        <w:t>В</w:t>
      </w:r>
      <w:proofErr w:type="gramEnd"/>
      <w:r w:rsidR="006F022E" w:rsidRPr="00E4113B">
        <w:rPr>
          <w:sz w:val="24"/>
          <w:szCs w:val="24"/>
        </w:rPr>
        <w:t xml:space="preserve"> </w:t>
      </w:r>
      <w:r w:rsidR="00A6707E" w:rsidRPr="00E4113B">
        <w:rPr>
          <w:sz w:val="24"/>
          <w:szCs w:val="24"/>
        </w:rPr>
        <w:t xml:space="preserve">зданиях Университета предусматривается возможность получения обучающимися с ОВЗ </w:t>
      </w:r>
      <w:r w:rsidR="009C295F" w:rsidRPr="00E4113B">
        <w:rPr>
          <w:sz w:val="24"/>
          <w:szCs w:val="24"/>
        </w:rPr>
        <w:t xml:space="preserve">визуальной, звуковой и тактильной </w:t>
      </w:r>
      <w:r w:rsidR="00A6707E" w:rsidRPr="00E4113B">
        <w:rPr>
          <w:sz w:val="24"/>
          <w:szCs w:val="24"/>
        </w:rPr>
        <w:t xml:space="preserve">информации </w:t>
      </w:r>
      <w:r w:rsidR="009C295F" w:rsidRPr="00E4113B">
        <w:rPr>
          <w:sz w:val="24"/>
          <w:szCs w:val="24"/>
        </w:rPr>
        <w:t>для сигнализации об опасности и других важных мероприятиях</w:t>
      </w:r>
      <w:r w:rsidR="00A6707E" w:rsidRPr="00E4113B">
        <w:rPr>
          <w:sz w:val="24"/>
          <w:szCs w:val="24"/>
        </w:rPr>
        <w:t>.</w:t>
      </w:r>
    </w:p>
    <w:p w:rsidR="00A6707E" w:rsidRPr="00E4113B" w:rsidRDefault="00A66B01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4.7</w:t>
      </w:r>
      <w:r w:rsidR="00A6707E" w:rsidRPr="00E4113B">
        <w:rPr>
          <w:sz w:val="24"/>
          <w:szCs w:val="24"/>
        </w:rPr>
        <w:t xml:space="preserve"> Пути движении к помещениям, зонам и местам обслуживания внутри здания проектируются в соответствии с нормативными требованиями к путям эвакуации людей из здания.</w:t>
      </w:r>
    </w:p>
    <w:p w:rsidR="00A6707E" w:rsidRPr="00E4113B" w:rsidRDefault="00A66B01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4.8</w:t>
      </w:r>
      <w:r w:rsidR="00A6707E" w:rsidRPr="00E4113B">
        <w:rPr>
          <w:sz w:val="24"/>
          <w:szCs w:val="24"/>
        </w:rPr>
        <w:t xml:space="preserve"> </w:t>
      </w:r>
      <w:proofErr w:type="gramStart"/>
      <w:r w:rsidR="00A6707E" w:rsidRPr="00E4113B">
        <w:rPr>
          <w:sz w:val="24"/>
          <w:szCs w:val="24"/>
        </w:rPr>
        <w:t>В</w:t>
      </w:r>
      <w:proofErr w:type="gramEnd"/>
      <w:r w:rsidR="00A6707E" w:rsidRPr="00E4113B">
        <w:rPr>
          <w:sz w:val="24"/>
          <w:szCs w:val="24"/>
        </w:rPr>
        <w:t xml:space="preserve"> общежитиях выделена зона для проживания обучающихся, относящихся к категории инвалидов и лиц с ОВЗ.</w:t>
      </w:r>
    </w:p>
    <w:p w:rsidR="00A66B01" w:rsidRPr="00E4113B" w:rsidRDefault="00A66B01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4.9</w:t>
      </w:r>
      <w:r w:rsidR="008A7B89" w:rsidRPr="00E4113B">
        <w:rPr>
          <w:sz w:val="24"/>
          <w:szCs w:val="24"/>
        </w:rPr>
        <w:t xml:space="preserve"> По заявлению</w:t>
      </w:r>
      <w:r w:rsidR="00A6707E" w:rsidRPr="00E4113B">
        <w:rPr>
          <w:sz w:val="24"/>
          <w:szCs w:val="24"/>
        </w:rPr>
        <w:t xml:space="preserve"> обучающихся, относящихся к категории инвалидов и лиц с ОВЗ, или научно-педагогических работников центром коллективного пользования техническими средствами обучения осуществляется предоставление технических средств, необходимых для организации образовательного процесса: </w:t>
      </w:r>
    </w:p>
    <w:p w:rsidR="00A66B01" w:rsidRPr="00E4113B" w:rsidRDefault="00066325" w:rsidP="00BD6F0B">
      <w:pPr>
        <w:spacing w:after="0" w:line="240" w:lineRule="auto"/>
        <w:ind w:left="0" w:firstLine="709"/>
        <w:rPr>
          <w:noProof/>
          <w:sz w:val="24"/>
          <w:szCs w:val="24"/>
        </w:rPr>
      </w:pPr>
      <w:r>
        <w:rPr>
          <w:sz w:val="24"/>
          <w:szCs w:val="24"/>
        </w:rPr>
        <w:t xml:space="preserve">- </w:t>
      </w:r>
      <w:r w:rsidR="00A6707E" w:rsidRPr="00E4113B">
        <w:rPr>
          <w:sz w:val="24"/>
          <w:szCs w:val="24"/>
        </w:rPr>
        <w:t>для обучающихся с нарушениями слуха – звукоусиливающей аппаратуры, мультимедийных средств</w:t>
      </w:r>
      <w:r w:rsidR="00A66B01" w:rsidRPr="00E4113B">
        <w:rPr>
          <w:sz w:val="24"/>
          <w:szCs w:val="24"/>
        </w:rPr>
        <w:t>;</w:t>
      </w:r>
      <w:r w:rsidR="00A6707E" w:rsidRPr="00E4113B">
        <w:rPr>
          <w:noProof/>
          <w:sz w:val="24"/>
          <w:szCs w:val="24"/>
        </w:rPr>
        <w:t xml:space="preserve"> </w:t>
      </w:r>
    </w:p>
    <w:p w:rsidR="00A66B01" w:rsidRPr="00E4113B" w:rsidRDefault="00066325" w:rsidP="00BD6F0B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6707E" w:rsidRPr="00E4113B">
        <w:rPr>
          <w:sz w:val="24"/>
          <w:szCs w:val="24"/>
        </w:rPr>
        <w:t xml:space="preserve">для обучающихся с нарушениями зрения </w:t>
      </w:r>
      <w:r w:rsidR="00A6707E" w:rsidRPr="00E4113B">
        <w:rPr>
          <w:noProof/>
          <w:sz w:val="24"/>
          <w:szCs w:val="24"/>
        </w:rPr>
        <w:t xml:space="preserve">– </w:t>
      </w:r>
      <w:proofErr w:type="spellStart"/>
      <w:r w:rsidR="00A6707E" w:rsidRPr="00E4113B">
        <w:rPr>
          <w:sz w:val="24"/>
          <w:szCs w:val="24"/>
        </w:rPr>
        <w:t>брайлевской</w:t>
      </w:r>
      <w:proofErr w:type="spellEnd"/>
      <w:r w:rsidR="00A6707E" w:rsidRPr="00E4113B">
        <w:rPr>
          <w:sz w:val="24"/>
          <w:szCs w:val="24"/>
        </w:rPr>
        <w:t xml:space="preserve"> компьютерной техники, электронных л</w:t>
      </w:r>
      <w:r w:rsidR="00A66B01" w:rsidRPr="00E4113B">
        <w:rPr>
          <w:sz w:val="24"/>
          <w:szCs w:val="24"/>
        </w:rPr>
        <w:t>уп, программ-синтезаторов речи;</w:t>
      </w:r>
    </w:p>
    <w:p w:rsidR="00A6707E" w:rsidRPr="00E4113B" w:rsidRDefault="00066325" w:rsidP="00BD6F0B">
      <w:p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707E" w:rsidRPr="00E4113B">
        <w:rPr>
          <w:sz w:val="24"/>
          <w:szCs w:val="24"/>
        </w:rPr>
        <w:t>для обучающихся с нарушениями опорно-двигательного аппарата – специализированных технических приспособлений и других технических средств приема-передачи учебной информации в доступных формах.</w:t>
      </w:r>
    </w:p>
    <w:p w:rsidR="00A6707E" w:rsidRPr="00E4113B" w:rsidRDefault="00A6707E" w:rsidP="00BD6F0B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Физкультурно-спортивная база Университета включает спортивное оборудование, адаптированное для обучающихся, относящихся к категории инвалидов и лиц с ОВЗ, различных нозологий, отвечает требованиям доступности, надежности, прочности, удобства.</w:t>
      </w:r>
    </w:p>
    <w:p w:rsidR="002278F3" w:rsidRDefault="00A6707E" w:rsidP="00066325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Поликлиническое отделение для обслуживания студентов</w:t>
      </w:r>
      <w:r w:rsidR="005D6B13" w:rsidRPr="00E4113B">
        <w:rPr>
          <w:sz w:val="24"/>
          <w:szCs w:val="24"/>
        </w:rPr>
        <w:t xml:space="preserve"> Государственного бюджетного учреждения Республики Дагестан</w:t>
      </w:r>
      <w:r w:rsidRPr="00E4113B">
        <w:rPr>
          <w:sz w:val="24"/>
          <w:szCs w:val="24"/>
        </w:rPr>
        <w:t xml:space="preserve"> </w:t>
      </w:r>
      <w:r w:rsidR="005D6B13" w:rsidRPr="00E4113B">
        <w:rPr>
          <w:sz w:val="24"/>
          <w:szCs w:val="24"/>
        </w:rPr>
        <w:t>«</w:t>
      </w:r>
      <w:r w:rsidR="00A66B01" w:rsidRPr="00E4113B">
        <w:rPr>
          <w:sz w:val="24"/>
          <w:szCs w:val="24"/>
        </w:rPr>
        <w:t>Республиканского центра охраны здоровья подростков и студенческой молодежи</w:t>
      </w:r>
      <w:r w:rsidR="005D6B13" w:rsidRPr="00E4113B">
        <w:rPr>
          <w:sz w:val="24"/>
          <w:szCs w:val="24"/>
        </w:rPr>
        <w:t>»</w:t>
      </w:r>
      <w:r w:rsidR="00A66B01" w:rsidRPr="00E4113B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>оказывает обучающимся, входящим в категорию инвалидов и лиц с ОВЗ, первую помощь, врачебную помощь при травмах, острых и хронических заболеваниях, осуществляет лечебные, профилактические и реабилитационные мероприятия (в том числе организацию динамического наблюдения за лицами с хроническими заболеваниями, длительно и часто болеющими), пропагандирует гигиенические знания и здоровый образ жизни среди обучающихся в виде лекций и бесед, наглядной агитации.</w:t>
      </w:r>
    </w:p>
    <w:p w:rsidR="00066325" w:rsidRPr="00066325" w:rsidRDefault="00066325" w:rsidP="00066325">
      <w:pPr>
        <w:spacing w:after="0" w:line="240" w:lineRule="auto"/>
        <w:ind w:left="0" w:firstLine="0"/>
        <w:rPr>
          <w:sz w:val="24"/>
          <w:szCs w:val="24"/>
        </w:rPr>
      </w:pPr>
    </w:p>
    <w:p w:rsidR="005D6B13" w:rsidRPr="00E4113B" w:rsidRDefault="005D6B13" w:rsidP="00066325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E4113B">
        <w:rPr>
          <w:b/>
          <w:sz w:val="24"/>
          <w:szCs w:val="24"/>
        </w:rPr>
        <w:t>5. Заключительные положения</w:t>
      </w:r>
    </w:p>
    <w:p w:rsidR="005D6B13" w:rsidRPr="00E4113B" w:rsidRDefault="005D6B13" w:rsidP="00BD6F0B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5D6B13" w:rsidRPr="00E4113B" w:rsidRDefault="00AA3EA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 xml:space="preserve">5.1. </w:t>
      </w:r>
      <w:r w:rsidR="00BD6F0B" w:rsidRPr="00E4113B">
        <w:rPr>
          <w:sz w:val="24"/>
          <w:szCs w:val="24"/>
        </w:rPr>
        <w:t xml:space="preserve">   </w:t>
      </w:r>
      <w:r w:rsidRPr="00E4113B">
        <w:rPr>
          <w:sz w:val="24"/>
          <w:szCs w:val="24"/>
        </w:rPr>
        <w:t>Настоящее положение вступает в силу после его принятия на ученом совете Университета с даты утверждения приказом ректора Университета.</w:t>
      </w:r>
    </w:p>
    <w:p w:rsidR="00AA3EA6" w:rsidRPr="00E4113B" w:rsidRDefault="00AA3EA6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5.2.  Настоящее положение утрачивает силу в случае принятия нового Положения в установленном порядке.</w:t>
      </w:r>
    </w:p>
    <w:p w:rsidR="00F84340" w:rsidRDefault="00F84340" w:rsidP="00B46F8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46F88" w:rsidRDefault="00F84340" w:rsidP="00B46F8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B46F88">
        <w:rPr>
          <w:rFonts w:ascii="Times New Roman" w:hAnsi="Times New Roman" w:cs="Times New Roman"/>
          <w:sz w:val="24"/>
          <w:szCs w:val="24"/>
        </w:rPr>
        <w:t xml:space="preserve"> учебно-методической работы </w:t>
      </w:r>
    </w:p>
    <w:p w:rsidR="00B46F88" w:rsidRDefault="00F84340" w:rsidP="00B46F8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УУМР и ККО </w:t>
      </w:r>
      <w:r w:rsidR="00B46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 Идрисова</w:t>
      </w:r>
    </w:p>
    <w:p w:rsidR="005D6B13" w:rsidRDefault="005D6B13" w:rsidP="00BD6F0B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2278F3" w:rsidRPr="00E4113B" w:rsidRDefault="002278F3" w:rsidP="00BD6F0B">
      <w:pPr>
        <w:spacing w:after="0" w:line="240" w:lineRule="auto"/>
        <w:ind w:left="0" w:firstLine="709"/>
        <w:rPr>
          <w:sz w:val="24"/>
          <w:szCs w:val="24"/>
        </w:rPr>
      </w:pPr>
      <w:r w:rsidRPr="00E4113B">
        <w:rPr>
          <w:sz w:val="24"/>
          <w:szCs w:val="24"/>
        </w:rPr>
        <w:t>Согласовано:</w:t>
      </w:r>
    </w:p>
    <w:p w:rsidR="002278F3" w:rsidRPr="00E4113B" w:rsidRDefault="002278F3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2278F3" w:rsidRPr="00E4113B" w:rsidRDefault="00425801" w:rsidP="00066325">
      <w:pPr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E4113B">
        <w:rPr>
          <w:sz w:val="24"/>
          <w:szCs w:val="24"/>
        </w:rPr>
        <w:t>И.о</w:t>
      </w:r>
      <w:proofErr w:type="spellEnd"/>
      <w:r w:rsidRPr="00E4113B">
        <w:rPr>
          <w:sz w:val="24"/>
          <w:szCs w:val="24"/>
        </w:rPr>
        <w:t>. п</w:t>
      </w:r>
      <w:r w:rsidR="002278F3" w:rsidRPr="00E4113B">
        <w:rPr>
          <w:sz w:val="24"/>
          <w:szCs w:val="24"/>
        </w:rPr>
        <w:t>роректор</w:t>
      </w:r>
      <w:r w:rsidRPr="00E4113B">
        <w:rPr>
          <w:sz w:val="24"/>
          <w:szCs w:val="24"/>
        </w:rPr>
        <w:t>а</w:t>
      </w:r>
      <w:r w:rsidR="002278F3" w:rsidRPr="00E4113B">
        <w:rPr>
          <w:sz w:val="24"/>
          <w:szCs w:val="24"/>
        </w:rPr>
        <w:t xml:space="preserve"> по учебной работе      </w:t>
      </w:r>
      <w:r w:rsidR="00896A00">
        <w:rPr>
          <w:sz w:val="24"/>
          <w:szCs w:val="24"/>
        </w:rPr>
        <w:t xml:space="preserve">                                   </w:t>
      </w:r>
      <w:r w:rsidR="00066325">
        <w:rPr>
          <w:sz w:val="24"/>
          <w:szCs w:val="24"/>
        </w:rPr>
        <w:t xml:space="preserve">                    </w:t>
      </w:r>
      <w:r w:rsidR="00896A00">
        <w:rPr>
          <w:sz w:val="24"/>
          <w:szCs w:val="24"/>
        </w:rPr>
        <w:t xml:space="preserve">  </w:t>
      </w:r>
      <w:r w:rsidR="00387677" w:rsidRPr="00E4113B">
        <w:rPr>
          <w:sz w:val="24"/>
          <w:szCs w:val="24"/>
        </w:rPr>
        <w:t>Р.М. Рагимов</w:t>
      </w:r>
      <w:r w:rsidR="002278F3" w:rsidRPr="00E4113B">
        <w:rPr>
          <w:sz w:val="24"/>
          <w:szCs w:val="24"/>
        </w:rPr>
        <w:t xml:space="preserve"> </w:t>
      </w:r>
    </w:p>
    <w:p w:rsidR="00A1716E" w:rsidRPr="00E4113B" w:rsidRDefault="00A1716E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A1716E" w:rsidRPr="00E4113B" w:rsidRDefault="00A1716E" w:rsidP="00066325">
      <w:pPr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E4113B">
        <w:rPr>
          <w:sz w:val="24"/>
          <w:szCs w:val="24"/>
        </w:rPr>
        <w:t>И.о</w:t>
      </w:r>
      <w:proofErr w:type="spellEnd"/>
      <w:r w:rsidRPr="00E4113B">
        <w:rPr>
          <w:sz w:val="24"/>
          <w:szCs w:val="24"/>
        </w:rPr>
        <w:t>. проректора по стратегиче</w:t>
      </w:r>
      <w:r w:rsidR="00896A00">
        <w:rPr>
          <w:sz w:val="24"/>
          <w:szCs w:val="24"/>
        </w:rPr>
        <w:t xml:space="preserve">скому развитию                      </w:t>
      </w:r>
      <w:r w:rsidR="00066325">
        <w:rPr>
          <w:sz w:val="24"/>
          <w:szCs w:val="24"/>
        </w:rPr>
        <w:t xml:space="preserve">                     </w:t>
      </w:r>
      <w:r w:rsidR="00896A00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 xml:space="preserve">Д.А. </w:t>
      </w:r>
      <w:proofErr w:type="spellStart"/>
      <w:r w:rsidRPr="00E4113B">
        <w:rPr>
          <w:sz w:val="24"/>
          <w:szCs w:val="24"/>
        </w:rPr>
        <w:t>Омарова</w:t>
      </w:r>
      <w:proofErr w:type="spellEnd"/>
    </w:p>
    <w:p w:rsidR="00A1716E" w:rsidRPr="00E4113B" w:rsidRDefault="00A1716E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2278F3" w:rsidRPr="00E4113B" w:rsidRDefault="00425801" w:rsidP="00066325">
      <w:pPr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E4113B">
        <w:rPr>
          <w:sz w:val="24"/>
          <w:szCs w:val="24"/>
        </w:rPr>
        <w:t>И.о</w:t>
      </w:r>
      <w:proofErr w:type="spellEnd"/>
      <w:r w:rsidRPr="00E4113B">
        <w:rPr>
          <w:sz w:val="24"/>
          <w:szCs w:val="24"/>
        </w:rPr>
        <w:t>. проректора</w:t>
      </w:r>
      <w:r w:rsidR="002278F3" w:rsidRPr="00E4113B">
        <w:rPr>
          <w:sz w:val="24"/>
          <w:szCs w:val="24"/>
        </w:rPr>
        <w:t xml:space="preserve"> по общественным связям </w:t>
      </w:r>
    </w:p>
    <w:p w:rsidR="002278F3" w:rsidRPr="00E4113B" w:rsidRDefault="002278F3" w:rsidP="00066325">
      <w:pPr>
        <w:spacing w:after="0" w:line="240" w:lineRule="auto"/>
        <w:ind w:left="0" w:firstLine="0"/>
        <w:rPr>
          <w:sz w:val="24"/>
          <w:szCs w:val="24"/>
        </w:rPr>
      </w:pPr>
      <w:r w:rsidRPr="00E4113B">
        <w:rPr>
          <w:sz w:val="24"/>
          <w:szCs w:val="24"/>
        </w:rPr>
        <w:t xml:space="preserve">и социально-воспитательной работе     </w:t>
      </w:r>
      <w:r w:rsidR="00387677" w:rsidRPr="00E4113B">
        <w:rPr>
          <w:sz w:val="24"/>
          <w:szCs w:val="24"/>
        </w:rPr>
        <w:t xml:space="preserve">                     </w:t>
      </w:r>
      <w:r w:rsidR="00425801" w:rsidRPr="00E4113B">
        <w:rPr>
          <w:sz w:val="24"/>
          <w:szCs w:val="24"/>
        </w:rPr>
        <w:t xml:space="preserve">      </w:t>
      </w:r>
      <w:r w:rsidR="00896A00">
        <w:rPr>
          <w:sz w:val="24"/>
          <w:szCs w:val="24"/>
        </w:rPr>
        <w:t xml:space="preserve">  </w:t>
      </w:r>
      <w:r w:rsidR="006F022E" w:rsidRPr="00E4113B">
        <w:rPr>
          <w:sz w:val="24"/>
          <w:szCs w:val="24"/>
        </w:rPr>
        <w:t xml:space="preserve"> </w:t>
      </w:r>
      <w:r w:rsidR="00896A00">
        <w:rPr>
          <w:sz w:val="24"/>
          <w:szCs w:val="24"/>
        </w:rPr>
        <w:t xml:space="preserve">    </w:t>
      </w:r>
      <w:r w:rsidR="00066325">
        <w:rPr>
          <w:sz w:val="24"/>
          <w:szCs w:val="24"/>
        </w:rPr>
        <w:t xml:space="preserve">                      </w:t>
      </w:r>
      <w:r w:rsidR="00896A00">
        <w:rPr>
          <w:sz w:val="24"/>
          <w:szCs w:val="24"/>
        </w:rPr>
        <w:t xml:space="preserve"> </w:t>
      </w:r>
      <w:r w:rsidR="00387677" w:rsidRPr="00E4113B">
        <w:rPr>
          <w:sz w:val="24"/>
          <w:szCs w:val="24"/>
        </w:rPr>
        <w:t xml:space="preserve">А.Г. </w:t>
      </w:r>
      <w:proofErr w:type="spellStart"/>
      <w:r w:rsidR="00387677" w:rsidRPr="00E4113B">
        <w:rPr>
          <w:sz w:val="24"/>
          <w:szCs w:val="24"/>
        </w:rPr>
        <w:t>Качабеков</w:t>
      </w:r>
      <w:proofErr w:type="spellEnd"/>
      <w:r w:rsidRPr="00E4113B">
        <w:rPr>
          <w:sz w:val="24"/>
          <w:szCs w:val="24"/>
        </w:rPr>
        <w:t xml:space="preserve"> </w:t>
      </w:r>
    </w:p>
    <w:p w:rsidR="002278F3" w:rsidRPr="00E4113B" w:rsidRDefault="002278F3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2278F3" w:rsidRPr="00E4113B" w:rsidRDefault="00425801" w:rsidP="00066325">
      <w:pPr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E4113B">
        <w:rPr>
          <w:sz w:val="24"/>
          <w:szCs w:val="24"/>
        </w:rPr>
        <w:t>И.о</w:t>
      </w:r>
      <w:proofErr w:type="spellEnd"/>
      <w:r w:rsidRPr="00E4113B">
        <w:rPr>
          <w:sz w:val="24"/>
          <w:szCs w:val="24"/>
        </w:rPr>
        <w:t xml:space="preserve">. проректора </w:t>
      </w:r>
      <w:r w:rsidR="002278F3" w:rsidRPr="00E4113B">
        <w:rPr>
          <w:sz w:val="24"/>
          <w:szCs w:val="24"/>
        </w:rPr>
        <w:t xml:space="preserve">по </w:t>
      </w:r>
    </w:p>
    <w:p w:rsidR="002278F3" w:rsidRPr="00E4113B" w:rsidRDefault="002278F3" w:rsidP="00066325">
      <w:pPr>
        <w:spacing w:after="0" w:line="240" w:lineRule="auto"/>
        <w:ind w:left="0" w:firstLine="0"/>
        <w:rPr>
          <w:sz w:val="24"/>
          <w:szCs w:val="24"/>
        </w:rPr>
      </w:pPr>
      <w:r w:rsidRPr="00E4113B">
        <w:rPr>
          <w:sz w:val="24"/>
          <w:szCs w:val="24"/>
        </w:rPr>
        <w:t xml:space="preserve">административно-хозяйственной </w:t>
      </w:r>
      <w:r w:rsidR="00896A00">
        <w:rPr>
          <w:sz w:val="24"/>
          <w:szCs w:val="24"/>
        </w:rPr>
        <w:t xml:space="preserve">деятельности                    </w:t>
      </w:r>
      <w:r w:rsidR="00066325">
        <w:rPr>
          <w:sz w:val="24"/>
          <w:szCs w:val="24"/>
        </w:rPr>
        <w:t xml:space="preserve">                      </w:t>
      </w:r>
      <w:r w:rsidR="00896A00">
        <w:rPr>
          <w:sz w:val="24"/>
          <w:szCs w:val="24"/>
        </w:rPr>
        <w:t xml:space="preserve"> </w:t>
      </w:r>
      <w:r w:rsidR="00425801" w:rsidRPr="00E4113B">
        <w:rPr>
          <w:sz w:val="24"/>
          <w:szCs w:val="24"/>
        </w:rPr>
        <w:t xml:space="preserve">С.Ш. </w:t>
      </w:r>
      <w:proofErr w:type="spellStart"/>
      <w:r w:rsidR="00425801" w:rsidRPr="00E4113B">
        <w:rPr>
          <w:sz w:val="24"/>
          <w:szCs w:val="24"/>
        </w:rPr>
        <w:t>Мутуев</w:t>
      </w:r>
      <w:proofErr w:type="spellEnd"/>
    </w:p>
    <w:p w:rsidR="002278F3" w:rsidRPr="00E4113B" w:rsidRDefault="002278F3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2278F3" w:rsidRPr="00E4113B" w:rsidRDefault="00A1716E" w:rsidP="00066325">
      <w:pPr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E4113B">
        <w:rPr>
          <w:sz w:val="24"/>
          <w:szCs w:val="24"/>
        </w:rPr>
        <w:t>И.о</w:t>
      </w:r>
      <w:proofErr w:type="spellEnd"/>
      <w:r w:rsidRPr="00E4113B">
        <w:rPr>
          <w:sz w:val="24"/>
          <w:szCs w:val="24"/>
        </w:rPr>
        <w:t>. проректора</w:t>
      </w:r>
      <w:r w:rsidR="002278F3" w:rsidRPr="00E4113B">
        <w:rPr>
          <w:sz w:val="24"/>
          <w:szCs w:val="24"/>
        </w:rPr>
        <w:t xml:space="preserve"> по </w:t>
      </w:r>
      <w:r w:rsidR="006F022E" w:rsidRPr="00E4113B">
        <w:rPr>
          <w:sz w:val="24"/>
          <w:szCs w:val="24"/>
        </w:rPr>
        <w:t>цифровой трансформации</w:t>
      </w:r>
      <w:r w:rsidR="002278F3" w:rsidRPr="00E4113B">
        <w:rPr>
          <w:sz w:val="24"/>
          <w:szCs w:val="24"/>
        </w:rPr>
        <w:t xml:space="preserve">                 </w:t>
      </w:r>
      <w:r w:rsidR="00C04E9A" w:rsidRPr="00E4113B">
        <w:rPr>
          <w:sz w:val="24"/>
          <w:szCs w:val="24"/>
        </w:rPr>
        <w:t xml:space="preserve"> </w:t>
      </w:r>
      <w:r w:rsidR="00896A00">
        <w:rPr>
          <w:sz w:val="24"/>
          <w:szCs w:val="24"/>
        </w:rPr>
        <w:t xml:space="preserve">      </w:t>
      </w:r>
      <w:r w:rsidR="00066325">
        <w:rPr>
          <w:sz w:val="24"/>
          <w:szCs w:val="24"/>
        </w:rPr>
        <w:t xml:space="preserve">                     </w:t>
      </w:r>
      <w:r w:rsidR="006F022E" w:rsidRPr="00E4113B">
        <w:rPr>
          <w:sz w:val="24"/>
          <w:szCs w:val="24"/>
        </w:rPr>
        <w:t>А.Г.</w:t>
      </w:r>
      <w:r w:rsidR="00BD6F0B" w:rsidRPr="00E4113B">
        <w:rPr>
          <w:sz w:val="24"/>
          <w:szCs w:val="24"/>
        </w:rPr>
        <w:t xml:space="preserve"> </w:t>
      </w:r>
      <w:r w:rsidR="006F022E" w:rsidRPr="00E4113B">
        <w:rPr>
          <w:sz w:val="24"/>
          <w:szCs w:val="24"/>
        </w:rPr>
        <w:t>Гусейнов</w:t>
      </w:r>
    </w:p>
    <w:p w:rsidR="002278F3" w:rsidRPr="00E4113B" w:rsidRDefault="002278F3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2278F3" w:rsidRPr="00E4113B" w:rsidRDefault="002278F3" w:rsidP="00066325">
      <w:pPr>
        <w:spacing w:after="0" w:line="240" w:lineRule="auto"/>
        <w:ind w:left="0" w:firstLine="0"/>
        <w:rPr>
          <w:sz w:val="24"/>
          <w:szCs w:val="24"/>
        </w:rPr>
      </w:pPr>
      <w:r w:rsidRPr="00E4113B">
        <w:rPr>
          <w:sz w:val="24"/>
          <w:szCs w:val="24"/>
        </w:rPr>
        <w:t xml:space="preserve">Начальник управления учебно-методической </w:t>
      </w:r>
    </w:p>
    <w:p w:rsidR="002278F3" w:rsidRPr="00E4113B" w:rsidRDefault="002278F3" w:rsidP="00066325">
      <w:pPr>
        <w:spacing w:after="0" w:line="240" w:lineRule="auto"/>
        <w:ind w:left="0" w:firstLine="0"/>
        <w:rPr>
          <w:sz w:val="24"/>
          <w:szCs w:val="24"/>
        </w:rPr>
      </w:pPr>
      <w:r w:rsidRPr="00E4113B">
        <w:rPr>
          <w:sz w:val="24"/>
          <w:szCs w:val="24"/>
        </w:rPr>
        <w:t>работы и контроля качества обучения</w:t>
      </w:r>
      <w:r w:rsidRPr="00E4113B">
        <w:rPr>
          <w:sz w:val="24"/>
          <w:szCs w:val="24"/>
        </w:rPr>
        <w:tab/>
      </w:r>
      <w:r w:rsidR="008226B2" w:rsidRPr="00E4113B">
        <w:rPr>
          <w:sz w:val="24"/>
          <w:szCs w:val="24"/>
        </w:rPr>
        <w:t xml:space="preserve">       </w:t>
      </w:r>
      <w:r w:rsidR="00425801" w:rsidRPr="00E4113B">
        <w:rPr>
          <w:sz w:val="24"/>
          <w:szCs w:val="24"/>
        </w:rPr>
        <w:t xml:space="preserve">       </w:t>
      </w:r>
      <w:r w:rsidR="00A1716E" w:rsidRPr="00E4113B">
        <w:rPr>
          <w:sz w:val="24"/>
          <w:szCs w:val="24"/>
        </w:rPr>
        <w:t xml:space="preserve">        </w:t>
      </w:r>
      <w:r w:rsidR="00C04E9A" w:rsidRPr="00E4113B">
        <w:rPr>
          <w:sz w:val="24"/>
          <w:szCs w:val="24"/>
        </w:rPr>
        <w:t xml:space="preserve">   </w:t>
      </w:r>
      <w:r w:rsidR="00896A00">
        <w:rPr>
          <w:sz w:val="24"/>
          <w:szCs w:val="24"/>
        </w:rPr>
        <w:t xml:space="preserve">     </w:t>
      </w:r>
      <w:r w:rsidR="00066325">
        <w:rPr>
          <w:sz w:val="24"/>
          <w:szCs w:val="24"/>
        </w:rPr>
        <w:t xml:space="preserve">                      </w:t>
      </w:r>
      <w:r w:rsidR="00896A00">
        <w:rPr>
          <w:sz w:val="24"/>
          <w:szCs w:val="24"/>
        </w:rPr>
        <w:t xml:space="preserve"> </w:t>
      </w:r>
      <w:r w:rsidRPr="00E4113B">
        <w:rPr>
          <w:sz w:val="24"/>
          <w:szCs w:val="24"/>
        </w:rPr>
        <w:t>А.М. Каримова</w:t>
      </w:r>
    </w:p>
    <w:p w:rsidR="002278F3" w:rsidRPr="00E4113B" w:rsidRDefault="002278F3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6F022E" w:rsidRPr="00E4113B" w:rsidRDefault="002278F3" w:rsidP="00066325">
      <w:pPr>
        <w:spacing w:after="0" w:line="240" w:lineRule="auto"/>
        <w:ind w:left="0" w:firstLine="0"/>
        <w:rPr>
          <w:sz w:val="24"/>
          <w:szCs w:val="24"/>
        </w:rPr>
      </w:pPr>
      <w:r w:rsidRPr="00E4113B">
        <w:rPr>
          <w:sz w:val="24"/>
          <w:szCs w:val="24"/>
        </w:rPr>
        <w:t xml:space="preserve">Начальник </w:t>
      </w:r>
      <w:r w:rsidR="006F022E" w:rsidRPr="00E4113B">
        <w:rPr>
          <w:sz w:val="24"/>
          <w:szCs w:val="24"/>
        </w:rPr>
        <w:t xml:space="preserve">управления правового обеспечения </w:t>
      </w:r>
    </w:p>
    <w:p w:rsidR="002278F3" w:rsidRPr="00E4113B" w:rsidRDefault="00066325" w:rsidP="00066325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6F022E" w:rsidRPr="00E4113B">
        <w:rPr>
          <w:sz w:val="24"/>
          <w:szCs w:val="24"/>
        </w:rPr>
        <w:t xml:space="preserve"> государственного заказа                     </w:t>
      </w:r>
      <w:r w:rsidR="00C04E9A" w:rsidRPr="00E4113B">
        <w:rPr>
          <w:sz w:val="24"/>
          <w:szCs w:val="24"/>
        </w:rPr>
        <w:t xml:space="preserve">                            </w:t>
      </w:r>
      <w:r w:rsidR="00896A0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</w:t>
      </w:r>
      <w:r w:rsidR="00896A00">
        <w:rPr>
          <w:sz w:val="24"/>
          <w:szCs w:val="24"/>
        </w:rPr>
        <w:t xml:space="preserve"> </w:t>
      </w:r>
      <w:r w:rsidR="006F022E" w:rsidRPr="00E4113B">
        <w:rPr>
          <w:sz w:val="24"/>
          <w:szCs w:val="24"/>
        </w:rPr>
        <w:t>М.М.</w:t>
      </w:r>
      <w:r w:rsidR="00896A00">
        <w:rPr>
          <w:sz w:val="24"/>
          <w:szCs w:val="24"/>
        </w:rPr>
        <w:t xml:space="preserve"> </w:t>
      </w:r>
      <w:proofErr w:type="spellStart"/>
      <w:r w:rsidR="006F022E" w:rsidRPr="00E4113B">
        <w:rPr>
          <w:sz w:val="24"/>
          <w:szCs w:val="24"/>
        </w:rPr>
        <w:t>Раджабов</w:t>
      </w:r>
      <w:proofErr w:type="spellEnd"/>
    </w:p>
    <w:p w:rsidR="002278F3" w:rsidRPr="00E4113B" w:rsidRDefault="002278F3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CE478A" w:rsidRPr="00E4113B" w:rsidRDefault="002278F3" w:rsidP="00066325">
      <w:pPr>
        <w:spacing w:after="0" w:line="240" w:lineRule="auto"/>
        <w:ind w:left="0" w:firstLine="0"/>
        <w:rPr>
          <w:sz w:val="24"/>
          <w:szCs w:val="24"/>
        </w:rPr>
      </w:pPr>
      <w:r w:rsidRPr="00E4113B">
        <w:rPr>
          <w:sz w:val="24"/>
          <w:szCs w:val="24"/>
        </w:rPr>
        <w:t xml:space="preserve">Начальник </w:t>
      </w:r>
      <w:r w:rsidR="00CE478A" w:rsidRPr="00E4113B">
        <w:rPr>
          <w:sz w:val="24"/>
          <w:szCs w:val="24"/>
        </w:rPr>
        <w:t>управления по работе с</w:t>
      </w:r>
    </w:p>
    <w:p w:rsidR="002278F3" w:rsidRDefault="00CE478A" w:rsidP="00066325">
      <w:pPr>
        <w:spacing w:after="0" w:line="240" w:lineRule="auto"/>
        <w:ind w:left="0" w:firstLine="0"/>
        <w:rPr>
          <w:sz w:val="24"/>
          <w:szCs w:val="24"/>
        </w:rPr>
      </w:pPr>
      <w:r w:rsidRPr="00E4113B">
        <w:rPr>
          <w:sz w:val="24"/>
          <w:szCs w:val="24"/>
        </w:rPr>
        <w:t xml:space="preserve">обучающимися            </w:t>
      </w:r>
      <w:r w:rsidR="002278F3" w:rsidRPr="00E4113B">
        <w:rPr>
          <w:sz w:val="24"/>
          <w:szCs w:val="24"/>
        </w:rPr>
        <w:t xml:space="preserve">         </w:t>
      </w:r>
      <w:r w:rsidR="00425801" w:rsidRPr="00E4113B">
        <w:rPr>
          <w:sz w:val="24"/>
          <w:szCs w:val="24"/>
        </w:rPr>
        <w:t xml:space="preserve">                           </w:t>
      </w:r>
      <w:r w:rsidRPr="00E4113B">
        <w:rPr>
          <w:sz w:val="24"/>
          <w:szCs w:val="24"/>
        </w:rPr>
        <w:t xml:space="preserve">    </w:t>
      </w:r>
      <w:r w:rsidR="00A1716E" w:rsidRPr="00E4113B">
        <w:rPr>
          <w:sz w:val="24"/>
          <w:szCs w:val="24"/>
        </w:rPr>
        <w:t xml:space="preserve">       </w:t>
      </w:r>
      <w:r w:rsidR="00BE16E7" w:rsidRPr="00E4113B">
        <w:rPr>
          <w:sz w:val="24"/>
          <w:szCs w:val="24"/>
        </w:rPr>
        <w:t xml:space="preserve"> </w:t>
      </w:r>
      <w:r w:rsidR="00A1716E" w:rsidRPr="00E4113B">
        <w:rPr>
          <w:sz w:val="24"/>
          <w:szCs w:val="24"/>
        </w:rPr>
        <w:t xml:space="preserve"> </w:t>
      </w:r>
      <w:r w:rsidR="00E4113B">
        <w:rPr>
          <w:sz w:val="24"/>
          <w:szCs w:val="24"/>
        </w:rPr>
        <w:t xml:space="preserve">     </w:t>
      </w:r>
      <w:r w:rsidR="00896A00">
        <w:rPr>
          <w:sz w:val="24"/>
          <w:szCs w:val="24"/>
        </w:rPr>
        <w:t xml:space="preserve">        </w:t>
      </w:r>
      <w:r w:rsidR="00066325">
        <w:rPr>
          <w:sz w:val="24"/>
          <w:szCs w:val="24"/>
        </w:rPr>
        <w:t xml:space="preserve">                       </w:t>
      </w:r>
      <w:r w:rsidR="00896A00">
        <w:rPr>
          <w:sz w:val="24"/>
          <w:szCs w:val="24"/>
        </w:rPr>
        <w:t xml:space="preserve"> </w:t>
      </w:r>
      <w:r w:rsidR="002278F3" w:rsidRPr="00E4113B">
        <w:rPr>
          <w:sz w:val="24"/>
          <w:szCs w:val="24"/>
        </w:rPr>
        <w:t xml:space="preserve">И.М. </w:t>
      </w:r>
      <w:proofErr w:type="spellStart"/>
      <w:r w:rsidR="002278F3" w:rsidRPr="00E4113B">
        <w:rPr>
          <w:sz w:val="24"/>
          <w:szCs w:val="24"/>
        </w:rPr>
        <w:t>Мустафаев</w:t>
      </w:r>
      <w:proofErr w:type="spellEnd"/>
    </w:p>
    <w:p w:rsidR="00CF14C1" w:rsidRPr="00E4113B" w:rsidRDefault="00CF14C1" w:rsidP="00BD6F0B">
      <w:pPr>
        <w:spacing w:after="0" w:line="240" w:lineRule="auto"/>
        <w:ind w:left="0" w:firstLine="709"/>
        <w:rPr>
          <w:sz w:val="24"/>
          <w:szCs w:val="24"/>
        </w:rPr>
      </w:pPr>
      <w:bookmarkStart w:id="0" w:name="_GoBack"/>
      <w:bookmarkEnd w:id="0"/>
    </w:p>
    <w:p w:rsidR="00412E7E" w:rsidRPr="003C2240" w:rsidRDefault="00412E7E" w:rsidP="00412E7E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</w:t>
      </w:r>
      <w:r w:rsidR="00F824BF" w:rsidRPr="003C2240">
        <w:rPr>
          <w:b/>
          <w:sz w:val="24"/>
          <w:szCs w:val="24"/>
        </w:rPr>
        <w:t>Приложение №1</w:t>
      </w:r>
    </w:p>
    <w:p w:rsidR="00F824BF" w:rsidRPr="003C2240" w:rsidRDefault="00F824BF" w:rsidP="00BD6F0B">
      <w:pPr>
        <w:spacing w:after="0" w:line="240" w:lineRule="auto"/>
        <w:ind w:left="0" w:firstLine="709"/>
        <w:jc w:val="right"/>
        <w:rPr>
          <w:sz w:val="24"/>
          <w:szCs w:val="24"/>
        </w:rPr>
      </w:pPr>
      <w:r w:rsidRPr="003C2240">
        <w:rPr>
          <w:sz w:val="24"/>
          <w:szCs w:val="24"/>
        </w:rPr>
        <w:t>к Положению об организации образовательного процесса для инвалидов и лиц с ограниченными воз</w:t>
      </w:r>
      <w:r w:rsidR="00E57BE2">
        <w:rPr>
          <w:sz w:val="24"/>
          <w:szCs w:val="24"/>
        </w:rPr>
        <w:t xml:space="preserve">можностями здоровья в ФГБОУ ВО </w:t>
      </w:r>
      <w:r w:rsidRPr="003C2240">
        <w:rPr>
          <w:sz w:val="24"/>
          <w:szCs w:val="24"/>
        </w:rPr>
        <w:t>ДГМУ Минздрава России</w:t>
      </w:r>
    </w:p>
    <w:p w:rsidR="00F824BF" w:rsidRPr="003C2240" w:rsidRDefault="00F824BF" w:rsidP="00BD6F0B">
      <w:pPr>
        <w:spacing w:after="0" w:line="240" w:lineRule="auto"/>
        <w:ind w:left="0" w:firstLine="709"/>
        <w:jc w:val="right"/>
        <w:rPr>
          <w:sz w:val="24"/>
          <w:szCs w:val="24"/>
        </w:rPr>
      </w:pPr>
    </w:p>
    <w:p w:rsidR="00F824BF" w:rsidRPr="003C2240" w:rsidRDefault="00F824BF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F824BF" w:rsidRPr="003C2240" w:rsidRDefault="00F824BF" w:rsidP="00066325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3C2240">
        <w:rPr>
          <w:b/>
          <w:sz w:val="24"/>
          <w:szCs w:val="24"/>
        </w:rPr>
        <w:t>Форма заявления на обучение по адаптированной образовательной программе по соответствующей специальности для студентов ФГБОУ ВО ДГМУ Минздрава России, относящихся к категории инвалидов и лиц с ограниченными возможностями здоровья</w:t>
      </w:r>
    </w:p>
    <w:p w:rsidR="00F824BF" w:rsidRPr="003C2240" w:rsidRDefault="00F824BF" w:rsidP="00BD6F0B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F824BF" w:rsidRPr="003C2240" w:rsidRDefault="00F824BF" w:rsidP="00BD6F0B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F824BF" w:rsidRDefault="00F824BF" w:rsidP="00BD6F0B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p w:rsidR="00E57BE2" w:rsidRPr="003C2240" w:rsidRDefault="00E57BE2" w:rsidP="00BD6F0B">
      <w:pPr>
        <w:spacing w:after="0" w:line="240" w:lineRule="auto"/>
        <w:ind w:left="0" w:firstLine="709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472"/>
      </w:tblGrid>
      <w:tr w:rsidR="00F824BF" w:rsidRPr="003C2240" w:rsidTr="00C7603D">
        <w:trPr>
          <w:trHeight w:val="2054"/>
        </w:trPr>
        <w:tc>
          <w:tcPr>
            <w:tcW w:w="3832" w:type="dxa"/>
          </w:tcPr>
          <w:p w:rsidR="00F824BF" w:rsidRPr="003C2240" w:rsidRDefault="00F824BF" w:rsidP="00BD6F0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F824BF" w:rsidRPr="003C2240" w:rsidRDefault="00F824BF" w:rsidP="003C2240">
            <w:pPr>
              <w:spacing w:after="0" w:line="240" w:lineRule="auto"/>
              <w:ind w:left="704" w:firstLine="0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 xml:space="preserve">Ректору ФГБОУ ВО ДГМУ Минздрава России профессору </w:t>
            </w:r>
            <w:r w:rsidR="00CE478A" w:rsidRPr="003C2240">
              <w:rPr>
                <w:sz w:val="24"/>
                <w:szCs w:val="24"/>
              </w:rPr>
              <w:t xml:space="preserve">В.Ю. </w:t>
            </w:r>
            <w:proofErr w:type="spellStart"/>
            <w:r w:rsidR="00CE478A" w:rsidRPr="003C2240">
              <w:rPr>
                <w:sz w:val="24"/>
                <w:szCs w:val="24"/>
              </w:rPr>
              <w:t>Ханалиеву</w:t>
            </w:r>
            <w:proofErr w:type="spellEnd"/>
          </w:p>
          <w:p w:rsidR="003C2240" w:rsidRPr="003C2240" w:rsidRDefault="003C2240" w:rsidP="00BD6F0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</w:p>
          <w:p w:rsidR="00F824BF" w:rsidRPr="003C2240" w:rsidRDefault="00F824BF" w:rsidP="00BD6F0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_____________________________________</w:t>
            </w:r>
          </w:p>
          <w:p w:rsidR="00F824BF" w:rsidRPr="003C2240" w:rsidRDefault="00F824BF" w:rsidP="00BD6F0B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  <w:vertAlign w:val="superscript"/>
              </w:rPr>
            </w:pPr>
            <w:r w:rsidRPr="003C2240">
              <w:rPr>
                <w:sz w:val="24"/>
                <w:szCs w:val="24"/>
                <w:vertAlign w:val="superscript"/>
              </w:rPr>
              <w:t>ФИО (полностью)</w:t>
            </w:r>
          </w:p>
          <w:p w:rsidR="00F824BF" w:rsidRPr="003C2240" w:rsidRDefault="00F824BF" w:rsidP="00BD6F0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 xml:space="preserve">_____________________________________       </w:t>
            </w:r>
          </w:p>
        </w:tc>
      </w:tr>
    </w:tbl>
    <w:p w:rsidR="00F824BF" w:rsidRPr="003C2240" w:rsidRDefault="00F824BF" w:rsidP="00BD6F0B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3C2240">
        <w:rPr>
          <w:sz w:val="24"/>
          <w:szCs w:val="24"/>
        </w:rPr>
        <w:t>Заявление</w:t>
      </w:r>
    </w:p>
    <w:p w:rsidR="00F824BF" w:rsidRPr="003C2240" w:rsidRDefault="00F824BF" w:rsidP="00BD6F0B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3C2240">
        <w:rPr>
          <w:sz w:val="24"/>
          <w:szCs w:val="24"/>
        </w:rPr>
        <w:t>на обучение по адаптированной образовательной программе.</w:t>
      </w:r>
    </w:p>
    <w:p w:rsidR="00F824BF" w:rsidRPr="003C2240" w:rsidRDefault="00F824BF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E57BE2" w:rsidRDefault="00E57BE2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E57BE2" w:rsidRDefault="00E57BE2" w:rsidP="00BD6F0B">
      <w:pPr>
        <w:spacing w:after="0" w:line="240" w:lineRule="auto"/>
        <w:ind w:left="0" w:firstLine="709"/>
        <w:rPr>
          <w:sz w:val="24"/>
          <w:szCs w:val="24"/>
        </w:rPr>
      </w:pPr>
    </w:p>
    <w:p w:rsidR="00F824BF" w:rsidRPr="003C2240" w:rsidRDefault="00F824BF" w:rsidP="00BD6F0B">
      <w:p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3C2240">
        <w:rPr>
          <w:sz w:val="24"/>
          <w:szCs w:val="24"/>
        </w:rPr>
        <w:t>Я,_</w:t>
      </w:r>
      <w:proofErr w:type="gramEnd"/>
      <w:r w:rsidRPr="003C2240">
        <w:rPr>
          <w:sz w:val="24"/>
          <w:szCs w:val="24"/>
        </w:rPr>
        <w:t>_________________________________________,</w:t>
      </w:r>
      <w:r w:rsidR="003C2240">
        <w:rPr>
          <w:sz w:val="24"/>
          <w:szCs w:val="24"/>
        </w:rPr>
        <w:t xml:space="preserve">          </w:t>
      </w:r>
      <w:r w:rsidRPr="003C2240">
        <w:rPr>
          <w:sz w:val="24"/>
          <w:szCs w:val="24"/>
        </w:rPr>
        <w:t xml:space="preserve"> ________________,</w:t>
      </w:r>
    </w:p>
    <w:p w:rsidR="00F824BF" w:rsidRPr="003C2240" w:rsidRDefault="00F824BF" w:rsidP="00BD6F0B">
      <w:pPr>
        <w:spacing w:after="0" w:line="240" w:lineRule="auto"/>
        <w:ind w:left="0" w:firstLine="709"/>
        <w:rPr>
          <w:sz w:val="24"/>
          <w:szCs w:val="24"/>
          <w:vertAlign w:val="superscript"/>
        </w:rPr>
      </w:pPr>
      <w:r w:rsidRPr="003C2240">
        <w:rPr>
          <w:sz w:val="24"/>
          <w:szCs w:val="24"/>
          <w:vertAlign w:val="superscript"/>
        </w:rPr>
        <w:t xml:space="preserve">                                                      (фамилия, имя, </w:t>
      </w:r>
      <w:proofErr w:type="gramStart"/>
      <w:r w:rsidRPr="003C2240">
        <w:rPr>
          <w:sz w:val="24"/>
          <w:szCs w:val="24"/>
          <w:vertAlign w:val="superscript"/>
        </w:rPr>
        <w:t xml:space="preserve">отчество)   </w:t>
      </w:r>
      <w:proofErr w:type="gramEnd"/>
      <w:r w:rsidRPr="003C2240">
        <w:rPr>
          <w:sz w:val="24"/>
          <w:szCs w:val="24"/>
          <w:vertAlign w:val="superscript"/>
        </w:rPr>
        <w:t xml:space="preserve">                                                   (дата рождения)</w:t>
      </w:r>
    </w:p>
    <w:p w:rsidR="00F824BF" w:rsidRPr="003C2240" w:rsidRDefault="00F824BF" w:rsidP="00BD6F0B">
      <w:pPr>
        <w:spacing w:after="0" w:line="240" w:lineRule="auto"/>
        <w:ind w:left="0" w:firstLine="709"/>
        <w:rPr>
          <w:sz w:val="24"/>
          <w:szCs w:val="24"/>
        </w:rPr>
      </w:pPr>
      <w:r w:rsidRPr="003C2240">
        <w:rPr>
          <w:sz w:val="24"/>
          <w:szCs w:val="24"/>
        </w:rPr>
        <w:t>Прошу перевести меня на обучение по адаптированной образовательной программе высшего (среднего профессионального) образо</w:t>
      </w:r>
      <w:r w:rsidR="00E30CAB" w:rsidRPr="003C2240">
        <w:rPr>
          <w:sz w:val="24"/>
          <w:szCs w:val="24"/>
        </w:rPr>
        <w:t>вания по направлению подготовки</w:t>
      </w:r>
      <w:r w:rsidRPr="003C2240">
        <w:rPr>
          <w:sz w:val="24"/>
          <w:szCs w:val="24"/>
        </w:rPr>
        <w:t>(специальности) ________________________________________________________</w:t>
      </w:r>
    </w:p>
    <w:p w:rsidR="00F824BF" w:rsidRPr="003C2240" w:rsidRDefault="00F824BF" w:rsidP="00BD6F0B">
      <w:pPr>
        <w:spacing w:after="0" w:line="240" w:lineRule="auto"/>
        <w:ind w:left="0" w:firstLine="709"/>
        <w:rPr>
          <w:sz w:val="24"/>
          <w:szCs w:val="24"/>
          <w:vertAlign w:val="superscript"/>
        </w:rPr>
      </w:pPr>
      <w:r w:rsidRPr="003C2240">
        <w:rPr>
          <w:sz w:val="24"/>
          <w:szCs w:val="24"/>
          <w:vertAlign w:val="superscript"/>
        </w:rPr>
        <w:t xml:space="preserve">                                (наименование направления подготовки, специальности)</w:t>
      </w:r>
    </w:p>
    <w:p w:rsidR="00F824BF" w:rsidRPr="003C2240" w:rsidRDefault="00F824BF" w:rsidP="00BD6F0B">
      <w:pPr>
        <w:spacing w:after="0" w:line="240" w:lineRule="auto"/>
        <w:ind w:left="0" w:firstLine="709"/>
        <w:rPr>
          <w:sz w:val="24"/>
          <w:szCs w:val="24"/>
          <w:vertAlign w:val="superscript"/>
        </w:rPr>
      </w:pPr>
    </w:p>
    <w:p w:rsidR="00F824BF" w:rsidRPr="003C2240" w:rsidRDefault="00F824BF" w:rsidP="00BD6F0B">
      <w:pPr>
        <w:spacing w:after="0" w:line="240" w:lineRule="auto"/>
        <w:ind w:left="0" w:firstLine="709"/>
        <w:rPr>
          <w:sz w:val="24"/>
          <w:szCs w:val="24"/>
          <w:vertAlign w:val="superscript"/>
        </w:rPr>
      </w:pPr>
    </w:p>
    <w:p w:rsidR="00F824BF" w:rsidRPr="00D66860" w:rsidRDefault="00F824BF" w:rsidP="00BD6F0B">
      <w:pPr>
        <w:spacing w:after="0" w:line="240" w:lineRule="auto"/>
        <w:ind w:left="0" w:firstLine="709"/>
        <w:rPr>
          <w:szCs w:val="28"/>
        </w:rPr>
      </w:pPr>
    </w:p>
    <w:p w:rsidR="00F824BF" w:rsidRDefault="00F824BF" w:rsidP="00BD6F0B">
      <w:pPr>
        <w:spacing w:after="0" w:line="240" w:lineRule="auto"/>
        <w:ind w:left="0" w:firstLine="709"/>
        <w:rPr>
          <w:szCs w:val="28"/>
        </w:rPr>
      </w:pPr>
    </w:p>
    <w:p w:rsidR="00E57BE2" w:rsidRDefault="00E57BE2" w:rsidP="00BD6F0B">
      <w:pPr>
        <w:spacing w:after="0" w:line="240" w:lineRule="auto"/>
        <w:ind w:left="0" w:firstLine="709"/>
        <w:rPr>
          <w:szCs w:val="28"/>
        </w:rPr>
      </w:pPr>
    </w:p>
    <w:p w:rsidR="00E57BE2" w:rsidRPr="00D66860" w:rsidRDefault="00E57BE2" w:rsidP="00BD6F0B">
      <w:pPr>
        <w:spacing w:after="0" w:line="240" w:lineRule="auto"/>
        <w:ind w:left="0" w:firstLine="709"/>
        <w:rPr>
          <w:szCs w:val="28"/>
        </w:rPr>
      </w:pPr>
    </w:p>
    <w:p w:rsidR="00F824BF" w:rsidRPr="00D66860" w:rsidRDefault="00F824BF" w:rsidP="00BD6F0B">
      <w:pPr>
        <w:spacing w:after="0" w:line="240" w:lineRule="auto"/>
        <w:ind w:left="0" w:firstLine="709"/>
        <w:rPr>
          <w:szCs w:val="28"/>
        </w:rPr>
      </w:pPr>
    </w:p>
    <w:p w:rsidR="00F824BF" w:rsidRPr="00D66860" w:rsidRDefault="00F824BF" w:rsidP="00BD6F0B">
      <w:pPr>
        <w:spacing w:after="0" w:line="240" w:lineRule="auto"/>
        <w:ind w:left="0" w:firstLine="709"/>
        <w:rPr>
          <w:szCs w:val="28"/>
        </w:rPr>
      </w:pPr>
      <w:r w:rsidRPr="00D66860">
        <w:rPr>
          <w:szCs w:val="28"/>
        </w:rPr>
        <w:t>____________________                               ______________________</w:t>
      </w:r>
    </w:p>
    <w:p w:rsidR="00C04E9A" w:rsidRDefault="00F824BF" w:rsidP="00BD6F0B">
      <w:pPr>
        <w:spacing w:after="0" w:line="240" w:lineRule="auto"/>
        <w:ind w:left="0" w:firstLine="709"/>
        <w:rPr>
          <w:szCs w:val="28"/>
          <w:vertAlign w:val="superscript"/>
        </w:rPr>
      </w:pPr>
      <w:r w:rsidRPr="00D66860">
        <w:rPr>
          <w:szCs w:val="28"/>
          <w:vertAlign w:val="superscript"/>
        </w:rPr>
        <w:t xml:space="preserve">                           дата    </w:t>
      </w:r>
      <w:r w:rsidR="00C04E9A">
        <w:rPr>
          <w:szCs w:val="28"/>
          <w:vertAlign w:val="superscript"/>
        </w:rPr>
        <w:t xml:space="preserve">                             </w:t>
      </w:r>
      <w:r w:rsidR="00BD6F0B">
        <w:rPr>
          <w:szCs w:val="28"/>
          <w:vertAlign w:val="superscript"/>
        </w:rPr>
        <w:t xml:space="preserve">                                                                       подпись</w:t>
      </w:r>
    </w:p>
    <w:p w:rsidR="00C04E9A" w:rsidRDefault="00C04E9A" w:rsidP="00BD6F0B">
      <w:pPr>
        <w:spacing w:after="0" w:line="240" w:lineRule="auto"/>
        <w:ind w:left="0" w:firstLine="709"/>
        <w:rPr>
          <w:szCs w:val="28"/>
          <w:vertAlign w:val="superscript"/>
        </w:rPr>
      </w:pPr>
    </w:p>
    <w:p w:rsidR="00C86207" w:rsidRPr="00C04E9A" w:rsidRDefault="00F824BF" w:rsidP="00BD6F0B">
      <w:pPr>
        <w:spacing w:after="0" w:line="240" w:lineRule="auto"/>
        <w:ind w:left="0" w:firstLine="709"/>
      </w:pPr>
      <w:r>
        <w:rPr>
          <w:szCs w:val="28"/>
        </w:rPr>
        <w:t xml:space="preserve">                                                                                             </w:t>
      </w:r>
      <w:r w:rsidR="00C04E9A">
        <w:rPr>
          <w:szCs w:val="28"/>
        </w:rPr>
        <w:t xml:space="preserve">       </w:t>
      </w:r>
      <w:r>
        <w:rPr>
          <w:szCs w:val="28"/>
        </w:rPr>
        <w:t xml:space="preserve">   </w:t>
      </w:r>
    </w:p>
    <w:p w:rsidR="00BD6F0B" w:rsidRDefault="00C86207" w:rsidP="00BD6F0B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C04E9A">
        <w:rPr>
          <w:szCs w:val="28"/>
        </w:rPr>
        <w:t xml:space="preserve">                              </w:t>
      </w:r>
    </w:p>
    <w:p w:rsidR="00BD6F0B" w:rsidRDefault="00BD6F0B" w:rsidP="00BD6F0B">
      <w:pPr>
        <w:spacing w:after="0" w:line="240" w:lineRule="auto"/>
        <w:ind w:left="0" w:firstLine="709"/>
        <w:rPr>
          <w:szCs w:val="28"/>
        </w:rPr>
      </w:pPr>
    </w:p>
    <w:p w:rsidR="00BD6F0B" w:rsidRDefault="00BD6F0B" w:rsidP="00BD6F0B">
      <w:pPr>
        <w:spacing w:after="0" w:line="240" w:lineRule="auto"/>
        <w:ind w:left="0" w:firstLine="709"/>
        <w:rPr>
          <w:szCs w:val="28"/>
        </w:rPr>
      </w:pPr>
    </w:p>
    <w:p w:rsidR="00BD6F0B" w:rsidRDefault="00BD6F0B" w:rsidP="00BD6F0B">
      <w:pPr>
        <w:spacing w:after="0" w:line="240" w:lineRule="auto"/>
        <w:ind w:left="0" w:firstLine="709"/>
        <w:rPr>
          <w:szCs w:val="28"/>
        </w:rPr>
      </w:pPr>
    </w:p>
    <w:p w:rsidR="00BA50D6" w:rsidRDefault="00BA50D6" w:rsidP="00066325">
      <w:pPr>
        <w:spacing w:after="0" w:line="240" w:lineRule="auto"/>
        <w:ind w:left="0" w:firstLine="0"/>
      </w:pPr>
    </w:p>
    <w:sectPr w:rsidR="00BA50D6" w:rsidSect="00BD6F0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07" w:rsidRDefault="00627A07" w:rsidP="005750D7">
      <w:pPr>
        <w:spacing w:after="0" w:line="240" w:lineRule="auto"/>
      </w:pPr>
      <w:r>
        <w:separator/>
      </w:r>
    </w:p>
  </w:endnote>
  <w:endnote w:type="continuationSeparator" w:id="0">
    <w:p w:rsidR="00627A07" w:rsidRDefault="00627A07" w:rsidP="005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07" w:rsidRDefault="00627A07" w:rsidP="005750D7">
      <w:pPr>
        <w:spacing w:after="0" w:line="240" w:lineRule="auto"/>
      </w:pPr>
      <w:r>
        <w:separator/>
      </w:r>
    </w:p>
  </w:footnote>
  <w:footnote w:type="continuationSeparator" w:id="0">
    <w:p w:rsidR="00627A07" w:rsidRDefault="00627A07" w:rsidP="0057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F" w:rsidRPr="008F077F" w:rsidRDefault="008F077F" w:rsidP="008F077F">
    <w:pPr>
      <w:pStyle w:val="a7"/>
      <w:rPr>
        <w:sz w:val="24"/>
        <w:szCs w:val="24"/>
      </w:rPr>
    </w:pPr>
    <w:r w:rsidRPr="008F077F">
      <w:rPr>
        <w:sz w:val="24"/>
        <w:szCs w:val="24"/>
      </w:rPr>
      <w:t xml:space="preserve">                                       </w:t>
    </w:r>
    <w:sdt>
      <w:sdtPr>
        <w:rPr>
          <w:sz w:val="24"/>
          <w:szCs w:val="24"/>
        </w:rPr>
        <w:id w:val="-1657986936"/>
        <w:docPartObj>
          <w:docPartGallery w:val="Page Numbers (Top of Page)"/>
          <w:docPartUnique/>
        </w:docPartObj>
      </w:sdtPr>
      <w:sdtEndPr/>
      <w:sdtContent>
        <w:r w:rsidRPr="008F077F">
          <w:rPr>
            <w:sz w:val="24"/>
            <w:szCs w:val="24"/>
          </w:rPr>
          <w:fldChar w:fldCharType="begin"/>
        </w:r>
        <w:r w:rsidRPr="008F077F">
          <w:rPr>
            <w:sz w:val="24"/>
            <w:szCs w:val="24"/>
          </w:rPr>
          <w:instrText>PAGE   \* MERGEFORMAT</w:instrText>
        </w:r>
        <w:r w:rsidRPr="008F077F">
          <w:rPr>
            <w:sz w:val="24"/>
            <w:szCs w:val="24"/>
          </w:rPr>
          <w:fldChar w:fldCharType="separate"/>
        </w:r>
        <w:r w:rsidR="00F84340">
          <w:rPr>
            <w:noProof/>
            <w:sz w:val="24"/>
            <w:szCs w:val="24"/>
          </w:rPr>
          <w:t>7</w:t>
        </w:r>
        <w:r w:rsidRPr="008F077F">
          <w:rPr>
            <w:sz w:val="24"/>
            <w:szCs w:val="24"/>
          </w:rPr>
          <w:fldChar w:fldCharType="end"/>
        </w:r>
      </w:sdtContent>
    </w:sdt>
  </w:p>
  <w:p w:rsidR="005750D7" w:rsidRDefault="00627A07">
    <w:pPr>
      <w:pStyle w:val="a7"/>
    </w:pPr>
    <w:sdt>
      <w:sdtPr>
        <w:id w:val="-1431883669"/>
        <w:docPartObj>
          <w:docPartGallery w:val="Page Numbers (Margins)"/>
          <w:docPartUnique/>
        </w:docPartObj>
      </w:sdtPr>
      <w:sdtEndPr/>
      <w:sdtContent>
        <w:r w:rsidR="005750D7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FCEB9BA" wp14:editId="38B8047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0D7" w:rsidRDefault="005750D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84340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CEB9BA" id="Прямоугольник 1" o:spid="_x0000_s1026" style="position:absolute;left:0;text-align:left;margin-left:0;margin-top:0;width:57.3pt;height:25.95pt;z-index:25165824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5750D7" w:rsidRDefault="005750D7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84340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9A" w:rsidRDefault="00C04E9A">
    <w:pPr>
      <w:pStyle w:val="a7"/>
      <w:jc w:val="center"/>
    </w:pPr>
  </w:p>
  <w:p w:rsidR="00C04E9A" w:rsidRDefault="00C04E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D65"/>
    <w:multiLevelType w:val="multilevel"/>
    <w:tmpl w:val="1562B83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6BE0F5B"/>
    <w:multiLevelType w:val="multilevel"/>
    <w:tmpl w:val="292CE1D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A731797"/>
    <w:multiLevelType w:val="multilevel"/>
    <w:tmpl w:val="7DE8B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7E"/>
    <w:rsid w:val="000457B9"/>
    <w:rsid w:val="00057ACC"/>
    <w:rsid w:val="00066325"/>
    <w:rsid w:val="00087AB4"/>
    <w:rsid w:val="00101343"/>
    <w:rsid w:val="00161DD3"/>
    <w:rsid w:val="00195B12"/>
    <w:rsid w:val="0019669A"/>
    <w:rsid w:val="00201092"/>
    <w:rsid w:val="00210A82"/>
    <w:rsid w:val="002278F3"/>
    <w:rsid w:val="00244CB2"/>
    <w:rsid w:val="00262C6B"/>
    <w:rsid w:val="00264294"/>
    <w:rsid w:val="00287DAC"/>
    <w:rsid w:val="00294D37"/>
    <w:rsid w:val="002C7ADE"/>
    <w:rsid w:val="0036387F"/>
    <w:rsid w:val="00387677"/>
    <w:rsid w:val="003A4410"/>
    <w:rsid w:val="003A5347"/>
    <w:rsid w:val="003C2240"/>
    <w:rsid w:val="00412E7E"/>
    <w:rsid w:val="00425801"/>
    <w:rsid w:val="004567E7"/>
    <w:rsid w:val="00470215"/>
    <w:rsid w:val="00471169"/>
    <w:rsid w:val="004C2CC8"/>
    <w:rsid w:val="004C3ED5"/>
    <w:rsid w:val="0051726D"/>
    <w:rsid w:val="005750D7"/>
    <w:rsid w:val="00575C51"/>
    <w:rsid w:val="005D6B13"/>
    <w:rsid w:val="005F2CAA"/>
    <w:rsid w:val="005F6F41"/>
    <w:rsid w:val="006164D8"/>
    <w:rsid w:val="00627A07"/>
    <w:rsid w:val="006E7150"/>
    <w:rsid w:val="006F022E"/>
    <w:rsid w:val="006F0E9B"/>
    <w:rsid w:val="007068CB"/>
    <w:rsid w:val="007A2A13"/>
    <w:rsid w:val="007E54C0"/>
    <w:rsid w:val="008226B2"/>
    <w:rsid w:val="00846092"/>
    <w:rsid w:val="00855EE5"/>
    <w:rsid w:val="00865844"/>
    <w:rsid w:val="00876F12"/>
    <w:rsid w:val="008829B0"/>
    <w:rsid w:val="008861E3"/>
    <w:rsid w:val="00896A00"/>
    <w:rsid w:val="008A4534"/>
    <w:rsid w:val="008A7B89"/>
    <w:rsid w:val="008F077F"/>
    <w:rsid w:val="009202B2"/>
    <w:rsid w:val="0093237A"/>
    <w:rsid w:val="00935BA4"/>
    <w:rsid w:val="00963516"/>
    <w:rsid w:val="00981D9C"/>
    <w:rsid w:val="00983385"/>
    <w:rsid w:val="009C295F"/>
    <w:rsid w:val="009D1B01"/>
    <w:rsid w:val="00A1716E"/>
    <w:rsid w:val="00A45500"/>
    <w:rsid w:val="00A66B01"/>
    <w:rsid w:val="00A6707E"/>
    <w:rsid w:val="00A84B95"/>
    <w:rsid w:val="00AA3EA6"/>
    <w:rsid w:val="00AB49FF"/>
    <w:rsid w:val="00AD6171"/>
    <w:rsid w:val="00AF19FB"/>
    <w:rsid w:val="00B46F88"/>
    <w:rsid w:val="00B578AA"/>
    <w:rsid w:val="00BA50D6"/>
    <w:rsid w:val="00BA626A"/>
    <w:rsid w:val="00BD6F0B"/>
    <w:rsid w:val="00BE16E7"/>
    <w:rsid w:val="00BE5FF2"/>
    <w:rsid w:val="00BF4E4C"/>
    <w:rsid w:val="00C016A4"/>
    <w:rsid w:val="00C04E9A"/>
    <w:rsid w:val="00C262BC"/>
    <w:rsid w:val="00C61202"/>
    <w:rsid w:val="00C736F8"/>
    <w:rsid w:val="00C7428C"/>
    <w:rsid w:val="00C84D7C"/>
    <w:rsid w:val="00C86207"/>
    <w:rsid w:val="00CA2B2E"/>
    <w:rsid w:val="00CA552C"/>
    <w:rsid w:val="00CB4945"/>
    <w:rsid w:val="00CE478A"/>
    <w:rsid w:val="00CF04D7"/>
    <w:rsid w:val="00CF14C1"/>
    <w:rsid w:val="00D01270"/>
    <w:rsid w:val="00D1164C"/>
    <w:rsid w:val="00D16180"/>
    <w:rsid w:val="00D50304"/>
    <w:rsid w:val="00D758BB"/>
    <w:rsid w:val="00DB0564"/>
    <w:rsid w:val="00DB0A5C"/>
    <w:rsid w:val="00DC08CF"/>
    <w:rsid w:val="00DE1993"/>
    <w:rsid w:val="00E24674"/>
    <w:rsid w:val="00E30CAB"/>
    <w:rsid w:val="00E4113B"/>
    <w:rsid w:val="00E57A79"/>
    <w:rsid w:val="00E57BE2"/>
    <w:rsid w:val="00E60079"/>
    <w:rsid w:val="00E77CCF"/>
    <w:rsid w:val="00E82D8E"/>
    <w:rsid w:val="00E859D4"/>
    <w:rsid w:val="00E936EA"/>
    <w:rsid w:val="00EC0139"/>
    <w:rsid w:val="00EC6F71"/>
    <w:rsid w:val="00ED12DC"/>
    <w:rsid w:val="00EF05AB"/>
    <w:rsid w:val="00EF3B98"/>
    <w:rsid w:val="00F3425C"/>
    <w:rsid w:val="00F64EF1"/>
    <w:rsid w:val="00F67E3C"/>
    <w:rsid w:val="00F75FAD"/>
    <w:rsid w:val="00F824BF"/>
    <w:rsid w:val="00F82E5D"/>
    <w:rsid w:val="00F84340"/>
    <w:rsid w:val="00FB4D4C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A393B"/>
  <w15:docId w15:val="{26563788-E0FB-4C0E-8329-1C0AAA9A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7E"/>
    <w:pPr>
      <w:spacing w:after="16" w:line="250" w:lineRule="auto"/>
      <w:ind w:left="135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7E"/>
    <w:pPr>
      <w:ind w:left="720"/>
      <w:contextualSpacing/>
    </w:pPr>
  </w:style>
  <w:style w:type="table" w:styleId="a4">
    <w:name w:val="Table Grid"/>
    <w:basedOn w:val="a1"/>
    <w:uiPriority w:val="59"/>
    <w:rsid w:val="00A6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37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0D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57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0D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No Spacing"/>
    <w:uiPriority w:val="1"/>
    <w:qFormat/>
    <w:rsid w:val="00B46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3703-B4DF-4F9D-AD30-2367AD55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2023-02-20T10:57:00Z</cp:lastPrinted>
  <dcterms:created xsi:type="dcterms:W3CDTF">2023-02-18T08:30:00Z</dcterms:created>
  <dcterms:modified xsi:type="dcterms:W3CDTF">2023-02-20T11:05:00Z</dcterms:modified>
</cp:coreProperties>
</file>