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BB5982" w:rsidRP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BB5982" w:rsidRPr="00EA06A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5982" w:rsidRPr="00EA06A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68EE" w:rsidRDefault="00FF68EE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F68EE" w:rsidRDefault="00FF68EE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F68EE" w:rsidRPr="00FF68EE" w:rsidRDefault="00FF68EE" w:rsidP="00FF68EE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«П</w:t>
      </w: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>равоведение, защита прав потребителей»</w:t>
      </w:r>
    </w:p>
    <w:p w:rsidR="00FF68EE" w:rsidRPr="00FF68EE" w:rsidRDefault="00FF68EE" w:rsidP="00FF68EE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EE" w:rsidRPr="00FF68EE" w:rsidRDefault="00FF68EE" w:rsidP="00FF68EE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 дисциплины -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.В.О</w:t>
      </w:r>
      <w:r w:rsidR="00EA06A2">
        <w:rPr>
          <w:rFonts w:ascii="Times New Roman" w:eastAsia="Times New Roman" w:hAnsi="Times New Roman"/>
          <w:b/>
          <w:sz w:val="24"/>
          <w:szCs w:val="24"/>
          <w:lang w:eastAsia="ru-RU"/>
        </w:rPr>
        <w:t>Д.2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>Специальность -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32.05.01 Медико-профилактическое дело</w:t>
      </w: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специалитет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врач по общей гигиене, по эпидемиологии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медико-профилактический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гуманитарных дисциплин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Семестр: </w:t>
      </w:r>
      <w:r w:rsidRPr="00FF68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трудоёмкость: </w:t>
      </w:r>
      <w:r w:rsidR="00EA06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з. е. /</w:t>
      </w:r>
      <w:r w:rsidR="00EA06A2"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16 часов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занятия: </w:t>
      </w:r>
      <w:r w:rsidR="00EA06A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2 часов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работа: </w:t>
      </w:r>
      <w:r w:rsidR="00EA06A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F68EE" w:rsidRPr="00FF68EE" w:rsidRDefault="00FF68EE" w:rsidP="00FF6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зачет в </w:t>
      </w:r>
      <w:r w:rsidRPr="00FF68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</w:t>
      </w:r>
    </w:p>
    <w:p w:rsidR="00FF68EE" w:rsidRP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FF68EE" w:rsidRPr="00FF68EE" w:rsidRDefault="00FF68EE" w:rsidP="00FF68EE">
      <w:pPr>
        <w:widowControl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68EE" w:rsidRPr="00FF68EE" w:rsidRDefault="00FF68EE" w:rsidP="00FF68EE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FF68EE">
        <w:rPr>
          <w:rFonts w:ascii="Times New Roman" w:hAnsi="Times New Roman"/>
          <w:sz w:val="24"/>
          <w:szCs w:val="24"/>
        </w:rPr>
        <w:t xml:space="preserve">освоения учебной дисциплины правоведение, защита прав потребителей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повышения уровня правосознания и правовой культуры врача. </w:t>
      </w:r>
    </w:p>
    <w:p w:rsidR="00FF68EE" w:rsidRPr="00FF68EE" w:rsidRDefault="00FF68EE" w:rsidP="00FF68EE">
      <w:pPr>
        <w:widowControl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 xml:space="preserve">ознакомление с системой законодательства, регулирующего </w:t>
      </w:r>
      <w:proofErr w:type="gramStart"/>
      <w:r w:rsidRPr="00FF68EE">
        <w:rPr>
          <w:rFonts w:ascii="Times New Roman" w:eastAsia="TimesNewRomanPSMT" w:hAnsi="Times New Roman"/>
          <w:sz w:val="24"/>
          <w:szCs w:val="24"/>
        </w:rPr>
        <w:t>профессиональную</w:t>
      </w:r>
      <w:proofErr w:type="gramEnd"/>
    </w:p>
    <w:p w:rsidR="00FF68EE" w:rsidRPr="00FF68EE" w:rsidRDefault="00FF68EE" w:rsidP="00FF68EE">
      <w:pPr>
        <w:spacing w:after="200" w:line="276" w:lineRule="auto"/>
        <w:ind w:left="426"/>
        <w:contextualSpacing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медицинскую деятельность;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изучение профессиональных правонарушений и определение возможных правовых</w:t>
      </w:r>
    </w:p>
    <w:p w:rsidR="00FF68EE" w:rsidRPr="00FF68EE" w:rsidRDefault="00FF68EE" w:rsidP="00FF68EE">
      <w:pPr>
        <w:spacing w:after="200" w:line="276" w:lineRule="auto"/>
        <w:ind w:left="426"/>
        <w:contextualSpacing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последствий таких деяний, путей их профилактики;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lastRenderedPageBreak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приобретение навыков работы с нормативно-методической литературой, кодексами и</w:t>
      </w:r>
    </w:p>
    <w:p w:rsidR="00FF68EE" w:rsidRPr="00FF68EE" w:rsidRDefault="00FF68EE" w:rsidP="00FF68EE">
      <w:pPr>
        <w:spacing w:after="200" w:line="276" w:lineRule="auto"/>
        <w:ind w:left="426"/>
        <w:contextualSpacing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комментариями к ним, иными подзаконными нормативными актами, регулирующими</w:t>
      </w:r>
    </w:p>
    <w:p w:rsidR="00FF68EE" w:rsidRPr="00FF68EE" w:rsidRDefault="00FF68EE" w:rsidP="00FF68EE">
      <w:pPr>
        <w:spacing w:after="200" w:line="276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правоотношения в сфере профилактической медицины.</w:t>
      </w:r>
    </w:p>
    <w:p w:rsidR="00FF68EE" w:rsidRDefault="00FF68EE" w:rsidP="00FF68EE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F68EE" w:rsidRDefault="00FF68EE" w:rsidP="00FF68EE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FF68EE" w:rsidRDefault="00FF68EE" w:rsidP="00FF68EE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ФГОС ВО 3++</w:t>
      </w:r>
    </w:p>
    <w:p w:rsidR="00FF68EE" w:rsidRDefault="00FF68EE" w:rsidP="00FF68EE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78"/>
        <w:gridCol w:w="66"/>
        <w:gridCol w:w="3268"/>
        <w:gridCol w:w="15"/>
      </w:tblGrid>
      <w:tr w:rsidR="00FF68EE" w:rsidRPr="00FF68EE" w:rsidTr="003F5C8D"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 xml:space="preserve">Код и наименование компетенции 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(или ее части)</w:t>
            </w:r>
          </w:p>
        </w:tc>
        <w:tc>
          <w:tcPr>
            <w:tcW w:w="3283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FF68EE" w:rsidRPr="00FF68EE" w:rsidTr="003F5C8D">
        <w:trPr>
          <w:trHeight w:val="297"/>
        </w:trPr>
        <w:tc>
          <w:tcPr>
            <w:tcW w:w="9345" w:type="dxa"/>
            <w:gridSpan w:val="5"/>
          </w:tcPr>
          <w:p w:rsidR="00FF68EE" w:rsidRPr="00FF68EE" w:rsidRDefault="00FF68EE" w:rsidP="00FF68E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Универсальные компетенции</w:t>
            </w:r>
          </w:p>
        </w:tc>
      </w:tr>
      <w:tr w:rsidR="00FF68EE" w:rsidRPr="00FF68EE" w:rsidTr="003F5C8D">
        <w:trPr>
          <w:trHeight w:val="281"/>
        </w:trPr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3544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3283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</w:tr>
      <w:tr w:rsidR="00FF68EE" w:rsidRPr="00FF68EE" w:rsidTr="003F5C8D">
        <w:trPr>
          <w:trHeight w:val="265"/>
        </w:trPr>
        <w:tc>
          <w:tcPr>
            <w:tcW w:w="9345" w:type="dxa"/>
            <w:gridSpan w:val="5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F68EE" w:rsidRPr="00FF68EE" w:rsidTr="003F5C8D">
        <w:trPr>
          <w:gridAfter w:val="1"/>
          <w:wAfter w:w="15" w:type="dxa"/>
          <w:trHeight w:val="663"/>
        </w:trPr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544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  <w:iCs/>
              </w:rPr>
              <w:t>УК-6.</w:t>
            </w:r>
            <w:r w:rsidRPr="00FF68EE">
              <w:rPr>
                <w:rFonts w:ascii="Times New Roman" w:eastAsia="Times New Roman" w:hAnsi="Times New Roman"/>
                <w:iCs/>
              </w:rPr>
              <w:t xml:space="preserve">  </w:t>
            </w:r>
            <w:r w:rsidRPr="00FF68EE">
              <w:rPr>
                <w:rFonts w:ascii="Times New Roman" w:eastAsia="Times New Roman" w:hAnsi="Times New Roman"/>
              </w:rPr>
              <w:t xml:space="preserve">Способность определять и реализовывать приоритеты </w:t>
            </w:r>
            <w:proofErr w:type="gramStart"/>
            <w:r w:rsidRPr="00FF68EE">
              <w:rPr>
                <w:rFonts w:ascii="Times New Roman" w:eastAsia="Times New Roman" w:hAnsi="Times New Roman"/>
              </w:rPr>
              <w:t>собственной</w:t>
            </w:r>
            <w:proofErr w:type="gramEnd"/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</w:rPr>
              <w:t>деятельности и способы ее совершенствования на основе самооценки и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</w:rPr>
              <w:t>образования в течение всей жизни</w:t>
            </w:r>
          </w:p>
        </w:tc>
        <w:tc>
          <w:tcPr>
            <w:tcW w:w="326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ИД-1.УК-6.</w:t>
            </w:r>
            <w:r w:rsidRPr="00FF68EE">
              <w:rPr>
                <w:rFonts w:ascii="Times New Roman" w:eastAsia="Times New Roman" w:hAnsi="Times New Roman"/>
              </w:rPr>
              <w:t xml:space="preserve"> Уметь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ИД-2. УК-6.</w:t>
            </w:r>
            <w:r w:rsidRPr="00FF68EE">
              <w:rPr>
                <w:rFonts w:ascii="Times New Roman" w:eastAsia="Times New Roman" w:hAnsi="Times New Roman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F68EE" w:rsidRPr="00FF68EE" w:rsidTr="003F5C8D">
        <w:trPr>
          <w:trHeight w:val="314"/>
        </w:trPr>
        <w:tc>
          <w:tcPr>
            <w:tcW w:w="9345" w:type="dxa"/>
            <w:gridSpan w:val="5"/>
          </w:tcPr>
          <w:p w:rsidR="00FF68EE" w:rsidRPr="00FF68EE" w:rsidRDefault="00FF68EE" w:rsidP="00FF68E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Общепрофессиональные компетенции</w:t>
            </w:r>
          </w:p>
        </w:tc>
      </w:tr>
      <w:tr w:rsidR="00FF68EE" w:rsidRPr="00FF68EE" w:rsidTr="003F5C8D">
        <w:trPr>
          <w:trHeight w:val="232"/>
        </w:trPr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3544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3283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</w:tr>
      <w:tr w:rsidR="00FF68EE" w:rsidRPr="00FF68EE" w:rsidTr="003F5C8D">
        <w:trPr>
          <w:trHeight w:val="314"/>
        </w:trPr>
        <w:tc>
          <w:tcPr>
            <w:tcW w:w="9345" w:type="dxa"/>
            <w:gridSpan w:val="5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</w:rPr>
            </w:pPr>
          </w:p>
        </w:tc>
      </w:tr>
      <w:tr w:rsidR="00FF68EE" w:rsidRPr="00FF68EE" w:rsidTr="003F5C8D">
        <w:trPr>
          <w:trHeight w:val="967"/>
        </w:trPr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47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ОПК-1.</w:t>
            </w:r>
            <w:r w:rsidRPr="00FF68EE">
              <w:rPr>
                <w:rFonts w:ascii="Times New Roman" w:eastAsia="Times New Roman" w:hAnsi="Times New Roman"/>
              </w:rPr>
              <w:t xml:space="preserve"> Способность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3349" w:type="dxa"/>
            <w:gridSpan w:val="3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ИД-1.ОПК-1.</w:t>
            </w:r>
            <w:r w:rsidRPr="00FF68EE">
              <w:rPr>
                <w:rFonts w:ascii="Times New Roman" w:eastAsia="Times New Roman" w:hAnsi="Times New Roman"/>
              </w:rPr>
              <w:t xml:space="preserve"> Уметь соблюдать моральные и правовые нормы в профессиональной деятельности.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ИД-2 .ОПК-1.</w:t>
            </w:r>
            <w:r w:rsidRPr="00FF68EE">
              <w:rPr>
                <w:rFonts w:ascii="Times New Roman" w:eastAsia="Times New Roman" w:hAnsi="Times New Roman"/>
              </w:rPr>
              <w:t>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</w:tbl>
    <w:p w:rsidR="00FF68EE" w:rsidRPr="00FF68EE" w:rsidRDefault="00FF68EE" w:rsidP="00FF68EE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lastRenderedPageBreak/>
        <w:t xml:space="preserve">3. Место учебной дисциплины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FF68EE" w:rsidRPr="00FF68EE" w:rsidRDefault="00FF68EE" w:rsidP="00FF68EE">
      <w:pPr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Учебная дисциплина «Правоведение, защита прав потребителей» относится к блоку Б1.В.О</w:t>
      </w:r>
      <w:r w:rsidR="00EA06A2">
        <w:rPr>
          <w:rFonts w:ascii="Times New Roman" w:eastAsia="TimesNewRomanPSMT" w:hAnsi="Times New Roman"/>
          <w:sz w:val="24"/>
          <w:szCs w:val="24"/>
          <w:lang w:eastAsia="ru-RU"/>
        </w:rPr>
        <w:t>Д.2</w:t>
      </w:r>
      <w:bookmarkStart w:id="0" w:name="_GoBack"/>
      <w:bookmarkEnd w:id="0"/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 xml:space="preserve"> вариативной части обязательных дисциплин учебного плана по специальности 32.05.01 Медико-профилактическое дело.</w:t>
      </w:r>
    </w:p>
    <w:p w:rsidR="00FF68EE" w:rsidRPr="00FF68EE" w:rsidRDefault="00FF68EE" w:rsidP="00FF68EE">
      <w:pPr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Материал дисциплины опирается на ранее приобретенные студентами знания по биоэтике, истории отечества.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- 16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- </w:t>
      </w:r>
      <w:r w:rsidR="00EA06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- </w:t>
      </w:r>
      <w:r w:rsidR="00EA06A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теории государства и права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отраслевого законодательства Российской Федерации</w:t>
      </w: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Защита прав</w:t>
      </w:r>
      <w:r w:rsidRPr="00BB598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потребителей</w:t>
      </w: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hAnsi="Times New Roman"/>
          <w:bCs/>
          <w:spacing w:val="-7"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FF68EE" w:rsidRDefault="00FF68EE" w:rsidP="00FF68EE">
      <w:pPr>
        <w:spacing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8EE" w:rsidRDefault="00FF68EE" w:rsidP="00FF68EE"/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5E8"/>
    <w:multiLevelType w:val="hybridMultilevel"/>
    <w:tmpl w:val="4584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41AB1"/>
    <w:multiLevelType w:val="hybridMultilevel"/>
    <w:tmpl w:val="4A5E6A0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3"/>
    <w:rsid w:val="00671EB3"/>
    <w:rsid w:val="00A645C1"/>
    <w:rsid w:val="00BB5982"/>
    <w:rsid w:val="00EA06A2"/>
    <w:rsid w:val="00F94B3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F68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F68E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F68EE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F68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F68E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F68EE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3392</Characters>
  <Application>Microsoft Office Word</Application>
  <DocSecurity>0</DocSecurity>
  <Lines>28</Lines>
  <Paragraphs>7</Paragraphs>
  <ScaleCrop>false</ScaleCrop>
  <Company>Home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2023-08-06T18:11:00Z</dcterms:created>
  <dcterms:modified xsi:type="dcterms:W3CDTF">2023-08-06T19:00:00Z</dcterms:modified>
</cp:coreProperties>
</file>