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высшего образования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АННОТАЦИЯ К</w:t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РАБОЧЕЙ ПРОГРАММЕ ДИСЦИПЛИНЫ </w:t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«Правоведение»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Индекс дисциплины по учебному плану    </w:t>
      </w:r>
      <w:r>
        <w:rPr>
          <w:rFonts w:cs="Times New Roman" w:ascii="Times New Roman" w:hAnsi="Times New Roman"/>
          <w:b/>
        </w:rPr>
        <w:t>Б1.О.02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</w:rPr>
        <w:t xml:space="preserve">Направление подготовки </w:t>
      </w:r>
      <w:r>
        <w:rPr>
          <w:rFonts w:cs="Times New Roman" w:ascii="Times New Roman" w:hAnsi="Times New Roman"/>
          <w:b/>
        </w:rPr>
        <w:t>31.05.02 Педиатрия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Уровень высшего образования: специалитет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Квалификация выпускника: </w:t>
      </w:r>
      <w:r>
        <w:rPr>
          <w:rFonts w:cs="Times New Roman" w:ascii="Times New Roman" w:hAnsi="Times New Roman"/>
          <w:b/>
        </w:rPr>
        <w:t>врач - педиатр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Факультет </w:t>
      </w:r>
      <w:r>
        <w:rPr>
          <w:rFonts w:cs="Times New Roman" w:ascii="Times New Roman" w:hAnsi="Times New Roman"/>
          <w:b/>
        </w:rPr>
        <w:t>педиатрический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Кафедра Гуманитарных</w:t>
      </w:r>
      <w:r>
        <w:rPr>
          <w:rFonts w:cs="Times New Roman" w:ascii="Times New Roman" w:hAnsi="Times New Roman"/>
          <w:b/>
        </w:rPr>
        <w:t xml:space="preserve"> дисциплин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Форма обучения: очная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Курс</w:t>
      </w:r>
      <w:r>
        <w:rPr>
          <w:rFonts w:cs="Times New Roman" w:ascii="Times New Roman" w:hAnsi="Times New Roman"/>
          <w:b/>
        </w:rPr>
        <w:t>: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Семестр: </w:t>
      </w:r>
      <w:r>
        <w:rPr>
          <w:rFonts w:cs="Times New Roman" w:ascii="Times New Roman" w:hAnsi="Times New Roman"/>
          <w:b/>
        </w:rPr>
        <w:t>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Всего трудоёмкость: </w:t>
      </w:r>
      <w:r>
        <w:rPr>
          <w:rFonts w:cs="Times New Roman" w:ascii="Times New Roman" w:hAnsi="Times New Roman"/>
          <w:b/>
        </w:rPr>
        <w:t>3 з.е./108 часа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Лекции: </w:t>
      </w:r>
      <w:r>
        <w:rPr>
          <w:rFonts w:cs="Times New Roman" w:ascii="Times New Roman" w:hAnsi="Times New Roman"/>
          <w:b/>
        </w:rPr>
        <w:t>16 часов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Практические занятия: </w:t>
      </w:r>
      <w:r>
        <w:rPr>
          <w:rFonts w:cs="Times New Roman" w:ascii="Times New Roman" w:hAnsi="Times New Roman"/>
          <w:b/>
        </w:rPr>
        <w:t>36 часов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Самостоятельная работа: </w:t>
      </w:r>
      <w:r>
        <w:rPr>
          <w:rFonts w:eastAsia="Times New Roman" w:cs="Times New Roman" w:ascii="Times New Roman" w:hAnsi="Times New Roman"/>
          <w:b/>
        </w:rPr>
        <w:t>56 часов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Форма контроля: </w:t>
      </w:r>
      <w:r>
        <w:rPr>
          <w:rFonts w:eastAsia="Times New Roman" w:cs="Times New Roman" w:ascii="Times New Roman" w:hAnsi="Times New Roman"/>
          <w:b/>
        </w:rPr>
        <w:t>зачет в 1 семестре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pacing w:val="-4"/>
        </w:rPr>
        <w:t xml:space="preserve">1. Цель и задачи освоения дисциплины </w:t>
      </w:r>
    </w:p>
    <w:p>
      <w:pPr>
        <w:pStyle w:val="ListParagraph"/>
        <w:spacing w:lineRule="auto" w:line="247" w:before="0" w:after="139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7"/>
        </w:rPr>
        <w:t xml:space="preserve">Целью </w:t>
      </w:r>
      <w:r>
        <w:rPr>
          <w:rFonts w:cs="Times New Roman" w:ascii="Times New Roman" w:hAnsi="Times New Roman"/>
        </w:rPr>
        <w:t>освоения учебной дисциплины правоведения,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>
      <w:pPr>
        <w:pStyle w:val="ListParagraph"/>
        <w:spacing w:lineRule="auto" w:line="247" w:before="0" w:after="139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4759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spacing w:val="-9"/>
        </w:rPr>
      </w:pPr>
      <w:r>
        <w:rPr>
          <w:rFonts w:cs="Times New Roman" w:ascii="Times New Roman" w:hAnsi="Times New Roman"/>
          <w:spacing w:val="-9"/>
        </w:rPr>
        <w:t xml:space="preserve">Задачами освоения дисциплины являются: </w:t>
      </w:r>
    </w:p>
    <w:p>
      <w:pPr>
        <w:pStyle w:val="ListParagraph"/>
        <w:spacing w:lineRule="auto" w:line="247" w:before="0" w:after="139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>
      <w:pPr>
        <w:pStyle w:val="ListParagraph"/>
        <w:spacing w:lineRule="auto" w:line="247" w:before="0" w:after="139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 xml:space="preserve">ознакомление с системой законодательства, регулирующего профессиональную медицинскую деятельность; </w:t>
      </w:r>
    </w:p>
    <w:p>
      <w:pPr>
        <w:pStyle w:val="ListParagraph"/>
        <w:spacing w:lineRule="auto" w:line="247" w:before="0" w:after="139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>
      <w:pPr>
        <w:pStyle w:val="ListParagraph"/>
        <w:spacing w:lineRule="auto" w:line="247" w:before="0" w:after="139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>
      <w:pPr>
        <w:pStyle w:val="ListParagraph"/>
        <w:spacing w:lineRule="auto" w:line="247" w:before="0" w:after="139"/>
        <w:ind w:left="0" w:hanging="0"/>
        <w:contextualSpacing/>
        <w:rPr/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 xml:space="preserve">приобретение навыков работы с нормативно-методической литературой, кодексами </w:t>
      </w:r>
    </w:p>
    <w:p>
      <w:pPr>
        <w:pStyle w:val="ListParagraph"/>
        <w:spacing w:lineRule="auto" w:line="247" w:before="0" w:after="139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7" w:before="0" w:after="139"/>
        <w:ind w:left="0" w:hanging="0"/>
        <w:contextualSpacing/>
        <w:jc w:val="center"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spacing w:lineRule="auto" w:line="247" w:before="0" w:after="139"/>
        <w:ind w:left="0" w:hanging="0"/>
        <w:contextualSpacing/>
        <w:jc w:val="center"/>
        <w:rPr/>
      </w:pPr>
      <w:r>
        <w:rPr>
          <w:rFonts w:cs="Times New Roman" w:ascii="Times New Roman" w:hAnsi="Times New Roman"/>
        </w:rPr>
        <w:t xml:space="preserve">Махачкала 2023 </w:t>
      </w:r>
    </w:p>
    <w:p>
      <w:pPr>
        <w:pStyle w:val="ListParagraph"/>
        <w:spacing w:lineRule="auto" w:line="247" w:before="0" w:after="139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комментариями к ним, иными подзаконными нормативными актами, регулирующими правоотношения в сфере профессиональной деятельности.</w:t>
      </w:r>
    </w:p>
    <w:p>
      <w:pPr>
        <w:pStyle w:val="Normal"/>
        <w:shd w:val="clear" w:color="auto" w:fill="FFFFFF"/>
        <w:tabs>
          <w:tab w:val="clear" w:pos="708"/>
          <w:tab w:val="left" w:pos="4759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6"/>
        </w:rPr>
      </w:pPr>
      <w:r>
        <w:rPr>
          <w:rFonts w:cs="Times New Roman" w:ascii="Times New Roman" w:hAnsi="Times New Roman"/>
          <w:b/>
          <w:bCs/>
          <w:spacing w:val="-6"/>
        </w:rPr>
        <w:t>2. Перечень планируемых результатов обучения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6"/>
        <w:tblW w:w="10031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217"/>
      </w:tblGrid>
      <w:tr>
        <w:trPr/>
        <w:tc>
          <w:tcPr>
            <w:tcW w:w="48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Код и наименование компетенции 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</w:rPr>
              <w:t>(или ее части)</w:t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Универсальные компетенции (УК) </w:t>
            </w:r>
          </w:p>
        </w:tc>
      </w:tr>
      <w:tr>
        <w:trPr/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УК-1</w:t>
            </w:r>
            <w:r>
              <w:rPr>
                <w:rFonts w:cs="Times New Roman" w:ascii="Times New Roman" w:hAnsi="Times New Roman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ИД1 УК-1</w:t>
            </w:r>
            <w:r>
              <w:rPr>
                <w:rFonts w:cs="Times New Roman" w:ascii="Times New Roman" w:hAnsi="Times New Roman"/>
              </w:rPr>
              <w:t xml:space="preserve"> 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знать: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уметь: </w:t>
            </w:r>
            <w:r>
              <w:rPr>
                <w:rFonts w:cs="Times New Roman" w:ascii="Times New Roman" w:hAnsi="Times New Roman"/>
                <w:bCs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</w:tr>
      <w:tr>
        <w:trPr>
          <w:trHeight w:val="823" w:hRule="atLeast"/>
        </w:trPr>
        <w:tc>
          <w:tcPr>
            <w:tcW w:w="4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УК-4</w:t>
            </w:r>
            <w:r>
              <w:rPr>
                <w:rFonts w:cs="Times New Roman" w:ascii="Times New Roman" w:hAnsi="Times New Roman"/>
              </w:rPr>
              <w:t xml:space="preserve"> Способен применять современные коммуникативные технологии, в том числе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на иностранном языке, для академического и профессионального взаимодействия</w:t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ИД 4 УК-4</w:t>
            </w:r>
            <w:r>
              <w:rPr>
                <w:rFonts w:cs="Times New Roman" w:ascii="Times New Roman" w:hAnsi="Times New Roman"/>
              </w:rPr>
              <w:t xml:space="preserve"> Излагает информацию в письменной форме, ведет деловую переписку на государственном языке</w:t>
            </w:r>
          </w:p>
        </w:tc>
      </w:tr>
      <w:tr>
        <w:trPr>
          <w:trHeight w:val="274" w:hRule="atLeast"/>
        </w:trPr>
        <w:tc>
          <w:tcPr>
            <w:tcW w:w="4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ИД5 УК-4</w:t>
            </w:r>
            <w:r>
              <w:rPr>
                <w:rFonts w:cs="Times New Roman" w:ascii="Times New Roman" w:hAnsi="Times New Roman"/>
              </w:rPr>
              <w:t xml:space="preserve"> Осуществляет коммуникацию на иностранном языке в процессе академического 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профессионального взаимодействия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Конституцию РФ, «Основы законодательства об охране здоровья граждан», нормативно-правовую базу, обеспечивающую правовое обеспечение медицинской деятельности.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уметь:</w:t>
            </w:r>
            <w:r>
              <w:rPr>
                <w:rFonts w:cs="Times New Roman" w:ascii="Times New Roman" w:hAnsi="Times New Roman"/>
              </w:rPr>
              <w:t xml:space="preserve"> применять нормы права в практической работе, обеспечивать строгое соблюдение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 пациентов, и врачебной тайны.</w:t>
            </w:r>
          </w:p>
        </w:tc>
      </w:tr>
      <w:tr>
        <w:trPr>
          <w:trHeight w:val="566" w:hRule="atLeast"/>
        </w:trPr>
        <w:tc>
          <w:tcPr>
            <w:tcW w:w="4813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УК-11 </w:t>
            </w:r>
            <w:r>
              <w:rPr>
                <w:rFonts w:cs="Times New Roman" w:ascii="Times New Roman" w:hAnsi="Times New Roman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УК-11 </w:t>
            </w:r>
            <w:r>
              <w:rPr>
                <w:rFonts w:cs="Times New Roman" w:ascii="Times New Roman" w:hAnsi="Times New Roman"/>
              </w:rPr>
              <w:t>Выявляет признаки коррупционного поведения и пресекает его</w:t>
            </w:r>
          </w:p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40" w:hRule="atLeast"/>
        </w:trPr>
        <w:tc>
          <w:tcPr>
            <w:tcW w:w="4813" w:type="dxa"/>
            <w:vMerge w:val="continue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УК-11 </w:t>
            </w:r>
            <w:r>
              <w:rPr>
                <w:rFonts w:cs="Times New Roman" w:ascii="Times New Roman" w:hAnsi="Times New Roman"/>
              </w:rPr>
              <w:t>При выполнении профессиональных задач соблюдает требования профессиональной этики и антикоррупционных стандартов поведения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«О противодействии коррупции», нормативно-правовую базу, обеспечивающую правовое обеспечение медицинской деятельности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применять нормы права в практической работе, обеспечивать строгое соблюдение прав пациентов, согласно нормативно-правовой базе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>
        <w:trPr>
          <w:trHeight w:val="857" w:hRule="atLeast"/>
        </w:trPr>
        <w:tc>
          <w:tcPr>
            <w:tcW w:w="4813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ОПК-1  </w:t>
            </w:r>
            <w:r>
              <w:rPr>
                <w:rFonts w:cs="Times New Roman" w:ascii="Times New Roman" w:hAnsi="Times New Roman"/>
              </w:rPr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ИД1 ОПК-1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Реализует моральные и правовые нормы, этические и деонтологические принципы во взаимодействии с пациентом </w:t>
            </w:r>
          </w:p>
        </w:tc>
      </w:tr>
      <w:tr>
        <w:trPr>
          <w:trHeight w:val="240" w:hRule="atLeast"/>
        </w:trPr>
        <w:tc>
          <w:tcPr>
            <w:tcW w:w="4813" w:type="dxa"/>
            <w:vMerge w:val="continue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ИД2 ОПК-1</w:t>
            </w:r>
            <w:r>
              <w:rPr>
                <w:rFonts w:cs="Times New Roman" w:ascii="Times New Roman" w:hAnsi="Times New Roman"/>
              </w:rPr>
              <w:t xml:space="preserve"> Реализует моральные и правовые нормы, этические и деонтологические принципы во взаимодействии в профессиональной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среде и в обществе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Конституцию РФ, «Основы законодательства об охране здоровья граждан», нормативно-правовую базу, обеспечивающую правовое обеспечение медицинской деятельности.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</w:tr>
      <w:tr>
        <w:trPr>
          <w:trHeight w:val="549" w:hRule="atLeast"/>
        </w:trPr>
        <w:tc>
          <w:tcPr>
            <w:tcW w:w="4813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ОПК-3  </w:t>
            </w:r>
            <w:r>
              <w:rPr>
                <w:rFonts w:cs="Times New Roman" w:ascii="Times New Roman" w:hAnsi="Times New Roman"/>
                <w:bCs/>
              </w:rPr>
              <w:t>Способен к противодействию применения допинга в спорте и борьбе с ним</w:t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ОПК-3 </w:t>
            </w:r>
            <w:r>
              <w:rPr>
                <w:rFonts w:cs="Times New Roman" w:ascii="Times New Roman" w:hAnsi="Times New Roman"/>
              </w:rPr>
              <w:t>Распознает применение допинга в спорте доступными методами</w:t>
            </w:r>
          </w:p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40" w:hRule="atLeast"/>
        </w:trPr>
        <w:tc>
          <w:tcPr>
            <w:tcW w:w="4813" w:type="dxa"/>
            <w:vMerge w:val="continue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ИД2 ОПК-3 </w:t>
            </w:r>
            <w:r>
              <w:rPr>
                <w:rFonts w:cs="Times New Roman" w:ascii="Times New Roman" w:hAnsi="Times New Roman"/>
              </w:rPr>
              <w:t>Противодействует применению допинга в спорте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порядок оказания медицинской помощи руководствуясь клиническими рекомендациями (протоколы лечения) при различных стоматологических заболеваниях, с учетом стандартов оказания медицинской помощи, утвержденных приказом Министерства здравоохранения РФ.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уметь: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>
        <w:trPr/>
        <w:tc>
          <w:tcPr>
            <w:tcW w:w="4813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ПК-1</w:t>
            </w:r>
            <w:r>
              <w:rPr>
                <w:rFonts w:cs="Times New Roman" w:ascii="Times New Roman" w:hAnsi="Times New Roman"/>
                <w:bCs/>
              </w:rPr>
              <w:t xml:space="preserve"> Способен проводить обследование детей с целью установления диагноза</w:t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ПК-1 </w:t>
            </w:r>
            <w:r>
              <w:rPr>
                <w:rFonts w:cs="Times New Roman" w:ascii="Times New Roman" w:hAnsi="Times New Roman"/>
              </w:rPr>
              <w:t>Устанавливает контакт с ребенком, родителями и лицами, осуществляющими уход,</w:t>
            </w:r>
          </w:p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получает информацию о родителях, наличии наследственных и хронических заболеваний в семье, в том числе составляет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порядок оказания медицинской помощи руководствуясь клиническими рекомендациями (протоколы лечения) при различных детских заболеваниях, с учетом стандартов оказания медицинской помощи, утвержденных приказом Министерства здравоохранения РФ.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</w:tr>
      <w:tr>
        <w:trPr/>
        <w:tc>
          <w:tcPr>
            <w:tcW w:w="4813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ПК-5</w:t>
            </w:r>
            <w:r>
              <w:rPr>
                <w:rFonts w:cs="Times New Roman" w:ascii="Times New Roman" w:hAnsi="Times New Roman"/>
                <w:bCs/>
              </w:rPr>
              <w:t xml:space="preserve"> Способен организовать деятельность медицинского персонала и вести медицинскую документацию</w:t>
            </w:r>
          </w:p>
        </w:tc>
        <w:tc>
          <w:tcPr>
            <w:tcW w:w="5217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708" w:leader="none"/>
                <w:tab w:val="right" w:pos="9639" w:leader="underscor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ИД8 ПК-5 </w:t>
            </w:r>
            <w:r>
              <w:rPr>
                <w:rFonts w:cs="Times New Roman" w:ascii="Times New Roman" w:hAnsi="Times New Roman"/>
              </w:rPr>
              <w:t>Получает согласие родителей (законных представителей) и детей старше 15 лет на обработку персональных данных, проведение обследования, лечение и иммунопрофилактику</w:t>
            </w:r>
          </w:p>
        </w:tc>
      </w:tr>
      <w:tr>
        <w:trPr/>
        <w:tc>
          <w:tcPr>
            <w:tcW w:w="100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«Основы законодательства об охране здоровья граждан», нормативно-правовую базу, обеспечивающую правовое обеспечение медицинской деятельности и медицинской документации.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5"/>
        </w:rPr>
      </w:pPr>
      <w:r>
        <w:rPr>
          <w:rFonts w:cs="Times New Roman" w:ascii="Times New Roman" w:hAnsi="Times New Roman"/>
          <w:b/>
          <w:bCs/>
          <w:spacing w:val="-5"/>
        </w:rPr>
        <w:t>3. Место учебной дисциплины в структуре образовательной программы</w:t>
      </w:r>
    </w:p>
    <w:p>
      <w:pPr>
        <w:pStyle w:val="4"/>
        <w:shd w:val="clear" w:color="auto" w:fill="auto"/>
        <w:tabs>
          <w:tab w:val="clear" w:pos="708"/>
          <w:tab w:val="left" w:pos="3573" w:leader="underscore"/>
          <w:tab w:val="left" w:pos="7600" w:leader="underscore"/>
        </w:tabs>
        <w:spacing w:lineRule="exact" w:line="413"/>
        <w:ind w:left="-567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Дисциплина «Правоведение относится к обязательной части Блока 1. Предшествующими, на которых непосредственно базируется дисциплина «Правоведение», является биоэтика. </w:t>
      </w:r>
      <w:r>
        <w:rPr>
          <w:b w:val="false"/>
          <w:sz w:val="24"/>
          <w:szCs w:val="24"/>
          <w:lang w:eastAsia="ru-RU"/>
        </w:rPr>
        <w:t xml:space="preserve">Дисциплина «Правоведение» является основополагающей для изучения следующих дисциплин: общественное здоровье и здравоохранение, экономика здравоохранения. </w:t>
      </w:r>
    </w:p>
    <w:p>
      <w:pPr>
        <w:pStyle w:val="4"/>
        <w:shd w:val="clear" w:color="auto" w:fill="auto"/>
        <w:tabs>
          <w:tab w:val="clear" w:pos="708"/>
          <w:tab w:val="left" w:pos="3573" w:leader="underscore"/>
          <w:tab w:val="left" w:pos="7600" w:leader="underscore"/>
        </w:tabs>
        <w:spacing w:lineRule="exact" w:line="413" w:before="0" w:after="120"/>
        <w:ind w:left="-567" w:hanging="0"/>
        <w:rPr>
          <w:b w:val="false"/>
          <w:b w:val="false"/>
          <w:sz w:val="24"/>
          <w:szCs w:val="24"/>
          <w:lang w:eastAsia="ru-RU"/>
        </w:rPr>
      </w:pPr>
      <w:r>
        <w:rPr>
          <w:b w:val="false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(ов) задач профессиональной деятельности: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 xml:space="preserve">ознакомление с системой законодательства, регулирующего профессиональную медицинскую деятельность;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 w:cs="Times New Roman"/>
          <w:iCs/>
          <w:spacing w:val="-6"/>
        </w:rPr>
      </w:pPr>
      <w:r>
        <w:rPr>
          <w:rFonts w:cs="Times New Roman" w:ascii="Times New Roman" w:hAnsi="Times New Roman"/>
          <w:iCs/>
          <w:spacing w:val="-6"/>
        </w:rPr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6"/>
        </w:rPr>
        <w:t>4. Трудоемкость учебной дисциплины</w:t>
      </w:r>
      <w:bookmarkStart w:id="0" w:name="_GoBack"/>
      <w:bookmarkEnd w:id="0"/>
      <w:r>
        <w:rPr>
          <w:rFonts w:cs="Times New Roman" w:ascii="Times New Roman" w:hAnsi="Times New Roman"/>
          <w:b/>
          <w:bCs/>
          <w:i/>
          <w:spacing w:val="-4"/>
        </w:rPr>
        <w:t xml:space="preserve"> </w:t>
      </w:r>
      <w:r>
        <w:rPr>
          <w:rFonts w:cs="Times New Roman" w:ascii="Times New Roman" w:hAnsi="Times New Roman"/>
          <w:b/>
          <w:spacing w:val="-6"/>
        </w:rPr>
        <w:t>составляет</w:t>
      </w:r>
      <w:r>
        <w:rPr>
          <w:rFonts w:cs="Times New Roman" w:ascii="Times New Roman" w:hAnsi="Times New Roman"/>
          <w:b/>
        </w:rPr>
        <w:t xml:space="preserve"> _</w:t>
      </w:r>
      <w:r>
        <w:rPr>
          <w:rFonts w:cs="Times New Roman" w:ascii="Times New Roman" w:hAnsi="Times New Roman"/>
          <w:b/>
          <w:u w:val="single"/>
        </w:rPr>
        <w:t>3</w:t>
      </w:r>
      <w:r>
        <w:rPr>
          <w:rFonts w:cs="Times New Roman" w:ascii="Times New Roman" w:hAnsi="Times New Roman"/>
          <w:b/>
        </w:rPr>
        <w:t xml:space="preserve">_ </w:t>
      </w:r>
      <w:r>
        <w:rPr>
          <w:rFonts w:cs="Times New Roman" w:ascii="Times New Roman" w:hAnsi="Times New Roman"/>
          <w:b/>
          <w:spacing w:val="-6"/>
        </w:rPr>
        <w:t>зачетных единиц,</w:t>
      </w:r>
      <w:r>
        <w:rPr>
          <w:rFonts w:cs="Times New Roman" w:ascii="Times New Roman" w:hAnsi="Times New Roman"/>
          <w:b/>
        </w:rPr>
        <w:t xml:space="preserve"> _</w:t>
      </w:r>
      <w:r>
        <w:rPr>
          <w:rFonts w:cs="Times New Roman" w:ascii="Times New Roman" w:hAnsi="Times New Roman"/>
          <w:b/>
          <w:u w:val="single"/>
        </w:rPr>
        <w:t>108</w:t>
      </w:r>
      <w:r>
        <w:rPr>
          <w:rFonts w:cs="Times New Roman" w:ascii="Times New Roman" w:hAnsi="Times New Roman"/>
          <w:b/>
        </w:rPr>
        <w:t xml:space="preserve">_ академических </w:t>
      </w:r>
      <w:r>
        <w:rPr>
          <w:rFonts w:cs="Times New Roman" w:ascii="Times New Roman" w:hAnsi="Times New Roman"/>
          <w:b/>
          <w:spacing w:val="-10"/>
        </w:rPr>
        <w:t>часов.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Лекции - 16 ч.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- 36 ч.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- 56 ч.</w:t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  <w:t xml:space="preserve">5.  Основные разделы дисциплины. 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  <w:t xml:space="preserve">    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2"/>
        <w:gridCol w:w="2687"/>
        <w:gridCol w:w="3749"/>
        <w:gridCol w:w="1926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№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раздела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раздела дисциплины (модуля)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раздела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Код контролируемой компетенции (или ее части)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Основы теории государства и права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Государство как политическая организация общества, обеспечивающая его единство и целостность. Понятие и признаки государства. Функции государства.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Форма государства. Форма правления: монархия и ее виды, республика и ее виды. Форма государственного устройства: унитаризм, федерализм, конфедерализм, автономии. Политический режим: тоталитаризм, авторитаризм, демократия. Правовое государство – понятие и признаки. Понятие и сущность гражданского общества. Признаки гражданского общества. Конституционные основы формирования гражданского общества в РФ.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Понятие права.  Признаки права: нормативность, обязательность, формальная определенность, объективность. Правосознание и его роль в общественной жизни.  Система права и ее структурные элементы. Нормы права: понятие и структура. Источники права: нормативный акт, нормативный договор, правовой обычай, юридический прецедент. Закон и подзаконные нормативно-правовые акты. Правоотношения: понятие, виды, основания. Понятие правонарушения. Состав правонарушения: субъект, объект, субъективная сторона, объективная сторона. Юридическая ответственность. Принципы юридической ответственности: законность, обоснованность, справедливость, целесообразность, неотвратимость, индивидуализация наказания. Виды юридической ответственности: уголовная, административная, гражданско-правовая, дисциплинарная, материальная. Основные правовые системы современности.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УК-1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УК-4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ИД-4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ИД-5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УК-11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Основы отраслевого законодательства Российской Федерации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Конституционное право, как отрасль права. Понятие и виды конституции. Конституция Российской Федерации – основной закон государства. Основы конституционного строя РФ. Основные права и свободы граждан. Органы и ветви государственной власти в РФ. Национально - государственное устройство РФ. Особенности федеративного устройства России. Система органов государственной власти в РФ. Правоохранительная система РФ и ее компетенции. Конституционная законность. Правовой статус личности в РФ.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Понятие и принципы уголовного права. Взаимодействие уголовного права с другими отраслями права. Источники уголовного права. Понятие и признаки преступления. Состав преступления: понятие и признаки. Элементы состава преступления и их характеристики. Уголовная ответственность: понятие, основание и формы реализации. Понятие и признаки уголовного наказания. Система и виды наказаний. Обстоятельства, исключающие уголовную ответственность и противоправность деяний.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Гражданское право, как отрасль права, его место в системе правовых отраслей. Предмет и метод гражданско-правового регулирования. Принципы гражданского права. Особенности гражданско-правового регулирования. Источники гражданского права. Субъекты предпринимательской деятельности. Юридические лица и их организационно-правовые формы. Полное товарищество и товарищество на вере. Общество с ограниченной ответственностью. Акционерное общество. Государственные и муниципальные унитарные предприятия. Потребительские кооперативы. Общественные и религиозные организации, фонды и кооперативы. Право собственности и его формы. Защита прав собственности. Основные положения наследственного права. Учение об обязательствах и договорах. Сроки действия обязательств. Исковая давность. Виды договоров. Порядок заключения договора. Изменение и расторжение договора.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Понятие семейного права. Принципы семейного права. Права и обязанности супругов. Права и обязанности родителей и детей. Ответственность по семейному праву. Лишение родительских прав.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Правовые механизмы усыновления (удочерения) ребенка. Этические и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правовые проблемы планирования семьи и репродукции человека.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Понятие, предмет, метод трудового права. Источники трудового права. Трудовое правоотношение. Трудовой договор. Форма трудового договора. Прекращение трудового договора. Рабочее время, Время отдыха. Охрана труда. Трудовые споры и порядок их рассмотрения. Коллективный трудовой спор и порядок его разрешения.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Административное право. Предмет административного права. Субъекты управленческих отношений. Метод и система административного права. Нормы административного права. Источники административного права. Административное правонарушение: понятие, признаки. Состав административного правонарушения. Административная ответственность. Понятие и виды административных взысканий. Предупреждение и административный штраф. Возмездное изъятие орудия совершения или предмета административного правонарушения. Конфискация орудия совершения или предмета административного правонарушения. Лишение специального права. Административный арест. Дисквалификация.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ПК-1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ПК-5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ИД-8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>Основы медицинского (здравоохранительного) права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Организационно-правовые основы медицинской деятельности. Профессиональные права и обязанности медработников. Взаимоотношения врача и пациента. Правовые основы медицинского страхования в современном здравоохранении. Эвтаназия. Правовые проблемы регулирования отдельных видов медицинской деятельности.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УК-11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ОПК-1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ОПК-3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ИД-2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7"/>
        </w:rPr>
      </w:pPr>
      <w:r>
        <w:rPr>
          <w:rFonts w:cs="Times New Roman" w:ascii="Times New Roman" w:hAnsi="Times New Roman"/>
          <w:b/>
          <w:iCs/>
          <w:spacing w:val="-7"/>
        </w:rPr>
        <w:t>6. Форма промежуточной аттестации.</w:t>
      </w:r>
      <w:r>
        <w:rPr>
          <w:rFonts w:cs="Times New Roman" w:ascii="Times New Roman" w:hAnsi="Times New Roman"/>
          <w:b/>
          <w:bCs/>
          <w:spacing w:val="-7"/>
        </w:rPr>
        <w:t xml:space="preserve"> </w:t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Cs/>
          <w:spacing w:val="-7"/>
        </w:rPr>
        <w:t xml:space="preserve">    </w:t>
      </w:r>
      <w:r>
        <w:rPr>
          <w:rFonts w:eastAsia="Times New Roman" w:cs="Times New Roman" w:ascii="Times New Roman" w:hAnsi="Times New Roman"/>
          <w:b/>
        </w:rPr>
        <w:t>Зачет в 1 семестре</w:t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Cs/>
          <w:spacing w:val="-7"/>
        </w:rPr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/>
          <w:bCs/>
          <w:spacing w:val="-7"/>
        </w:rPr>
        <w:t xml:space="preserve">Кафедра - разработчик   </w:t>
      </w:r>
      <w:r>
        <w:rPr>
          <w:rFonts w:cs="Times New Roman" w:ascii="Times New Roman" w:hAnsi="Times New Roman"/>
          <w:bCs/>
          <w:spacing w:val="-7"/>
          <w:u w:val="single"/>
        </w:rPr>
        <w:t>кафедра гуманитарных дисциплин</w:t>
      </w:r>
    </w:p>
    <w:p>
      <w:pPr>
        <w:pStyle w:val="ListParagraph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  <w:sz w:val="20"/>
          <w:szCs w:val="20"/>
        </w:rPr>
      </w:pPr>
      <w:r>
        <w:rPr>
          <w:rFonts w:cs="Times New Roman" w:ascii="Times New Roman" w:hAnsi="Times New Roman"/>
          <w:bCs/>
          <w:spacing w:val="-7"/>
          <w:sz w:val="20"/>
          <w:szCs w:val="20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Cs/>
          <w:spacing w:val="-7"/>
          <w:sz w:val="20"/>
          <w:szCs w:val="20"/>
        </w:rPr>
        <w:t>(наименование  кафедры)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55ff"/>
    <w:pPr>
      <w:widowControl w:val="false"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1655ff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qFormat/>
    <w:rsid w:val="001655ff"/>
    <w:rPr>
      <w:rFonts w:ascii="Times New Roman" w:hAnsi="Times New Roman" w:eastAsia="Times New Roman" w:cs="Times New Roman"/>
      <w:i/>
      <w:iCs/>
      <w:spacing w:val="-6"/>
      <w:sz w:val="24"/>
      <w:szCs w:val="24"/>
      <w:shd w:fill="FFFFFF" w:val="clear"/>
      <w:lang w:eastAsia="ru-RU"/>
    </w:rPr>
  </w:style>
  <w:style w:type="character" w:styleId="Style15" w:customStyle="1">
    <w:name w:val="Основной текст_"/>
    <w:basedOn w:val="DefaultParagraphFont"/>
    <w:link w:val="4"/>
    <w:qFormat/>
    <w:rsid w:val="0008171c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unhideWhenUsed/>
    <w:qFormat/>
    <w:rsid w:val="001655ff"/>
    <w:pPr/>
    <w:rPr>
      <w:rFonts w:ascii="Times New Roman" w:hAnsi="Times New Roman" w:eastAsia="Times New Roman" w:cs="Times New Roman"/>
      <w:color w:val="auto"/>
      <w:lang w:eastAsia="en-US" w:bidi="ar-S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55f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655f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BodyText3">
    <w:name w:val="Body Text 3"/>
    <w:basedOn w:val="Normal"/>
    <w:link w:val="30"/>
    <w:qFormat/>
    <w:rsid w:val="001655ff"/>
    <w:pPr>
      <w:widowControl/>
      <w:shd w:val="clear" w:color="auto" w:fill="FFFFFF"/>
      <w:spacing w:lineRule="auto" w:line="360"/>
      <w:jc w:val="both"/>
    </w:pPr>
    <w:rPr>
      <w:rFonts w:ascii="Times New Roman" w:hAnsi="Times New Roman" w:eastAsia="Times New Roman" w:cs="Times New Roman"/>
      <w:i/>
      <w:iCs/>
      <w:color w:val="auto"/>
      <w:spacing w:val="-6"/>
      <w:lang w:bidi="ar-SA"/>
    </w:rPr>
  </w:style>
  <w:style w:type="paragraph" w:styleId="4" w:customStyle="1">
    <w:name w:val="Основной текст4"/>
    <w:basedOn w:val="Normal"/>
    <w:link w:val="a7"/>
    <w:qFormat/>
    <w:rsid w:val="0008171c"/>
    <w:pPr>
      <w:shd w:val="clear" w:color="auto" w:fill="FFFFFF"/>
      <w:spacing w:lineRule="exact" w:line="269"/>
      <w:ind w:hanging="1980"/>
      <w:jc w:val="both"/>
    </w:pPr>
    <w:rPr>
      <w:rFonts w:ascii="Times New Roman" w:hAnsi="Times New Roman" w:eastAsia="Times New Roman" w:cs="Times New Roman"/>
      <w:b/>
      <w:bCs/>
      <w:color w:val="auto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qFormat/>
    <w:rsid w:val="0008171c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LibreOffice/6.2.4.2$Windows_X86_64 LibreOffice_project/2412653d852ce75f65fbfa83fb7e7b669a126d64</Application>
  <Pages>8</Pages>
  <Words>1542</Words>
  <Characters>12449</Characters>
  <CharactersWithSpaces>13974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2022-12-15T06:52:00Z</dcterms:created>
  <dc:creator>PC</dc:creator>
  <dc:description/>
  <dc:language>ru-RU</dc:language>
  <cp:lastModifiedBy/>
  <dcterms:modified xsi:type="dcterms:W3CDTF">2023-08-12T19:05:13Z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