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высшего образования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Style17"/>
        <w:spacing w:lineRule="auto" w:line="276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>
      <w:pPr>
        <w:pStyle w:val="Style17"/>
        <w:spacing w:lineRule="auto" w:line="276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Style17"/>
        <w:spacing w:lineRule="auto" w:line="276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АННОТАЦИЯ К</w:t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РАБОЧЕЙ ПРОГРАММЕ ДИСЦИПЛИНЫ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«Правовые основы деятельности врача»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 xml:space="preserve">Индекс дисциплины по учебному плану    </w:t>
      </w:r>
      <w:r>
        <w:rPr>
          <w:rFonts w:cs="Times New Roman" w:ascii="Times New Roman" w:hAnsi="Times New Roman"/>
          <w:b/>
        </w:rPr>
        <w:t>Б1.О.18.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</w:rPr>
        <w:t xml:space="preserve">Направление подготовки </w:t>
      </w:r>
      <w:r>
        <w:rPr>
          <w:rFonts w:cs="Times New Roman" w:ascii="Times New Roman" w:hAnsi="Times New Roman"/>
          <w:b/>
        </w:rPr>
        <w:t>32.05.01 Медико-профилактическое дело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Уровень высшего образования: </w:t>
      </w:r>
      <w:r>
        <w:rPr>
          <w:rFonts w:cs="Times New Roman" w:ascii="Times New Roman" w:hAnsi="Times New Roman"/>
          <w:b/>
        </w:rPr>
        <w:t>специалитет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Квалификация выпускника: </w:t>
      </w:r>
      <w:r>
        <w:rPr>
          <w:rFonts w:cs="Times New Roman" w:ascii="Times New Roman" w:hAnsi="Times New Roman"/>
          <w:b/>
        </w:rPr>
        <w:t>врач по общей гигиене, по эпидемиологии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Факультет: </w:t>
      </w:r>
      <w:r>
        <w:rPr>
          <w:rFonts w:cs="Times New Roman" w:ascii="Times New Roman" w:hAnsi="Times New Roman"/>
          <w:b/>
        </w:rPr>
        <w:t>медико-профилактический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Кафедра </w:t>
      </w:r>
      <w:r>
        <w:rPr>
          <w:rFonts w:cs="Times New Roman" w:ascii="Times New Roman" w:hAnsi="Times New Roman"/>
          <w:b/>
        </w:rPr>
        <w:t>Гуманитарных дисциплин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Форма обучения: </w:t>
      </w:r>
      <w:r>
        <w:rPr>
          <w:rFonts w:cs="Times New Roman" w:ascii="Times New Roman" w:hAnsi="Times New Roman"/>
          <w:b/>
        </w:rPr>
        <w:t>очная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Курс</w:t>
      </w:r>
      <w:r>
        <w:rPr/>
        <w:t xml:space="preserve">: </w:t>
      </w:r>
      <w:r>
        <w:rPr>
          <w:rFonts w:cs="Times New Roman" w:ascii="Times New Roman" w:hAnsi="Times New Roman"/>
          <w:b/>
        </w:rPr>
        <w:t>3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Семестр</w:t>
      </w:r>
      <w:r>
        <w:rPr/>
        <w:t xml:space="preserve">: </w:t>
      </w:r>
      <w:r>
        <w:rPr>
          <w:rFonts w:cs="Times New Roman" w:ascii="Times New Roman" w:hAnsi="Times New Roman"/>
          <w:b/>
        </w:rPr>
        <w:t>6</w:t>
      </w:r>
      <w:r>
        <w:rPr>
          <w:rFonts w:cs="Times New Roman" w:ascii="Times New Roman" w:hAnsi="Times New Roman"/>
        </w:rPr>
        <w:br/>
        <w:t xml:space="preserve">Всего трудоёмкость: </w:t>
      </w:r>
      <w:r>
        <w:rPr>
          <w:rFonts w:cs="Times New Roman" w:ascii="Times New Roman" w:hAnsi="Times New Roman"/>
          <w:b/>
        </w:rPr>
        <w:t>4 з.е. /144 часа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Лекции: </w:t>
      </w:r>
      <w:r>
        <w:rPr>
          <w:rFonts w:cs="Times New Roman" w:ascii="Times New Roman" w:hAnsi="Times New Roman"/>
          <w:b/>
        </w:rPr>
        <w:t>24 часа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Практические занятия</w:t>
      </w:r>
      <w:r>
        <w:rPr/>
        <w:t xml:space="preserve">: </w:t>
      </w:r>
      <w:r>
        <w:rPr>
          <w:rFonts w:cs="Times New Roman" w:ascii="Times New Roman" w:hAnsi="Times New Roman"/>
          <w:b/>
        </w:rPr>
        <w:t>68 часа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Самостоятельная работа: </w:t>
      </w:r>
      <w:r>
        <w:rPr>
          <w:rFonts w:cs="Times New Roman" w:ascii="Times New Roman" w:hAnsi="Times New Roman"/>
          <w:b/>
        </w:rPr>
        <w:t>52 часов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71" w:leader="none"/>
        </w:tabs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Форма контроля: </w:t>
      </w:r>
      <w:r>
        <w:rPr>
          <w:rFonts w:cs="Times New Roman" w:ascii="Times New Roman" w:hAnsi="Times New Roman"/>
          <w:b/>
        </w:rPr>
        <w:t>зачет в 6</w:t>
      </w:r>
      <w:bookmarkStart w:id="0" w:name="_GoBack"/>
      <w:bookmarkEnd w:id="0"/>
      <w:r>
        <w:rPr>
          <w:rFonts w:cs="Times New Roman" w:ascii="Times New Roman" w:hAnsi="Times New Roman"/>
          <w:b/>
        </w:rPr>
        <w:t xml:space="preserve"> семестре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pacing w:val="-4"/>
        </w:rPr>
        <w:t xml:space="preserve">1. Цель и задачи освоения дисциплины </w:t>
      </w:r>
    </w:p>
    <w:p>
      <w:pPr>
        <w:pStyle w:val="ListParagraph"/>
        <w:spacing w:lineRule="auto" w:line="247" w:before="0" w:after="139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7"/>
        </w:rPr>
        <w:t xml:space="preserve">Целью </w:t>
      </w:r>
      <w:r>
        <w:rPr>
          <w:rFonts w:cs="Times New Roman" w:ascii="Times New Roman" w:hAnsi="Times New Roman"/>
        </w:rPr>
        <w:t xml:space="preserve">освоения является: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Освоение учебной дисциплины правовые основы деятельности врача состоит в формировании у будущего специалиста здравоохранения необходимого объема правовых знаний, позволяющих аргументировано принимать решения при осуществлении профессиональной медицинской деятельности, а также повышения уровня правосознания и правовой культуры врача по общей гигиене и эпидемиологии. Подготовить специалиста медико-профилактического дела с высоким уровнем интеллектуального и нравственного развития, обладающего универсальными и профессиональными компетенциями, необходимыми для обеспечения санитарно-эпидемиологического благополучия населения, сохранения и улучшения его здоровья, а также осуществление надзора в сфере защиты прав потребителей.</w:t>
      </w:r>
    </w:p>
    <w:p>
      <w:pPr>
        <w:pStyle w:val="ListParagraph"/>
        <w:spacing w:lineRule="auto" w:line="247" w:before="0" w:after="139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tabs>
          <w:tab w:val="clear" w:pos="708"/>
          <w:tab w:val="left" w:pos="4759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  <w:spacing w:val="-9"/>
        </w:rPr>
      </w:pPr>
      <w:r>
        <w:rPr>
          <w:rFonts w:cs="Times New Roman" w:ascii="Times New Roman" w:hAnsi="Times New Roman"/>
          <w:spacing w:val="-9"/>
        </w:rPr>
        <w:t xml:space="preserve">Задачами освоения дисциплины являются: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1. Приобретение студентами знаний Основ законодательства Российской Федерации по охране здоровья населения, основных нормативно - технических документов; основ законодательства о санитарно-эпидемиологическом благополучии</w:t>
      </w:r>
    </w:p>
    <w:p>
      <w:pPr>
        <w:pStyle w:val="Normal"/>
        <w:ind w:firstLine="709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ind w:firstLine="709"/>
        <w:jc w:val="center"/>
        <w:rPr/>
      </w:pPr>
      <w:r>
        <w:rPr>
          <w:rFonts w:cs="Times New Roman" w:ascii="Times New Roman" w:hAnsi="Times New Roman"/>
        </w:rPr>
        <w:t>Махачкала 2023</w:t>
      </w:r>
    </w:p>
    <w:p>
      <w:pPr>
        <w:pStyle w:val="Normal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населения, социального страхования и социального обеспечения, сравнительных характеристик систем здравоохранения в мире; организации врачебного контроля за состоянием здоровья населения, вопросов экспертизы нетрудоспособности и медико-юридической помощи населению; показателей здоровья населения, факторов, формирующих здоровье человека (экологических, профессиональных, природно-климатических, эндемических, социальных, эпидемиологических, психоэмоциональных, профессиональных, генетических); заболеваний, связанных с неблагоприятным воздействием климатических и социальных факторов; основ профилактической медицины; современной классификации заболеваний; основ организации медицинской (амбулаторно-поликлинической и стационарной) помощи различным группам населения, особенности организации и объем работы врача амбулаторно-поликлинического звена, принципов диспансеризации населения, реабилитации больных, методику расчета показателей медицинской статистики, основ применения статистического метода в медицинских исследованиях.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Ознакомление студентов с принципами управления и организации медицинской помощи населению, основами организации страховой медицины в Российской Федерации, финансирования системы здравоохранения; планирования, финансирования учреждений здравоохранения;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Обучение студентов использованию статистических показателей при оценке состояния здоровья населения и деятельности медицинских организаций; методам санитарно-просветительской работы, организации профилактических мероприятий, направленных на укрепление здоровья населения;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Формирование умений планировать, анализировать и оценивать качество медицинской помощи, состояние здоровья населения и влияние на него факторов окружающей и производственной среды; участвовать в организации и оказании лечебно-профилактической и санитарно- противоэпидемической помощи населению с учетом его социально-профессиональной (включая профессиональные занятия спортом) и возрастно-половой структуры, а также навыков ведения типовой учетно-отчетной медицинской документации и организации работы младшего и среднего медицинского персонала в медицинских организациях.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Изучение профессиональных правонарушений и определение возможных правовых последствий таких деяний, путей их профилактики.</w:t>
      </w:r>
    </w:p>
    <w:p>
      <w:pPr>
        <w:pStyle w:val="Normal"/>
        <w:shd w:val="clear" w:color="auto" w:fill="FFFFFF"/>
        <w:tabs>
          <w:tab w:val="clear" w:pos="708"/>
          <w:tab w:val="left" w:pos="4759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b/>
          <w:b/>
          <w:bCs/>
          <w:spacing w:val="-6"/>
        </w:rPr>
      </w:pPr>
      <w:r>
        <w:rPr>
          <w:rFonts w:cs="Times New Roman" w:ascii="Times New Roman" w:hAnsi="Times New Roman"/>
          <w:b/>
          <w:bCs/>
          <w:spacing w:val="-6"/>
        </w:rPr>
        <w:t>2. Перечень планируемых результатов обучения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b/>
          <w:b/>
          <w:bCs/>
          <w:iCs/>
        </w:rPr>
      </w:pPr>
      <w:r>
        <w:rPr>
          <w:rFonts w:cs="Times New Roman" w:ascii="Times New Roman" w:hAnsi="Times New Roman"/>
          <w:b/>
          <w:bCs/>
          <w:iCs/>
        </w:rPr>
        <w:t>Формируемые в процессе изучения дисциплины компетенции</w:t>
      </w:r>
    </w:p>
    <w:tbl>
      <w:tblPr>
        <w:tblStyle w:val="a6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9"/>
        <w:gridCol w:w="91"/>
        <w:gridCol w:w="4820"/>
      </w:tblGrid>
      <w:tr>
        <w:trPr/>
        <w:tc>
          <w:tcPr>
            <w:tcW w:w="453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Код и наименование компетенции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(или ее части)</w:t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и наименование индикатора достижения   компетенции</w:t>
            </w:r>
          </w:p>
        </w:tc>
      </w:tr>
      <w:tr>
        <w:trPr/>
        <w:tc>
          <w:tcPr>
            <w:tcW w:w="935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Универсальные компетенции (УК)</w:t>
            </w:r>
          </w:p>
        </w:tc>
      </w:tr>
      <w:tr>
        <w:trPr/>
        <w:tc>
          <w:tcPr>
            <w:tcW w:w="4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 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ИД1 УК1. </w:t>
            </w:r>
            <w:r>
              <w:rPr>
                <w:rFonts w:eastAsia="Courier New" w:cs="Times New Roman" w:ascii="Times New Roman" w:hAnsi="Times New Roman"/>
                <w:iCs/>
                <w:lang w:bidi="ar-SA"/>
              </w:rPr>
              <w:t>Уметь выявлять проблемные ситуации и осуществлять поиск необходимой информа</w:t>
              <w:softHyphen/>
              <w:t>ции для решения задач в профессиональной об</w:t>
              <w:softHyphen/>
              <w:t>ласти.</w:t>
            </w:r>
          </w:p>
        </w:tc>
      </w:tr>
      <w:tr>
        <w:trPr>
          <w:trHeight w:val="1095" w:hRule="atLeast"/>
        </w:trPr>
        <w:tc>
          <w:tcPr>
            <w:tcW w:w="935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знать: основные категории и понятия права,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</w:tr>
      <w:tr>
        <w:trPr/>
        <w:tc>
          <w:tcPr>
            <w:tcW w:w="4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ourier New" w:cs="Times New Roman"/>
                <w:iCs/>
                <w:lang w:bidi="ar-SA"/>
              </w:rPr>
            </w:pPr>
            <w:r>
              <w:rPr>
                <w:rFonts w:cs="Times New Roman" w:ascii="Times New Roman" w:hAnsi="Times New Roman"/>
              </w:rPr>
              <w:t xml:space="preserve">ИД2 УК1. </w:t>
            </w:r>
            <w:r>
              <w:rPr>
                <w:rFonts w:eastAsia="Courier New" w:cs="Times New Roman" w:ascii="Times New Roman" w:hAnsi="Times New Roman"/>
                <w:iCs/>
                <w:lang w:bidi="ar-SA"/>
              </w:rPr>
              <w:t>Уметь формировать оценочные суж</w:t>
              <w:softHyphen/>
              <w:t>дения в профессиональной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atLeast"/>
        </w:trPr>
        <w:tc>
          <w:tcPr>
            <w:tcW w:w="935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знать: определение законам, его структурные элементы, типы, специфику применения, и их влияние на формирование мировоззренческой позиции.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ourier New" w:cs="Times New Roman"/>
                <w:iCs/>
                <w:lang w:bidi="ar-SA"/>
              </w:rPr>
            </w:pPr>
            <w:r>
              <w:rPr>
                <w:rFonts w:cs="Times New Roman" w:ascii="Times New Roman" w:hAnsi="Times New Roman"/>
              </w:rPr>
              <w:t xml:space="preserve">ИД3 УК1. </w:t>
            </w:r>
            <w:r>
              <w:rPr>
                <w:rFonts w:eastAsia="Courier New" w:cs="Times New Roman" w:ascii="Times New Roman" w:hAnsi="Times New Roman"/>
                <w:iCs/>
                <w:lang w:bidi="ar-SA"/>
              </w:rPr>
              <w:t>Уметь проводить критический анализ ин</w:t>
              <w:softHyphen/>
              <w:t>формации с использованием исторического метода</w:t>
            </w:r>
          </w:p>
        </w:tc>
      </w:tr>
      <w:tr>
        <w:trPr>
          <w:trHeight w:val="450" w:hRule="atLeast"/>
        </w:trPr>
        <w:tc>
          <w:tcPr>
            <w:tcW w:w="935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знать: основные направления развития информационных технологий, их понятийный аппарат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УК 6: </w:t>
            </w:r>
            <w:r>
              <w:rPr>
                <w:rFonts w:eastAsia="Courier New" w:cs="Times New Roman" w:ascii="Times New Roman" w:hAnsi="Times New Roman"/>
                <w:iCs/>
                <w:lang w:bidi="ar-SA"/>
              </w:rPr>
              <w:t>Способен опре</w:t>
              <w:softHyphen/>
              <w:t>делять и реализовы</w:t>
              <w:softHyphen/>
              <w:t>вать приоритеты соб</w:t>
              <w:softHyphen/>
              <w:t>ственной деятельно</w:t>
              <w:softHyphen/>
              <w:t>сти и способы ее со</w:t>
              <w:softHyphen/>
              <w:t>вершенствования на основе самооценки и образования в тече</w:t>
              <w:softHyphen/>
              <w:t>ние всей жизни</w:t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ourier New" w:cs="Times New Roman"/>
                <w:lang w:bidi="ar-SA"/>
              </w:rPr>
            </w:pPr>
            <w:r>
              <w:rPr>
                <w:rFonts w:cs="Times New Roman" w:ascii="Times New Roman" w:hAnsi="Times New Roman"/>
              </w:rPr>
              <w:t xml:space="preserve">ИД1 УК6. </w:t>
            </w:r>
            <w:r>
              <w:rPr>
                <w:rFonts w:eastAsia="Courier New" w:cs="Times New Roman" w:ascii="Times New Roman" w:hAnsi="Times New Roman"/>
                <w:lang w:bidi="ar-SA"/>
              </w:rPr>
              <w:t xml:space="preserve">Уметь </w:t>
            </w:r>
            <w:r>
              <w:rPr>
                <w:rFonts w:eastAsia="Courier New" w:cs="Times New Roman" w:ascii="Times New Roman" w:hAnsi="Times New Roman"/>
                <w:iCs/>
                <w:lang w:bidi="ar-SA"/>
              </w:rPr>
              <w:t>определять приоритеты</w:t>
            </w:r>
            <w:r>
              <w:rPr>
                <w:rFonts w:eastAsia="Courier New" w:cs="Times New Roman" w:ascii="Times New Roman" w:hAnsi="Times New Roman"/>
                <w:lang w:bidi="ar-SA"/>
              </w:rPr>
              <w:t xml:space="preserve"> и пла</w:t>
              <w:softHyphen/>
              <w:t>ниро</w:t>
              <w:softHyphen/>
              <w:t>вать собственную профессиональную дея</w:t>
              <w:softHyphen/>
              <w:t>тельность, контролировать и анализировать ее результаты</w:t>
            </w:r>
          </w:p>
        </w:tc>
      </w:tr>
      <w:tr>
        <w:trPr>
          <w:trHeight w:val="495" w:hRule="atLeast"/>
        </w:trPr>
        <w:tc>
          <w:tcPr>
            <w:tcW w:w="935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знать: типы, виды и формы правовых актов; применение их в профессиональной среде.</w:t>
            </w:r>
          </w:p>
        </w:tc>
      </w:tr>
      <w:tr>
        <w:trPr>
          <w:trHeight w:val="510" w:hRule="atLeast"/>
        </w:trPr>
        <w:tc>
          <w:tcPr>
            <w:tcW w:w="4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ourier New" w:cs="Times New Roman"/>
                <w:iCs/>
                <w:lang w:bidi="ar-SA"/>
              </w:rPr>
            </w:pPr>
            <w:r>
              <w:rPr>
                <w:rFonts w:cs="Times New Roman" w:ascii="Times New Roman" w:hAnsi="Times New Roman"/>
              </w:rPr>
              <w:t xml:space="preserve">ИД2 УК6. </w:t>
            </w:r>
            <w:r>
              <w:rPr>
                <w:rFonts w:eastAsia="Courier New" w:cs="Times New Roman" w:ascii="Times New Roman" w:hAnsi="Times New Roman"/>
                <w:iCs/>
                <w:lang w:bidi="ar-SA"/>
              </w:rPr>
              <w:t>Уметь выбирать наиболее эффектив</w:t>
              <w:softHyphen/>
              <w:t>ные пути и способы совершенствования соб</w:t>
              <w:softHyphen/>
              <w:t>ственной профессиональной деятельности на основе само</w:t>
              <w:softHyphen/>
              <w:t>оценки</w:t>
            </w:r>
          </w:p>
        </w:tc>
      </w:tr>
      <w:tr>
        <w:trPr>
          <w:trHeight w:val="510" w:hRule="atLeast"/>
        </w:trPr>
        <w:tc>
          <w:tcPr>
            <w:tcW w:w="935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знать:</w:t>
            </w:r>
            <w:r>
              <w:rPr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четкую структуру, логическую последовательность, отражающую сущность раскрываемых понятий, теорий, явлений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b/>
          <w:b/>
          <w:bCs/>
          <w:spacing w:val="-5"/>
        </w:rPr>
      </w:pPr>
      <w:r>
        <w:rPr>
          <w:rFonts w:cs="Times New Roman" w:ascii="Times New Roman" w:hAnsi="Times New Roman"/>
          <w:b/>
          <w:bCs/>
          <w:spacing w:val="-5"/>
        </w:rPr>
        <w:t xml:space="preserve">3. Место учебной дисциплины </w:t>
      </w:r>
      <w:r>
        <w:rPr>
          <w:rFonts w:cs="Times New Roman" w:ascii="Times New Roman" w:hAnsi="Times New Roman"/>
          <w:b/>
          <w:bCs/>
          <w:i/>
          <w:spacing w:val="-4"/>
        </w:rPr>
        <w:t xml:space="preserve"> </w:t>
      </w:r>
      <w:r>
        <w:rPr>
          <w:rFonts w:cs="Times New Roman" w:ascii="Times New Roman" w:hAnsi="Times New Roman"/>
          <w:b/>
          <w:bCs/>
          <w:spacing w:val="-5"/>
        </w:rPr>
        <w:t>в структуре образовательной программы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Учебная дисциплина «Правовые основы деятельности врача» относится к блоку Б1.О.18 базовой части учебного плана по специальности 32.05.01 Медико-профилактическое дело. Материал дисциплины опирается на ранее приобретенные студентами знания по правоведению, защите прав потребителей, биоэтике.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Дисциплина является предшествующей для следующих дисциплин: правовые основы деятельности врача  общественное здоровье и здравоохранение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задач профессиональной деятельности: организационно-управленческой и научно-исследовательской. 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 w:cs="Times New Roman"/>
          <w:iCs/>
          <w:spacing w:val="-6"/>
        </w:rPr>
      </w:pPr>
      <w:r>
        <w:rPr>
          <w:rFonts w:cs="Times New Roman" w:ascii="Times New Roman" w:hAnsi="Times New Roman"/>
          <w:iCs/>
          <w:spacing w:val="-6"/>
        </w:rPr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  <w:spacing w:val="-6"/>
        </w:rPr>
        <w:t xml:space="preserve">4. Трудоемкость учебной дисциплины </w:t>
      </w:r>
      <w:r>
        <w:rPr>
          <w:rFonts w:cs="Times New Roman" w:ascii="Times New Roman" w:hAnsi="Times New Roman"/>
          <w:b/>
          <w:bCs/>
          <w:spacing w:val="-4"/>
        </w:rPr>
        <w:t>(модуля)</w:t>
      </w:r>
      <w:r>
        <w:rPr>
          <w:rFonts w:cs="Times New Roman" w:ascii="Times New Roman" w:hAnsi="Times New Roman"/>
          <w:b/>
          <w:bCs/>
          <w:i/>
          <w:spacing w:val="-4"/>
        </w:rPr>
        <w:t xml:space="preserve"> </w:t>
      </w:r>
      <w:r>
        <w:rPr>
          <w:rFonts w:cs="Times New Roman" w:ascii="Times New Roman" w:hAnsi="Times New Roman"/>
          <w:b/>
          <w:spacing w:val="-6"/>
        </w:rPr>
        <w:t>составляет</w:t>
      </w:r>
      <w:r>
        <w:rPr>
          <w:rFonts w:cs="Times New Roman" w:ascii="Times New Roman" w:hAnsi="Times New Roman"/>
          <w:b/>
        </w:rPr>
        <w:t xml:space="preserve"> _</w:t>
      </w:r>
      <w:r>
        <w:rPr>
          <w:rFonts w:cs="Times New Roman" w:ascii="Times New Roman" w:hAnsi="Times New Roman"/>
          <w:b/>
          <w:u w:val="single"/>
        </w:rPr>
        <w:t>4</w:t>
      </w:r>
      <w:r>
        <w:rPr>
          <w:rFonts w:cs="Times New Roman" w:ascii="Times New Roman" w:hAnsi="Times New Roman"/>
          <w:b/>
        </w:rPr>
        <w:t xml:space="preserve">_ </w:t>
      </w:r>
      <w:r>
        <w:rPr>
          <w:rFonts w:cs="Times New Roman" w:ascii="Times New Roman" w:hAnsi="Times New Roman"/>
          <w:b/>
          <w:spacing w:val="-6"/>
        </w:rPr>
        <w:t>зачетных единиц,</w:t>
      </w:r>
      <w:r>
        <w:rPr>
          <w:rFonts w:cs="Times New Roman" w:ascii="Times New Roman" w:hAnsi="Times New Roman"/>
          <w:b/>
        </w:rPr>
        <w:t xml:space="preserve"> _</w:t>
      </w:r>
      <w:r>
        <w:rPr>
          <w:rFonts w:cs="Times New Roman" w:ascii="Times New Roman" w:hAnsi="Times New Roman"/>
          <w:b/>
          <w:u w:val="single"/>
        </w:rPr>
        <w:t>144</w:t>
      </w:r>
      <w:r>
        <w:rPr>
          <w:rFonts w:cs="Times New Roman" w:ascii="Times New Roman" w:hAnsi="Times New Roman"/>
          <w:b/>
        </w:rPr>
        <w:t xml:space="preserve">_ академических </w:t>
      </w:r>
      <w:r>
        <w:rPr>
          <w:rFonts w:cs="Times New Roman" w:ascii="Times New Roman" w:hAnsi="Times New Roman"/>
          <w:b/>
          <w:spacing w:val="-10"/>
        </w:rPr>
        <w:t>часов.</w:t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  <w:spacing w:val="-10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Лекции - 24 ч.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Практические занятия - 68 ч.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Самостоятельная работа - 52 ч.</w:t>
      </w:r>
    </w:p>
    <w:p>
      <w:pPr>
        <w:pStyle w:val="Normal"/>
        <w:spacing w:lineRule="auto" w:line="276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  <w:spacing w:val="-10"/>
        </w:rPr>
        <w:t xml:space="preserve">5.  Основные разделы дисциплины. </w:t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  <w:spacing w:val="-10"/>
        </w:rPr>
        <w:t xml:space="preserve">     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"/>
        <w:gridCol w:w="2477"/>
        <w:gridCol w:w="4167"/>
        <w:gridCol w:w="1782"/>
      </w:tblGrid>
      <w:tr>
        <w:trPr/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раздела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Наименование раздела дисциплины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Содержание раздела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Код контролируемой компетенции (или ее части) или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>
        <w:trPr/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Раздел 1. Основы медицинского права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Медицинское право главная составляющая профессиональной деятельности врача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УК-1,ИД-1, ИД-2, ИД-3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УК-6, ИД-1, ИД-2</w:t>
            </w:r>
          </w:p>
        </w:tc>
      </w:tr>
      <w:tr>
        <w:trPr/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Основные принципы охраны здоровья</w:t>
            </w:r>
          </w:p>
        </w:tc>
        <w:tc>
          <w:tcPr>
            <w:tcW w:w="1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Раздел 2. Права гражданина в сфере здравоохранения и сопутствующие им обязанности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Приоритет интересов пациента при оказании медицинской помощи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УК-1,ИД-1, ИД-2, ИД-3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УК-6, ИД-1, ИД-2</w:t>
            </w:r>
          </w:p>
        </w:tc>
      </w:tr>
      <w:tr>
        <w:trPr/>
        <w:tc>
          <w:tcPr>
            <w:tcW w:w="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Права пациентов и юридические основы их обеспечения</w:t>
            </w:r>
          </w:p>
        </w:tc>
        <w:tc>
          <w:tcPr>
            <w:tcW w:w="1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 Реализация прав пациента в системе прав человека на охрану здоровья и медицинскую помощь</w:t>
            </w:r>
          </w:p>
        </w:tc>
        <w:tc>
          <w:tcPr>
            <w:tcW w:w="1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Организация охраны здоровья в Российской Федерации</w:t>
            </w:r>
          </w:p>
        </w:tc>
        <w:tc>
          <w:tcPr>
            <w:tcW w:w="1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Раздел 3. Нормативно – правовое регулирование санитарно – эпидемиологического благополучия населения и контроля качества оказания медицинской помощи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 Правовые вопросы профилактики инфекционных заболеваний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УК-1,ИД-1, ИД-2, ИД-3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УК-6, ИД-1, ИД-2</w:t>
            </w:r>
          </w:p>
        </w:tc>
      </w:tr>
      <w:tr>
        <w:trPr/>
        <w:tc>
          <w:tcPr>
            <w:tcW w:w="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8. Правовые и медико – социальные аспекты формирования здорового образа жизни</w:t>
            </w:r>
          </w:p>
        </w:tc>
        <w:tc>
          <w:tcPr>
            <w:tcW w:w="1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 Правовое обеспечение санитарно – эпидемиологического благополучия населения</w:t>
            </w:r>
          </w:p>
        </w:tc>
        <w:tc>
          <w:tcPr>
            <w:tcW w:w="1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 Правовое регулирование медицинских экспертиз и медицинского освидетельствования</w:t>
            </w:r>
          </w:p>
        </w:tc>
        <w:tc>
          <w:tcPr>
            <w:tcW w:w="1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Раздел 4.Правовые критерии юридической ответственности медицинских работников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 Права и обязанности медицинских работников и медицинских организаций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УК-1,ИД-1, ИД-2, ИД-3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УК-6, ИД-1, ИД-2</w:t>
            </w:r>
          </w:p>
        </w:tc>
      </w:tr>
      <w:tr>
        <w:trPr/>
        <w:tc>
          <w:tcPr>
            <w:tcW w:w="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 Врачебные ошибки, ятрогении и правонарушения в медицине</w:t>
            </w:r>
          </w:p>
        </w:tc>
        <w:tc>
          <w:tcPr>
            <w:tcW w:w="1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  <w:spacing w:val="-10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b/>
          <w:b/>
          <w:bCs/>
          <w:spacing w:val="-7"/>
        </w:rPr>
      </w:pPr>
      <w:r>
        <w:rPr>
          <w:rFonts w:cs="Times New Roman" w:ascii="Times New Roman" w:hAnsi="Times New Roman"/>
          <w:b/>
          <w:iCs/>
          <w:spacing w:val="-7"/>
        </w:rPr>
        <w:t>6. Форма промежуточной аттестации.</w:t>
      </w:r>
      <w:r>
        <w:rPr>
          <w:rFonts w:cs="Times New Roman" w:ascii="Times New Roman" w:hAnsi="Times New Roman"/>
          <w:b/>
          <w:bCs/>
          <w:spacing w:val="-7"/>
        </w:rPr>
        <w:t xml:space="preserve"> </w:t>
      </w:r>
    </w:p>
    <w:p>
      <w:pPr>
        <w:pStyle w:val="ListParagraph"/>
        <w:shd w:val="clear" w:color="auto" w:fill="FFFFFF"/>
        <w:spacing w:lineRule="auto" w:line="276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cs="Times New Roman" w:ascii="Times New Roman" w:hAnsi="Times New Roman"/>
          <w:bCs/>
          <w:spacing w:val="-7"/>
        </w:rPr>
        <w:t xml:space="preserve">    </w:t>
      </w:r>
      <w:r>
        <w:rPr>
          <w:rFonts w:eastAsia="Times New Roman" w:cs="Times New Roman" w:ascii="Times New Roman" w:hAnsi="Times New Roman"/>
          <w:b/>
        </w:rPr>
        <w:t>Зачет в 6 семестре</w:t>
      </w:r>
    </w:p>
    <w:p>
      <w:pPr>
        <w:pStyle w:val="ListParagraph"/>
        <w:shd w:val="clear" w:color="auto" w:fill="FFFFFF"/>
        <w:spacing w:lineRule="auto" w:line="276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cs="Times New Roman" w:ascii="Times New Roman" w:hAnsi="Times New Roman"/>
          <w:bCs/>
          <w:spacing w:val="-7"/>
        </w:rPr>
      </w:r>
    </w:p>
    <w:p>
      <w:pPr>
        <w:pStyle w:val="ListParagraph"/>
        <w:shd w:val="clear" w:color="auto" w:fill="FFFFFF"/>
        <w:spacing w:lineRule="auto" w:line="276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cs="Times New Roman" w:ascii="Times New Roman" w:hAnsi="Times New Roman"/>
          <w:b/>
          <w:bCs/>
          <w:spacing w:val="-7"/>
        </w:rPr>
        <w:t xml:space="preserve">Кафедра - разработчик   </w:t>
      </w:r>
      <w:r>
        <w:rPr>
          <w:rFonts w:cs="Times New Roman" w:ascii="Times New Roman" w:hAnsi="Times New Roman"/>
          <w:bCs/>
          <w:spacing w:val="-7"/>
          <w:u w:val="single"/>
        </w:rPr>
        <w:t>кафедра гуманитарных дисциплин</w:t>
      </w:r>
    </w:p>
    <w:p>
      <w:pPr>
        <w:pStyle w:val="ListParagraph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  <w:sz w:val="20"/>
          <w:szCs w:val="20"/>
        </w:rPr>
      </w:pPr>
      <w:r>
        <w:rPr>
          <w:rFonts w:cs="Times New Roman" w:ascii="Times New Roman" w:hAnsi="Times New Roman"/>
          <w:bCs/>
          <w:spacing w:val="-7"/>
          <w:sz w:val="20"/>
          <w:szCs w:val="20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bCs/>
          <w:spacing w:val="-7"/>
          <w:sz w:val="20"/>
          <w:szCs w:val="20"/>
        </w:rPr>
        <w:t>(наименование  кафедры)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Microsoft Sans Serif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2300"/>
    <w:pPr>
      <w:widowControl w:val="false"/>
      <w:bidi w:val="0"/>
      <w:spacing w:lineRule="auto" w:line="240"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892300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Основной текст_"/>
    <w:basedOn w:val="DefaultParagraphFont"/>
    <w:link w:val="4"/>
    <w:qFormat/>
    <w:rsid w:val="00892300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5"/>
    <w:unhideWhenUsed/>
    <w:qFormat/>
    <w:rsid w:val="00892300"/>
    <w:pPr/>
    <w:rPr>
      <w:rFonts w:ascii="Times New Roman" w:hAnsi="Times New Roman" w:eastAsia="Times New Roman" w:cs="Times New Roman"/>
      <w:color w:val="auto"/>
      <w:lang w:eastAsia="en-US" w:bidi="ar-S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2300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89230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4" w:customStyle="1">
    <w:name w:val="Основной текст4"/>
    <w:basedOn w:val="Normal"/>
    <w:link w:val="a7"/>
    <w:qFormat/>
    <w:rsid w:val="00892300"/>
    <w:pPr>
      <w:shd w:val="clear" w:color="auto" w:fill="FFFFFF"/>
      <w:spacing w:lineRule="exact" w:line="269"/>
      <w:ind w:hanging="1980"/>
      <w:jc w:val="both"/>
    </w:pPr>
    <w:rPr>
      <w:rFonts w:ascii="Times New Roman" w:hAnsi="Times New Roman" w:eastAsia="Times New Roman" w:cs="Times New Roman"/>
      <w:b/>
      <w:bCs/>
      <w:color w:val="auto"/>
      <w:sz w:val="20"/>
      <w:szCs w:val="20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qFormat/>
    <w:rsid w:val="00892300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LibreOffice/6.2.4.2$Windows_X86_64 LibreOffice_project/2412653d852ce75f65fbfa83fb7e7b669a126d64</Application>
  <Pages>4</Pages>
  <Words>940</Words>
  <Characters>7492</Characters>
  <CharactersWithSpaces>8449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2022-12-15T11:41:00Z</dcterms:created>
  <dc:creator>PC</dc:creator>
  <dc:description/>
  <dc:language>ru-RU</dc:language>
  <cp:lastModifiedBy/>
  <dcterms:modified xsi:type="dcterms:W3CDTF">2023-08-12T19:09:22Z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