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B1" w:rsidRPr="00D1310A" w:rsidRDefault="00CA4DB1" w:rsidP="00CA4DB1">
      <w:pPr>
        <w:spacing w:after="0" w:line="240" w:lineRule="auto"/>
        <w:jc w:val="center"/>
        <w:rPr>
          <w:rStyle w:val="7"/>
          <w:rFonts w:eastAsia="Calibri"/>
          <w:b/>
          <w:sz w:val="24"/>
          <w:szCs w:val="24"/>
          <w:lang w:val="en-US"/>
        </w:rPr>
      </w:pPr>
      <w:r w:rsidRPr="00D1310A">
        <w:rPr>
          <w:rStyle w:val="7"/>
          <w:rFonts w:eastAsia="Calibri"/>
          <w:b/>
          <w:sz w:val="24"/>
          <w:szCs w:val="24"/>
          <w:lang w:val="en-US"/>
        </w:rPr>
        <w:t>FEDERAL STATE BUDGET EDUCATIONAL</w:t>
      </w:r>
    </w:p>
    <w:p w:rsidR="00CA4DB1" w:rsidRPr="00D1310A" w:rsidRDefault="00CA4DB1" w:rsidP="00CA4DB1">
      <w:pPr>
        <w:spacing w:after="0" w:line="240" w:lineRule="auto"/>
        <w:jc w:val="center"/>
        <w:rPr>
          <w:rStyle w:val="7"/>
          <w:rFonts w:eastAsia="Calibri"/>
          <w:b/>
          <w:sz w:val="24"/>
          <w:szCs w:val="24"/>
          <w:lang w:val="en-US"/>
        </w:rPr>
      </w:pPr>
      <w:r w:rsidRPr="00D1310A">
        <w:rPr>
          <w:rStyle w:val="7"/>
          <w:rFonts w:eastAsia="Calibri"/>
          <w:b/>
          <w:sz w:val="24"/>
          <w:szCs w:val="24"/>
          <w:lang w:val="en-US"/>
        </w:rPr>
        <w:t>INSTITUTION OF HIGHER EDUCATION</w:t>
      </w:r>
    </w:p>
    <w:p w:rsidR="00CA4DB1" w:rsidRPr="00CA4DB1" w:rsidRDefault="00CA4DB1" w:rsidP="00CA4DB1">
      <w:pPr>
        <w:spacing w:after="0" w:line="240" w:lineRule="auto"/>
        <w:jc w:val="center"/>
        <w:rPr>
          <w:rStyle w:val="7"/>
          <w:rFonts w:eastAsia="Calibri"/>
          <w:b/>
          <w:sz w:val="24"/>
          <w:szCs w:val="24"/>
          <w:lang w:val="en-US"/>
        </w:rPr>
      </w:pPr>
      <w:r w:rsidRPr="00CA4DB1">
        <w:rPr>
          <w:rStyle w:val="7"/>
          <w:rFonts w:eastAsia="Calibri"/>
          <w:b/>
          <w:sz w:val="24"/>
          <w:szCs w:val="24"/>
          <w:lang w:val="en-US"/>
        </w:rPr>
        <w:t>«</w:t>
      </w:r>
      <w:r w:rsidRPr="00D1310A">
        <w:rPr>
          <w:rStyle w:val="7"/>
          <w:rFonts w:eastAsia="Calibri"/>
          <w:b/>
          <w:sz w:val="24"/>
          <w:szCs w:val="24"/>
          <w:lang w:val="en-US"/>
        </w:rPr>
        <w:t>DA</w:t>
      </w:r>
      <w:r>
        <w:rPr>
          <w:rStyle w:val="7"/>
          <w:rFonts w:eastAsia="Calibri"/>
          <w:b/>
          <w:sz w:val="24"/>
          <w:szCs w:val="24"/>
          <w:lang w:val="en-US"/>
        </w:rPr>
        <w:t>GESTAN STATE MEDICAL UNIVERSITY</w:t>
      </w:r>
      <w:r w:rsidRPr="00CA4DB1">
        <w:rPr>
          <w:rStyle w:val="7"/>
          <w:rFonts w:eastAsia="Calibri"/>
          <w:b/>
          <w:sz w:val="24"/>
          <w:szCs w:val="24"/>
          <w:lang w:val="en-US"/>
        </w:rPr>
        <w:t>»</w:t>
      </w:r>
    </w:p>
    <w:p w:rsidR="00CA4DB1" w:rsidRPr="00D1310A" w:rsidRDefault="00CA4DB1" w:rsidP="00CA4DB1">
      <w:pPr>
        <w:spacing w:after="0" w:line="240" w:lineRule="auto"/>
        <w:jc w:val="center"/>
        <w:rPr>
          <w:rStyle w:val="7"/>
          <w:rFonts w:eastAsia="Calibri"/>
          <w:b/>
          <w:sz w:val="24"/>
          <w:szCs w:val="24"/>
          <w:lang w:val="en-US"/>
        </w:rPr>
      </w:pPr>
      <w:r w:rsidRPr="00D1310A">
        <w:rPr>
          <w:rStyle w:val="7"/>
          <w:rFonts w:eastAsia="Calibri"/>
          <w:b/>
          <w:sz w:val="24"/>
          <w:szCs w:val="24"/>
          <w:lang w:val="en-US"/>
        </w:rPr>
        <w:t>MINISTRIES OF HEALTH OF THE RUSSIAN FEDERATION</w:t>
      </w:r>
    </w:p>
    <w:p w:rsidR="00CA4DB1" w:rsidRDefault="00CA4DB1" w:rsidP="00CA4DB1">
      <w:pPr>
        <w:spacing w:after="0" w:line="240" w:lineRule="auto"/>
        <w:jc w:val="center"/>
        <w:rPr>
          <w:rStyle w:val="7"/>
          <w:rFonts w:eastAsia="Calibri"/>
          <w:b/>
          <w:sz w:val="24"/>
          <w:szCs w:val="24"/>
          <w:lang w:val="en-US"/>
        </w:rPr>
      </w:pPr>
      <w:r w:rsidRPr="00D1310A">
        <w:rPr>
          <w:rStyle w:val="7"/>
          <w:rFonts w:eastAsia="Calibri"/>
          <w:b/>
          <w:sz w:val="24"/>
          <w:szCs w:val="24"/>
          <w:lang w:val="en-US"/>
        </w:rPr>
        <w:t>(FGBOU VO DSMU of the Ministry of Health of Russia)</w:t>
      </w:r>
    </w:p>
    <w:p w:rsidR="00CA4DB1" w:rsidRDefault="00CA4DB1" w:rsidP="00CA4DB1">
      <w:pPr>
        <w:spacing w:after="0" w:line="240" w:lineRule="auto"/>
        <w:jc w:val="center"/>
        <w:rPr>
          <w:rStyle w:val="7"/>
          <w:rFonts w:eastAsia="Calibri"/>
          <w:b/>
          <w:sz w:val="24"/>
          <w:szCs w:val="24"/>
          <w:lang w:val="en-US"/>
        </w:rPr>
      </w:pPr>
    </w:p>
    <w:p w:rsidR="00CA4DB1" w:rsidRDefault="00CA4DB1" w:rsidP="00CA4DB1">
      <w:pPr>
        <w:spacing w:after="120" w:line="240" w:lineRule="auto"/>
        <w:ind w:left="567"/>
        <w:jc w:val="center"/>
        <w:rPr>
          <w:rFonts w:ascii="Times New Roman" w:hAnsi="Times New Roman" w:cs="Times New Roman"/>
          <w:b/>
          <w:sz w:val="24"/>
          <w:szCs w:val="24"/>
          <w:lang w:val="en-US"/>
        </w:rPr>
      </w:pPr>
    </w:p>
    <w:p w:rsidR="00191485" w:rsidRDefault="00191485" w:rsidP="00CA4DB1">
      <w:pPr>
        <w:spacing w:after="120" w:line="240" w:lineRule="auto"/>
        <w:ind w:left="567"/>
        <w:jc w:val="center"/>
        <w:rPr>
          <w:rFonts w:ascii="Times New Roman" w:hAnsi="Times New Roman" w:cs="Times New Roman"/>
          <w:b/>
          <w:sz w:val="24"/>
          <w:szCs w:val="24"/>
          <w:lang w:val="en-US"/>
        </w:rPr>
      </w:pPr>
      <w:r w:rsidRPr="00191485">
        <w:rPr>
          <w:rFonts w:ascii="Times New Roman" w:hAnsi="Times New Roman" w:cs="Times New Roman"/>
          <w:b/>
          <w:caps/>
          <w:sz w:val="24"/>
          <w:szCs w:val="24"/>
          <w:lang w:val="en-US"/>
        </w:rPr>
        <w:t xml:space="preserve">Annotation </w:t>
      </w:r>
    </w:p>
    <w:p w:rsidR="00CA4DB1" w:rsidRPr="00CA4DB1" w:rsidRDefault="00CA4DB1" w:rsidP="00CA4DB1">
      <w:pPr>
        <w:spacing w:after="120" w:line="240" w:lineRule="auto"/>
        <w:ind w:left="567"/>
        <w:jc w:val="center"/>
        <w:rPr>
          <w:rFonts w:ascii="Times New Roman" w:hAnsi="Times New Roman" w:cs="Times New Roman"/>
          <w:b/>
          <w:sz w:val="24"/>
          <w:szCs w:val="24"/>
          <w:lang w:val="en-US"/>
        </w:rPr>
      </w:pPr>
      <w:r w:rsidRPr="00CA4DB1">
        <w:rPr>
          <w:rFonts w:ascii="Times New Roman" w:hAnsi="Times New Roman" w:cs="Times New Roman"/>
          <w:b/>
          <w:sz w:val="24"/>
          <w:szCs w:val="24"/>
          <w:lang w:val="en-US"/>
        </w:rPr>
        <w:t>WORKING PROGRAM OF THE DISCIPLINE</w:t>
      </w:r>
    </w:p>
    <w:p w:rsidR="00CA4DB1" w:rsidRPr="00C23055" w:rsidRDefault="00CA4DB1" w:rsidP="00CA4DB1">
      <w:pPr>
        <w:spacing w:after="120" w:line="240" w:lineRule="auto"/>
        <w:ind w:left="567"/>
        <w:jc w:val="center"/>
        <w:rPr>
          <w:rFonts w:ascii="Times New Roman" w:hAnsi="Times New Roman" w:cs="Times New Roman"/>
          <w:b/>
          <w:sz w:val="24"/>
          <w:szCs w:val="24"/>
          <w:lang w:val="en-US"/>
        </w:rPr>
      </w:pPr>
      <w:r w:rsidRPr="00C23055">
        <w:rPr>
          <w:rFonts w:ascii="Times New Roman" w:hAnsi="Times New Roman" w:cs="Times New Roman"/>
          <w:b/>
          <w:sz w:val="24"/>
          <w:szCs w:val="24"/>
          <w:lang w:val="en-US"/>
        </w:rPr>
        <w:t xml:space="preserve"> "CHEMISTRY"</w:t>
      </w:r>
    </w:p>
    <w:p w:rsidR="00CA4DB1" w:rsidRPr="00C23055" w:rsidRDefault="00CA4DB1" w:rsidP="00191485">
      <w:pPr>
        <w:spacing w:after="0" w:line="240" w:lineRule="auto"/>
        <w:ind w:left="567"/>
        <w:jc w:val="center"/>
        <w:rPr>
          <w:rFonts w:ascii="Times New Roman" w:hAnsi="Times New Roman" w:cs="Times New Roman"/>
          <w:b/>
          <w:sz w:val="24"/>
          <w:szCs w:val="24"/>
          <w:lang w:val="en-US"/>
        </w:rPr>
      </w:pP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 xml:space="preserve">Index of discipline according to the curriculum: </w:t>
      </w:r>
      <w:r>
        <w:rPr>
          <w:rFonts w:ascii="Times New Roman" w:hAnsi="Times New Roman" w:cs="Times New Roman"/>
          <w:sz w:val="24"/>
          <w:szCs w:val="24"/>
        </w:rPr>
        <w:t>Б</w:t>
      </w:r>
      <w:r w:rsidRPr="00D1310A">
        <w:rPr>
          <w:rFonts w:ascii="Times New Roman" w:hAnsi="Times New Roman" w:cs="Times New Roman"/>
          <w:sz w:val="24"/>
          <w:szCs w:val="24"/>
          <w:lang w:val="en-US"/>
        </w:rPr>
        <w:t xml:space="preserve"> 1. 0. 11</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Specialty: 31.05.01 General Medicine</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Level of higher education: specialist</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Graduate Qualification: Medical Doctor</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Faculty: medical</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Department of General and Biological Chemistry</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Full-time form of education</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Course: 1</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Semester: II</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 xml:space="preserve">Total labor intensity: 2 </w:t>
      </w:r>
      <w:proofErr w:type="spellStart"/>
      <w:r w:rsidRPr="00D1310A">
        <w:rPr>
          <w:rFonts w:ascii="Times New Roman" w:hAnsi="Times New Roman" w:cs="Times New Roman"/>
          <w:sz w:val="24"/>
          <w:szCs w:val="24"/>
          <w:lang w:val="en-US"/>
        </w:rPr>
        <w:t>c.u</w:t>
      </w:r>
      <w:proofErr w:type="spellEnd"/>
      <w:r w:rsidRPr="00D1310A">
        <w:rPr>
          <w:rFonts w:ascii="Times New Roman" w:hAnsi="Times New Roman" w:cs="Times New Roman"/>
          <w:sz w:val="24"/>
          <w:szCs w:val="24"/>
          <w:lang w:val="en-US"/>
        </w:rPr>
        <w:t>. / 72 hours</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 xml:space="preserve">Lectures: </w:t>
      </w:r>
      <w:r w:rsidRPr="009E26C4">
        <w:rPr>
          <w:rFonts w:ascii="Times New Roman" w:hAnsi="Times New Roman" w:cs="Times New Roman"/>
          <w:sz w:val="24"/>
          <w:szCs w:val="24"/>
          <w:lang w:val="en-US"/>
        </w:rPr>
        <w:t>32</w:t>
      </w:r>
      <w:r w:rsidRPr="00D1310A">
        <w:rPr>
          <w:rFonts w:ascii="Times New Roman" w:hAnsi="Times New Roman" w:cs="Times New Roman"/>
          <w:sz w:val="24"/>
          <w:szCs w:val="24"/>
          <w:lang w:val="en-US"/>
        </w:rPr>
        <w:t xml:space="preserve"> hours</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 xml:space="preserve">Practical training: </w:t>
      </w:r>
      <w:r w:rsidRPr="009E26C4">
        <w:rPr>
          <w:rFonts w:ascii="Times New Roman" w:hAnsi="Times New Roman" w:cs="Times New Roman"/>
          <w:sz w:val="24"/>
          <w:szCs w:val="24"/>
          <w:lang w:val="en-US"/>
        </w:rPr>
        <w:t>3</w:t>
      </w:r>
      <w:r w:rsidRPr="00D1310A">
        <w:rPr>
          <w:rFonts w:ascii="Times New Roman" w:hAnsi="Times New Roman" w:cs="Times New Roman"/>
          <w:sz w:val="24"/>
          <w:szCs w:val="24"/>
          <w:lang w:val="en-US"/>
        </w:rPr>
        <w:t>4 hours</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 xml:space="preserve">Independent work of the student: </w:t>
      </w:r>
      <w:r w:rsidRPr="009E26C4">
        <w:rPr>
          <w:rFonts w:ascii="Times New Roman" w:hAnsi="Times New Roman" w:cs="Times New Roman"/>
          <w:sz w:val="24"/>
          <w:szCs w:val="24"/>
          <w:lang w:val="en-US"/>
        </w:rPr>
        <w:t>6</w:t>
      </w:r>
      <w:r w:rsidRPr="00D1310A">
        <w:rPr>
          <w:rFonts w:ascii="Times New Roman" w:hAnsi="Times New Roman" w:cs="Times New Roman"/>
          <w:sz w:val="24"/>
          <w:szCs w:val="24"/>
          <w:lang w:val="en-US"/>
        </w:rPr>
        <w:t xml:space="preserve"> hours</w:t>
      </w:r>
    </w:p>
    <w:p w:rsidR="00526ED8" w:rsidRPr="00D1310A" w:rsidRDefault="00526ED8" w:rsidP="00526ED8">
      <w:pPr>
        <w:spacing w:after="0" w:line="240" w:lineRule="auto"/>
        <w:ind w:left="567"/>
        <w:rPr>
          <w:rFonts w:ascii="Times New Roman" w:hAnsi="Times New Roman" w:cs="Times New Roman"/>
          <w:sz w:val="24"/>
          <w:szCs w:val="24"/>
          <w:lang w:val="en-US"/>
        </w:rPr>
      </w:pPr>
      <w:r w:rsidRPr="00D1310A">
        <w:rPr>
          <w:rFonts w:ascii="Times New Roman" w:hAnsi="Times New Roman" w:cs="Times New Roman"/>
          <w:sz w:val="24"/>
          <w:szCs w:val="24"/>
          <w:lang w:val="en-US"/>
        </w:rPr>
        <w:t>Form of control: credit in the II semester</w:t>
      </w:r>
    </w:p>
    <w:p w:rsidR="00CA4DB1" w:rsidRDefault="00CA4DB1">
      <w:pPr>
        <w:rPr>
          <w:lang w:val="en-US"/>
        </w:rPr>
      </w:pPr>
    </w:p>
    <w:p w:rsidR="00CA4DB1" w:rsidRDefault="00CA4DB1" w:rsidP="00191485">
      <w:pPr>
        <w:pStyle w:val="21"/>
        <w:numPr>
          <w:ilvl w:val="0"/>
          <w:numId w:val="1"/>
        </w:numPr>
        <w:jc w:val="center"/>
        <w:rPr>
          <w:rFonts w:ascii="Times New Roman" w:hAnsi="Times New Roman" w:cs="Times New Roman"/>
          <w:b/>
          <w:color w:val="auto"/>
          <w:sz w:val="24"/>
          <w:szCs w:val="24"/>
          <w:lang w:val="en-US"/>
        </w:rPr>
      </w:pPr>
      <w:r w:rsidRPr="00B30630">
        <w:rPr>
          <w:rFonts w:ascii="Times New Roman" w:hAnsi="Times New Roman" w:cs="Times New Roman"/>
          <w:b/>
          <w:color w:val="auto"/>
          <w:sz w:val="24"/>
          <w:szCs w:val="24"/>
          <w:lang w:val="en-US"/>
        </w:rPr>
        <w:t>PURPOSE AND OBJECTIVES OF MASTERING THE DISCIPLINE</w:t>
      </w:r>
    </w:p>
    <w:p w:rsidR="00191485" w:rsidRPr="00B30630" w:rsidRDefault="00191485" w:rsidP="00191485">
      <w:pPr>
        <w:pStyle w:val="21"/>
        <w:ind w:left="360"/>
        <w:rPr>
          <w:rFonts w:ascii="Times New Roman" w:hAnsi="Times New Roman" w:cs="Times New Roman"/>
          <w:b/>
          <w:color w:val="auto"/>
          <w:sz w:val="24"/>
          <w:szCs w:val="24"/>
          <w:lang w:val="en-US"/>
        </w:rPr>
      </w:pPr>
    </w:p>
    <w:p w:rsidR="00CA4DB1" w:rsidRPr="00635136" w:rsidRDefault="00CA4DB1" w:rsidP="00CA4DB1">
      <w:pPr>
        <w:pStyle w:val="21"/>
        <w:spacing w:before="0"/>
        <w:ind w:firstLine="567"/>
        <w:rPr>
          <w:rFonts w:ascii="Times New Roman" w:hAnsi="Times New Roman" w:cs="Times New Roman"/>
          <w:color w:val="auto"/>
          <w:sz w:val="24"/>
          <w:szCs w:val="24"/>
          <w:lang w:val="en-US"/>
        </w:rPr>
      </w:pPr>
      <w:r w:rsidRPr="00635136">
        <w:rPr>
          <w:rFonts w:ascii="Times New Roman" w:hAnsi="Times New Roman" w:cs="Times New Roman"/>
          <w:color w:val="auto"/>
          <w:sz w:val="24"/>
          <w:szCs w:val="24"/>
          <w:lang w:val="en-US"/>
        </w:rPr>
        <w:t>The discipline "Chemistry" refers to the mandatory part of the curriculum of the educational program in the specialty 31.05.01 General Medicine</w:t>
      </w:r>
    </w:p>
    <w:p w:rsidR="00CA4DB1" w:rsidRPr="00635136" w:rsidRDefault="00CA4DB1" w:rsidP="00CA4DB1">
      <w:pPr>
        <w:pStyle w:val="21"/>
        <w:spacing w:before="0"/>
        <w:ind w:firstLine="567"/>
        <w:rPr>
          <w:rFonts w:ascii="Times New Roman" w:hAnsi="Times New Roman" w:cs="Times New Roman"/>
          <w:color w:val="auto"/>
          <w:sz w:val="24"/>
          <w:szCs w:val="24"/>
          <w:lang w:val="en-US"/>
        </w:rPr>
      </w:pPr>
      <w:r w:rsidRPr="00635136">
        <w:rPr>
          <w:rFonts w:ascii="Times New Roman" w:hAnsi="Times New Roman" w:cs="Times New Roman"/>
          <w:color w:val="auto"/>
          <w:sz w:val="24"/>
          <w:szCs w:val="24"/>
          <w:lang w:val="en-US"/>
        </w:rPr>
        <w:t xml:space="preserve"> The purpose of mastering the discipline "Chemistry" is the formation of the ability to assess the </w:t>
      </w:r>
      <w:proofErr w:type="spellStart"/>
      <w:r w:rsidRPr="00635136">
        <w:rPr>
          <w:rFonts w:ascii="Times New Roman" w:hAnsi="Times New Roman" w:cs="Times New Roman"/>
          <w:color w:val="auto"/>
          <w:sz w:val="24"/>
          <w:szCs w:val="24"/>
          <w:lang w:val="en-US"/>
        </w:rPr>
        <w:t>morpho</w:t>
      </w:r>
      <w:proofErr w:type="spellEnd"/>
      <w:r w:rsidRPr="00635136">
        <w:rPr>
          <w:rFonts w:ascii="Times New Roman" w:hAnsi="Times New Roman" w:cs="Times New Roman"/>
          <w:color w:val="auto"/>
          <w:sz w:val="24"/>
          <w:szCs w:val="24"/>
          <w:lang w:val="en-US"/>
        </w:rPr>
        <w:t>-functional, physiological states and pathological processes in the human body to solve professional problems.</w:t>
      </w:r>
    </w:p>
    <w:p w:rsidR="00CA4DB1" w:rsidRPr="00635136" w:rsidRDefault="00CA4DB1" w:rsidP="00CA4DB1">
      <w:pPr>
        <w:pStyle w:val="21"/>
        <w:spacing w:before="0"/>
        <w:ind w:firstLine="567"/>
        <w:rPr>
          <w:rFonts w:ascii="Times New Roman" w:hAnsi="Times New Roman" w:cs="Times New Roman"/>
          <w:color w:val="auto"/>
          <w:sz w:val="24"/>
          <w:szCs w:val="24"/>
          <w:lang w:val="en-US"/>
        </w:rPr>
      </w:pPr>
      <w:r w:rsidRPr="00635136">
        <w:rPr>
          <w:rFonts w:ascii="Times New Roman" w:hAnsi="Times New Roman" w:cs="Times New Roman"/>
          <w:color w:val="auto"/>
          <w:sz w:val="24"/>
          <w:szCs w:val="24"/>
          <w:lang w:val="en-US"/>
        </w:rPr>
        <w:t>Objectives of the discipline:  to form basic knowledge about the physical and chemical nature, mechanisms and patterns of processes occurring in a living organism, about the basics of modern chemical and physical and chemical methods used in medical science and practice.</w:t>
      </w:r>
    </w:p>
    <w:p w:rsidR="00CA4DB1" w:rsidRPr="00635136" w:rsidRDefault="00CA4DB1" w:rsidP="00CA4DB1">
      <w:pPr>
        <w:pStyle w:val="21"/>
        <w:rPr>
          <w:rFonts w:ascii="Times New Roman" w:hAnsi="Times New Roman" w:cs="Times New Roman"/>
          <w:color w:val="auto"/>
          <w:sz w:val="24"/>
          <w:szCs w:val="24"/>
          <w:lang w:val="en-US"/>
        </w:rPr>
      </w:pPr>
    </w:p>
    <w:p w:rsidR="00CA4DB1" w:rsidRPr="00B30630" w:rsidRDefault="00CA4DB1" w:rsidP="00CA4DB1">
      <w:pPr>
        <w:pStyle w:val="21"/>
        <w:jc w:val="center"/>
        <w:rPr>
          <w:rFonts w:ascii="Times New Roman" w:hAnsi="Times New Roman" w:cs="Times New Roman"/>
          <w:b/>
          <w:color w:val="auto"/>
          <w:sz w:val="24"/>
          <w:szCs w:val="24"/>
          <w:lang w:val="en-US"/>
        </w:rPr>
      </w:pPr>
      <w:r w:rsidRPr="00B30630">
        <w:rPr>
          <w:rFonts w:ascii="Times New Roman" w:hAnsi="Times New Roman" w:cs="Times New Roman"/>
          <w:b/>
          <w:color w:val="auto"/>
          <w:sz w:val="24"/>
          <w:szCs w:val="24"/>
          <w:lang w:val="en-US"/>
        </w:rPr>
        <w:t>II. PLANNED TRAINING OUTCOMES IN THE DISCIPLINE</w:t>
      </w:r>
    </w:p>
    <w:tbl>
      <w:tblPr>
        <w:tblStyle w:val="a3"/>
        <w:tblW w:w="9514" w:type="dxa"/>
        <w:tblLook w:val="04A0" w:firstRow="1" w:lastRow="0" w:firstColumn="1" w:lastColumn="0" w:noHBand="0" w:noVBand="1"/>
      </w:tblPr>
      <w:tblGrid>
        <w:gridCol w:w="4834"/>
        <w:gridCol w:w="4680"/>
      </w:tblGrid>
      <w:tr w:rsidR="00CA4DB1" w:rsidRPr="00756CDE" w:rsidTr="00A04697">
        <w:tc>
          <w:tcPr>
            <w:tcW w:w="4833" w:type="dxa"/>
            <w:shd w:val="clear" w:color="auto" w:fill="auto"/>
          </w:tcPr>
          <w:p w:rsidR="00CA4DB1" w:rsidRPr="00191485" w:rsidRDefault="00CA4DB1" w:rsidP="00A04697">
            <w:pPr>
              <w:widowControl w:val="0"/>
              <w:tabs>
                <w:tab w:val="left" w:pos="708"/>
                <w:tab w:val="right" w:leader="underscore" w:pos="9639"/>
              </w:tabs>
              <w:spacing w:after="0"/>
              <w:jc w:val="center"/>
              <w:rPr>
                <w:rFonts w:ascii="Times New Roman" w:hAnsi="Times New Roman" w:cs="Times New Roman"/>
                <w:b/>
                <w:color w:val="000000"/>
                <w:sz w:val="24"/>
                <w:szCs w:val="24"/>
                <w:lang w:val="en-US"/>
              </w:rPr>
            </w:pPr>
            <w:r w:rsidRPr="00191485">
              <w:rPr>
                <w:rFonts w:ascii="Times New Roman" w:hAnsi="Times New Roman" w:cs="Times New Roman"/>
                <w:b/>
                <w:color w:val="000000"/>
                <w:sz w:val="24"/>
                <w:szCs w:val="24"/>
                <w:lang w:val="en-US"/>
              </w:rPr>
              <w:t>Code and name of competence</w:t>
            </w:r>
          </w:p>
          <w:p w:rsidR="00CA4DB1" w:rsidRPr="00191485" w:rsidRDefault="00CA4DB1" w:rsidP="00A04697">
            <w:pPr>
              <w:spacing w:after="0"/>
              <w:jc w:val="center"/>
              <w:rPr>
                <w:rFonts w:cs="Times New Roman"/>
                <w:b/>
                <w:bCs/>
                <w:iCs/>
                <w:color w:val="000000"/>
                <w:sz w:val="24"/>
                <w:szCs w:val="24"/>
                <w:lang w:val="en-US"/>
              </w:rPr>
            </w:pPr>
            <w:r w:rsidRPr="00191485">
              <w:rPr>
                <w:rFonts w:ascii="Times New Roman" w:hAnsi="Times New Roman" w:cs="Times New Roman"/>
                <w:b/>
                <w:color w:val="000000"/>
                <w:sz w:val="24"/>
                <w:szCs w:val="24"/>
                <w:lang w:val="en-US"/>
              </w:rPr>
              <w:t>(or parts of it)</w:t>
            </w:r>
          </w:p>
        </w:tc>
        <w:tc>
          <w:tcPr>
            <w:tcW w:w="4680" w:type="dxa"/>
            <w:shd w:val="clear" w:color="auto" w:fill="auto"/>
          </w:tcPr>
          <w:p w:rsidR="00CA4DB1" w:rsidRPr="00191485" w:rsidRDefault="00CA4DB1" w:rsidP="00A04697">
            <w:pPr>
              <w:pStyle w:val="Default"/>
              <w:rPr>
                <w:rFonts w:cs="Times New Roman"/>
                <w:b/>
                <w:bCs/>
                <w:iCs/>
                <w:lang w:val="en-US"/>
              </w:rPr>
            </w:pPr>
            <w:r w:rsidRPr="00191485">
              <w:rPr>
                <w:rFonts w:cs="Times New Roman"/>
                <w:b/>
                <w:bCs/>
                <w:iCs/>
                <w:lang w:val="en-US"/>
              </w:rPr>
              <w:t>Code and name of the indicator of achievement of competence</w:t>
            </w:r>
          </w:p>
        </w:tc>
      </w:tr>
      <w:tr w:rsidR="00CA4DB1" w:rsidRPr="00756CDE" w:rsidTr="00A04697">
        <w:tc>
          <w:tcPr>
            <w:tcW w:w="4833" w:type="dxa"/>
            <w:shd w:val="clear" w:color="auto" w:fill="auto"/>
          </w:tcPr>
          <w:p w:rsidR="00CA4DB1" w:rsidRPr="00191485" w:rsidRDefault="00CA4DB1" w:rsidP="00A04697">
            <w:pPr>
              <w:spacing w:after="0" w:line="240" w:lineRule="auto"/>
              <w:jc w:val="both"/>
              <w:rPr>
                <w:rFonts w:ascii="Times New Roman" w:hAnsi="Times New Roman" w:cs="Times New Roman"/>
                <w:b/>
                <w:sz w:val="24"/>
                <w:szCs w:val="24"/>
                <w:lang w:val="en-US"/>
              </w:rPr>
            </w:pPr>
            <w:r w:rsidRPr="00191485">
              <w:rPr>
                <w:rFonts w:ascii="Times New Roman" w:hAnsi="Times New Roman" w:cs="Times New Roman"/>
                <w:b/>
                <w:sz w:val="24"/>
                <w:szCs w:val="24"/>
              </w:rPr>
              <w:t>ОПК</w:t>
            </w:r>
            <w:r w:rsidRPr="00191485">
              <w:rPr>
                <w:rFonts w:ascii="Times New Roman" w:hAnsi="Times New Roman" w:cs="Times New Roman"/>
                <w:b/>
                <w:sz w:val="24"/>
                <w:szCs w:val="24"/>
                <w:lang w:val="en-US"/>
              </w:rPr>
              <w:t xml:space="preserve">-5 </w:t>
            </w:r>
            <w:r w:rsidRPr="00191485">
              <w:rPr>
                <w:rFonts w:ascii="Times New Roman" w:hAnsi="Times New Roman" w:cs="Times New Roman"/>
                <w:sz w:val="24"/>
                <w:szCs w:val="24"/>
                <w:lang w:val="en-US"/>
              </w:rPr>
              <w:t xml:space="preserve">Able to assess </w:t>
            </w:r>
            <w:proofErr w:type="spellStart"/>
            <w:r w:rsidRPr="00191485">
              <w:rPr>
                <w:rFonts w:ascii="Times New Roman" w:hAnsi="Times New Roman" w:cs="Times New Roman"/>
                <w:sz w:val="24"/>
                <w:szCs w:val="24"/>
                <w:lang w:val="en-US"/>
              </w:rPr>
              <w:t>morphofunctional</w:t>
            </w:r>
            <w:proofErr w:type="spellEnd"/>
            <w:r w:rsidRPr="00191485">
              <w:rPr>
                <w:rFonts w:ascii="Times New Roman" w:hAnsi="Times New Roman" w:cs="Times New Roman"/>
                <w:sz w:val="24"/>
                <w:szCs w:val="24"/>
                <w:lang w:val="en-US"/>
              </w:rPr>
              <w:t>, physiological conditions and pathological processes in the human body to solve professional problems.</w:t>
            </w:r>
          </w:p>
        </w:tc>
        <w:tc>
          <w:tcPr>
            <w:tcW w:w="4680" w:type="dxa"/>
            <w:shd w:val="clear" w:color="auto" w:fill="auto"/>
          </w:tcPr>
          <w:p w:rsidR="00CA4DB1" w:rsidRPr="00191485" w:rsidRDefault="00CA4DB1" w:rsidP="00A04697">
            <w:pPr>
              <w:pStyle w:val="Default"/>
              <w:rPr>
                <w:rFonts w:cs="Times New Roman"/>
                <w:lang w:val="en-US"/>
              </w:rPr>
            </w:pPr>
            <w:r w:rsidRPr="00191485">
              <w:rPr>
                <w:rFonts w:cs="Times New Roman"/>
                <w:b/>
              </w:rPr>
              <w:t>ИД</w:t>
            </w:r>
            <w:r w:rsidRPr="00191485">
              <w:rPr>
                <w:rFonts w:cs="Times New Roman"/>
                <w:b/>
                <w:lang w:val="en-US"/>
              </w:rPr>
              <w:t>-1</w:t>
            </w:r>
            <w:r w:rsidRPr="00191485">
              <w:rPr>
                <w:rFonts w:cs="Times New Roman"/>
                <w:b/>
                <w:vertAlign w:val="subscript"/>
              </w:rPr>
              <w:t>ОПК</w:t>
            </w:r>
            <w:r w:rsidRPr="00191485">
              <w:rPr>
                <w:rFonts w:cs="Times New Roman"/>
                <w:b/>
                <w:vertAlign w:val="subscript"/>
                <w:lang w:val="en-US"/>
              </w:rPr>
              <w:t xml:space="preserve">-5  </w:t>
            </w:r>
            <w:r w:rsidRPr="00191485">
              <w:rPr>
                <w:rFonts w:cs="Times New Roman"/>
                <w:lang w:val="en-US"/>
              </w:rPr>
              <w:t xml:space="preserve">Able to evaluate </w:t>
            </w:r>
            <w:proofErr w:type="spellStart"/>
            <w:r w:rsidRPr="00191485">
              <w:rPr>
                <w:rFonts w:cs="Times New Roman"/>
                <w:lang w:val="en-US"/>
              </w:rPr>
              <w:t>morpho</w:t>
            </w:r>
            <w:proofErr w:type="spellEnd"/>
            <w:r w:rsidRPr="00191485">
              <w:rPr>
                <w:rFonts w:cs="Times New Roman"/>
                <w:lang w:val="en-US"/>
              </w:rPr>
              <w:t>-functional processes under physiological conditions.</w:t>
            </w:r>
          </w:p>
          <w:p w:rsidR="00CA4DB1" w:rsidRPr="00191485" w:rsidRDefault="00CA4DB1" w:rsidP="00A04697">
            <w:pPr>
              <w:pStyle w:val="Default"/>
              <w:rPr>
                <w:rFonts w:cs="Times New Roman"/>
                <w:b/>
                <w:lang w:val="en-US"/>
              </w:rPr>
            </w:pPr>
            <w:r w:rsidRPr="00191485">
              <w:rPr>
                <w:rFonts w:cs="Times New Roman"/>
                <w:b/>
              </w:rPr>
              <w:t>ИД</w:t>
            </w:r>
            <w:r w:rsidRPr="00191485">
              <w:rPr>
                <w:rFonts w:cs="Times New Roman"/>
                <w:b/>
                <w:lang w:val="en-US"/>
              </w:rPr>
              <w:t>-2</w:t>
            </w:r>
            <w:r w:rsidRPr="00191485">
              <w:rPr>
                <w:rFonts w:cs="Times New Roman"/>
                <w:b/>
                <w:vertAlign w:val="subscript"/>
              </w:rPr>
              <w:t>ОПК</w:t>
            </w:r>
            <w:r w:rsidRPr="00191485">
              <w:rPr>
                <w:rFonts w:cs="Times New Roman"/>
                <w:b/>
                <w:vertAlign w:val="subscript"/>
                <w:lang w:val="en-US"/>
              </w:rPr>
              <w:t>-5</w:t>
            </w:r>
            <w:r w:rsidRPr="00191485">
              <w:rPr>
                <w:rFonts w:cs="Times New Roman"/>
                <w:lang w:val="en-US"/>
              </w:rPr>
              <w:t xml:space="preserve">  Able to evaluate functional processes in pathological conditions.</w:t>
            </w:r>
          </w:p>
        </w:tc>
      </w:tr>
      <w:tr w:rsidR="00CA4DB1" w:rsidRPr="00756CDE" w:rsidTr="00A04697">
        <w:tc>
          <w:tcPr>
            <w:tcW w:w="9513" w:type="dxa"/>
            <w:gridSpan w:val="2"/>
            <w:shd w:val="clear" w:color="auto" w:fill="auto"/>
          </w:tcPr>
          <w:p w:rsidR="00CA4DB1" w:rsidRPr="00191485" w:rsidRDefault="00CA4DB1" w:rsidP="00A04697">
            <w:pPr>
              <w:pStyle w:val="Default"/>
              <w:rPr>
                <w:rFonts w:cs="Times New Roman"/>
                <w:lang w:val="en-US"/>
              </w:rPr>
            </w:pPr>
            <w:r w:rsidRPr="00191485">
              <w:rPr>
                <w:rFonts w:cs="Times New Roman"/>
                <w:lang w:val="en-US"/>
              </w:rPr>
              <w:t>As a result of mastering the discipline, the student must</w:t>
            </w:r>
          </w:p>
          <w:p w:rsidR="00CA4DB1" w:rsidRPr="00191485" w:rsidRDefault="00CA4DB1" w:rsidP="00A04697">
            <w:pPr>
              <w:pStyle w:val="Default"/>
              <w:rPr>
                <w:rFonts w:cs="Times New Roman"/>
                <w:b/>
                <w:lang w:val="en-US"/>
              </w:rPr>
            </w:pPr>
            <w:r w:rsidRPr="00191485">
              <w:rPr>
                <w:rFonts w:cs="Times New Roman"/>
                <w:b/>
                <w:lang w:val="en-US"/>
              </w:rPr>
              <w:t>Know:</w:t>
            </w:r>
          </w:p>
          <w:p w:rsidR="00CA4DB1" w:rsidRPr="00191485" w:rsidRDefault="00CA4DB1" w:rsidP="00A04697">
            <w:pPr>
              <w:pStyle w:val="Default"/>
              <w:rPr>
                <w:rFonts w:cs="Times New Roman"/>
                <w:lang w:val="en-US"/>
              </w:rPr>
            </w:pPr>
            <w:r w:rsidRPr="00191485">
              <w:rPr>
                <w:rFonts w:cs="Times New Roman"/>
                <w:lang w:val="en-US"/>
              </w:rPr>
              <w:t xml:space="preserve">- physical and chemical aspects of the most important biochemical processes and various types </w:t>
            </w:r>
            <w:r w:rsidRPr="00191485">
              <w:rPr>
                <w:rFonts w:cs="Times New Roman"/>
                <w:lang w:val="en-US"/>
              </w:rPr>
              <w:lastRenderedPageBreak/>
              <w:t>of homeostasis in the body: the theoretical foundations of bioenergetics, factors affecting the shift in the balance of biochemical processes;</w:t>
            </w:r>
          </w:p>
          <w:p w:rsidR="00CA4DB1" w:rsidRPr="00191485" w:rsidRDefault="00CA4DB1" w:rsidP="00A04697">
            <w:pPr>
              <w:pStyle w:val="Default"/>
              <w:rPr>
                <w:rFonts w:cs="Times New Roman"/>
                <w:lang w:val="en-US"/>
              </w:rPr>
            </w:pPr>
            <w:r w:rsidRPr="00191485">
              <w:rPr>
                <w:rFonts w:cs="Times New Roman"/>
                <w:lang w:val="en-US"/>
              </w:rPr>
              <w:t>- Fundamentals of chemistry of biogenic elements, their role in the life of the organism;</w:t>
            </w:r>
          </w:p>
          <w:p w:rsidR="00CA4DB1" w:rsidRPr="00191485" w:rsidRDefault="00CA4DB1" w:rsidP="00A04697">
            <w:pPr>
              <w:pStyle w:val="Default"/>
              <w:rPr>
                <w:rFonts w:cs="Times New Roman"/>
                <w:lang w:val="en-US"/>
              </w:rPr>
            </w:pPr>
            <w:r w:rsidRPr="00191485">
              <w:rPr>
                <w:rFonts w:cs="Times New Roman"/>
                <w:lang w:val="en-US"/>
              </w:rPr>
              <w:t>- the essence of the metal-ligand balance in the body and the causes of its violation.</w:t>
            </w:r>
          </w:p>
          <w:p w:rsidR="00CA4DB1" w:rsidRPr="00191485" w:rsidRDefault="00CA4DB1" w:rsidP="00A04697">
            <w:pPr>
              <w:pStyle w:val="Default"/>
              <w:rPr>
                <w:rFonts w:eastAsia="Symbol" w:cs="Times New Roman"/>
                <w:lang w:val="en-US"/>
              </w:rPr>
            </w:pPr>
            <w:r w:rsidRPr="00191485">
              <w:rPr>
                <w:rFonts w:eastAsia="Symbol" w:cs="Times New Roman"/>
                <w:lang w:val="en-US"/>
              </w:rPr>
              <w:t>- physical and chemical foundations of surface phenomena, dispersed systems, macromolecular compounds, their essence, role in metabolism, basic principles of their use in medicine;</w:t>
            </w:r>
          </w:p>
          <w:p w:rsidR="00CA4DB1" w:rsidRPr="00191485" w:rsidRDefault="00CA4DB1" w:rsidP="00A04697">
            <w:pPr>
              <w:pStyle w:val="Default"/>
              <w:rPr>
                <w:rFonts w:eastAsia="Symbol" w:cs="Times New Roman"/>
                <w:lang w:val="en-US"/>
              </w:rPr>
            </w:pPr>
            <w:r w:rsidRPr="00191485">
              <w:rPr>
                <w:rFonts w:eastAsia="Symbol" w:cs="Times New Roman"/>
                <w:lang w:val="en-US"/>
              </w:rPr>
              <w:t>- the chemical nature, structure and functions of biologically important organic compounds (nucleic acids, natural proteins, carbohydrates, fats, water-soluble and fat-soluble vitamins, hormones, etc.) in ensuring the normal functioning of a healthy human body, in the formation of basic physiological indicators that contribute to the preservation and health promotion, prevention of diseases and viral infections: SARS, influenza, COVID - 19.</w:t>
            </w:r>
          </w:p>
          <w:p w:rsidR="00CA4DB1" w:rsidRPr="00191485" w:rsidRDefault="00CA4DB1" w:rsidP="00A04697">
            <w:pPr>
              <w:pStyle w:val="Default"/>
              <w:rPr>
                <w:rFonts w:cs="Times New Roman"/>
                <w:b/>
                <w:lang w:val="en-US"/>
              </w:rPr>
            </w:pPr>
            <w:r w:rsidRPr="00191485">
              <w:rPr>
                <w:rFonts w:cs="Times New Roman"/>
                <w:b/>
                <w:lang w:val="en-US"/>
              </w:rPr>
              <w:t>Be able to:</w:t>
            </w:r>
          </w:p>
          <w:p w:rsidR="00CA4DB1" w:rsidRPr="00191485" w:rsidRDefault="00CA4DB1" w:rsidP="00A04697">
            <w:pPr>
              <w:pStyle w:val="Default"/>
              <w:rPr>
                <w:rFonts w:cs="Times New Roman"/>
                <w:lang w:val="en-US"/>
              </w:rPr>
            </w:pPr>
            <w:r w:rsidRPr="00191485">
              <w:rPr>
                <w:rFonts w:cs="Times New Roman"/>
                <w:lang w:val="en-US"/>
              </w:rPr>
              <w:t xml:space="preserve"> - to interpret the data of the main physical-chemical, mathematical and natural-science research methods in solving professional problems;</w:t>
            </w:r>
          </w:p>
          <w:p w:rsidR="00CA4DB1" w:rsidRPr="00191485" w:rsidRDefault="00CA4DB1" w:rsidP="00A04697">
            <w:pPr>
              <w:pStyle w:val="Default"/>
              <w:rPr>
                <w:rFonts w:cs="Times New Roman"/>
                <w:lang w:val="en-US"/>
              </w:rPr>
            </w:pPr>
            <w:r w:rsidRPr="00191485">
              <w:rPr>
                <w:rFonts w:cs="Times New Roman"/>
                <w:lang w:val="en-US"/>
              </w:rPr>
              <w:t xml:space="preserve"> - predict the direction, completeness and results of chemical and </w:t>
            </w:r>
            <w:proofErr w:type="spellStart"/>
            <w:r w:rsidRPr="00191485">
              <w:rPr>
                <w:rFonts w:cs="Times New Roman"/>
                <w:lang w:val="en-US"/>
              </w:rPr>
              <w:t>physico</w:t>
            </w:r>
            <w:proofErr w:type="spellEnd"/>
            <w:r w:rsidRPr="00191485">
              <w:rPr>
                <w:rFonts w:cs="Times New Roman"/>
                <w:lang w:val="en-US"/>
              </w:rPr>
              <w:t>-chemical processes, based on the theoretical positions of chemistry, the results of calculations and observations;</w:t>
            </w:r>
          </w:p>
          <w:p w:rsidR="00CA4DB1" w:rsidRPr="00191485" w:rsidRDefault="00CA4DB1" w:rsidP="00A04697">
            <w:pPr>
              <w:pStyle w:val="Default"/>
              <w:rPr>
                <w:rFonts w:cs="Times New Roman"/>
                <w:lang w:val="en-US"/>
              </w:rPr>
            </w:pPr>
            <w:r w:rsidRPr="00191485">
              <w:rPr>
                <w:rFonts w:cs="Times New Roman"/>
                <w:lang w:val="en-US"/>
              </w:rPr>
              <w:t xml:space="preserve">- explain the causes and consequences of changes in the direction, completeness and results of chemical and </w:t>
            </w:r>
            <w:proofErr w:type="spellStart"/>
            <w:r w:rsidRPr="00191485">
              <w:rPr>
                <w:rFonts w:cs="Times New Roman"/>
                <w:lang w:val="en-US"/>
              </w:rPr>
              <w:t>physico</w:t>
            </w:r>
            <w:proofErr w:type="spellEnd"/>
            <w:r w:rsidRPr="00191485">
              <w:rPr>
                <w:rFonts w:cs="Times New Roman"/>
                <w:lang w:val="en-US"/>
              </w:rPr>
              <w:t>-chemical processes occurring in the human body;</w:t>
            </w:r>
          </w:p>
          <w:p w:rsidR="00CA4DB1" w:rsidRPr="00191485" w:rsidRDefault="00CA4DB1" w:rsidP="00A04697">
            <w:pPr>
              <w:pStyle w:val="Default"/>
              <w:rPr>
                <w:rFonts w:cs="Times New Roman"/>
                <w:lang w:val="en-US"/>
              </w:rPr>
            </w:pPr>
            <w:r w:rsidRPr="00191485">
              <w:rPr>
                <w:rFonts w:cs="Times New Roman"/>
                <w:lang w:val="en-US"/>
              </w:rPr>
              <w:t>- to make physical and chemical measurements that characterize certain properties of solutions, mixtures and drugs;</w:t>
            </w:r>
          </w:p>
          <w:p w:rsidR="00CA4DB1" w:rsidRPr="00191485" w:rsidRDefault="00CA4DB1" w:rsidP="00A04697">
            <w:pPr>
              <w:pStyle w:val="Default"/>
              <w:rPr>
                <w:rFonts w:cs="Times New Roman"/>
                <w:lang w:val="en-US"/>
              </w:rPr>
            </w:pPr>
            <w:r w:rsidRPr="00191485">
              <w:rPr>
                <w:rFonts w:cs="Times New Roman"/>
                <w:lang w:val="en-US"/>
              </w:rPr>
              <w:t>-classify chemical compounds based on their structural formulas; predict the behavior and functions of organic substances in a living organism based on their classification (structure and presence of functional groups); analyze the effect of certain drugs on the basis of the classification of its functional group and structure;</w:t>
            </w:r>
          </w:p>
          <w:p w:rsidR="00CA4DB1" w:rsidRPr="00191485" w:rsidRDefault="00CA4DB1" w:rsidP="00A04697">
            <w:pPr>
              <w:pStyle w:val="Default"/>
              <w:rPr>
                <w:rFonts w:cs="Times New Roman"/>
                <w:lang w:val="en-US"/>
              </w:rPr>
            </w:pPr>
            <w:r w:rsidRPr="00191485">
              <w:rPr>
                <w:rFonts w:cs="Times New Roman"/>
                <w:lang w:val="en-US"/>
              </w:rPr>
              <w:t>- to observe the course of chemical reactions and draw reasonable conclusions;</w:t>
            </w:r>
          </w:p>
          <w:p w:rsidR="00CA4DB1" w:rsidRPr="00191485" w:rsidRDefault="00CA4DB1" w:rsidP="00A04697">
            <w:pPr>
              <w:pStyle w:val="Default"/>
              <w:rPr>
                <w:rFonts w:cs="Times New Roman"/>
                <w:lang w:val="en-US"/>
              </w:rPr>
            </w:pPr>
            <w:r w:rsidRPr="00191485">
              <w:rPr>
                <w:rFonts w:cs="Times New Roman"/>
                <w:lang w:val="en-US"/>
              </w:rPr>
              <w:t>- predict the course of reactions of different types, taking into account their competitive nature;</w:t>
            </w:r>
          </w:p>
          <w:p w:rsidR="00CA4DB1" w:rsidRPr="00191485" w:rsidRDefault="00CA4DB1" w:rsidP="00A04697">
            <w:pPr>
              <w:pStyle w:val="Default"/>
              <w:rPr>
                <w:rFonts w:cs="Times New Roman"/>
                <w:lang w:val="en-US"/>
              </w:rPr>
            </w:pPr>
            <w:r w:rsidRPr="00191485">
              <w:rPr>
                <w:rFonts w:cs="Times New Roman"/>
                <w:lang w:val="en-US"/>
              </w:rPr>
              <w:t>- scientifically substantiate the results obtained,  solve typical practical problems and master the theoretical minimum at a more abstract level;</w:t>
            </w:r>
          </w:p>
          <w:p w:rsidR="00CA4DB1" w:rsidRPr="00191485" w:rsidRDefault="00CA4DB1" w:rsidP="00A04697">
            <w:pPr>
              <w:pStyle w:val="Default"/>
              <w:rPr>
                <w:rFonts w:cs="Times New Roman"/>
                <w:lang w:val="en-US"/>
              </w:rPr>
            </w:pPr>
            <w:r w:rsidRPr="00191485">
              <w:rPr>
                <w:rFonts w:cs="Times New Roman"/>
                <w:lang w:val="en-US"/>
              </w:rPr>
              <w:t>- present the results of experiments and observations in the form of graphs and tables;</w:t>
            </w:r>
          </w:p>
          <w:p w:rsidR="00CA4DB1" w:rsidRPr="00191485" w:rsidRDefault="00CA4DB1" w:rsidP="00A04697">
            <w:pPr>
              <w:pStyle w:val="Default"/>
              <w:rPr>
                <w:rFonts w:cs="Times New Roman"/>
                <w:lang w:val="en-US"/>
              </w:rPr>
            </w:pPr>
            <w:r w:rsidRPr="00191485">
              <w:rPr>
                <w:rFonts w:cs="Times New Roman"/>
                <w:lang w:val="en-US"/>
              </w:rPr>
              <w:t>- carry out statistical processing of the obtained results</w:t>
            </w:r>
            <w:proofErr w:type="gramStart"/>
            <w:r w:rsidRPr="00191485">
              <w:rPr>
                <w:rFonts w:cs="Times New Roman"/>
                <w:lang w:val="en-US"/>
              </w:rPr>
              <w:t>.</w:t>
            </w:r>
            <w:r w:rsidRPr="00191485">
              <w:rPr>
                <w:lang w:val="en-US"/>
              </w:rPr>
              <w:t>.</w:t>
            </w:r>
            <w:proofErr w:type="gramEnd"/>
          </w:p>
          <w:p w:rsidR="00CA4DB1" w:rsidRPr="00191485" w:rsidRDefault="00CA4DB1" w:rsidP="00A04697">
            <w:pPr>
              <w:pStyle w:val="Default"/>
              <w:rPr>
                <w:rFonts w:cs="Times New Roman"/>
                <w:b/>
                <w:lang w:val="en-US"/>
              </w:rPr>
            </w:pPr>
            <w:r w:rsidRPr="00191485">
              <w:rPr>
                <w:rFonts w:cs="Times New Roman"/>
                <w:b/>
                <w:lang w:val="en-US"/>
              </w:rPr>
              <w:t>Own:</w:t>
            </w:r>
          </w:p>
          <w:p w:rsidR="00CA4DB1" w:rsidRPr="00191485" w:rsidRDefault="00CA4DB1" w:rsidP="00A04697">
            <w:pPr>
              <w:pStyle w:val="Default"/>
              <w:rPr>
                <w:rFonts w:cs="Times New Roman"/>
                <w:lang w:val="en-US"/>
              </w:rPr>
            </w:pPr>
            <w:r w:rsidRPr="00191485">
              <w:rPr>
                <w:rFonts w:cs="Times New Roman"/>
                <w:lang w:val="en-US"/>
              </w:rPr>
              <w:t xml:space="preserve"> - terminology and the technique of conducting qualitative reactions to some biologically important compounds and drugs;</w:t>
            </w:r>
          </w:p>
          <w:p w:rsidR="00CA4DB1" w:rsidRPr="00191485" w:rsidRDefault="00CA4DB1" w:rsidP="00A04697">
            <w:pPr>
              <w:pStyle w:val="Default"/>
              <w:rPr>
                <w:rFonts w:cs="Times New Roman"/>
                <w:lang w:val="en-US"/>
              </w:rPr>
            </w:pPr>
            <w:r w:rsidRPr="00191485">
              <w:rPr>
                <w:rFonts w:cs="Times New Roman"/>
                <w:lang w:val="en-US"/>
              </w:rPr>
              <w:t xml:space="preserve">- ideas about the main chemical and </w:t>
            </w:r>
            <w:proofErr w:type="spellStart"/>
            <w:r w:rsidRPr="00191485">
              <w:rPr>
                <w:rFonts w:cs="Times New Roman"/>
                <w:lang w:val="en-US"/>
              </w:rPr>
              <w:t>physico</w:t>
            </w:r>
            <w:proofErr w:type="spellEnd"/>
            <w:r w:rsidRPr="00191485">
              <w:rPr>
                <w:rFonts w:cs="Times New Roman"/>
                <w:lang w:val="en-US"/>
              </w:rPr>
              <w:t xml:space="preserve">-chemical research methods and technologies used in medicine; skills in analysis and calculation of the parameters of the most important chemical and </w:t>
            </w:r>
            <w:proofErr w:type="spellStart"/>
            <w:r w:rsidRPr="00191485">
              <w:rPr>
                <w:rFonts w:cs="Times New Roman"/>
                <w:lang w:val="en-US"/>
              </w:rPr>
              <w:t>physico</w:t>
            </w:r>
            <w:proofErr w:type="spellEnd"/>
            <w:r w:rsidRPr="00191485">
              <w:rPr>
                <w:rFonts w:cs="Times New Roman"/>
                <w:lang w:val="en-US"/>
              </w:rPr>
              <w:t>-chemical processes;</w:t>
            </w:r>
          </w:p>
          <w:p w:rsidR="00CA4DB1" w:rsidRPr="00191485" w:rsidRDefault="00CA4DB1" w:rsidP="00A04697">
            <w:pPr>
              <w:pStyle w:val="Default"/>
              <w:rPr>
                <w:rFonts w:cs="Times New Roman"/>
                <w:lang w:val="en-US"/>
              </w:rPr>
            </w:pPr>
            <w:r w:rsidRPr="00191485">
              <w:rPr>
                <w:rFonts w:eastAsia="Symbol" w:cs="Times New Roman"/>
                <w:lang w:val="en-US"/>
              </w:rPr>
              <w:t>- basic skills of obtaining and processing data of a chemical experiment, their use in medical practice; calculations of the composition and preparation of solutions.</w:t>
            </w:r>
          </w:p>
        </w:tc>
      </w:tr>
    </w:tbl>
    <w:p w:rsidR="00CA4DB1" w:rsidRDefault="00CA4DB1">
      <w:pPr>
        <w:rPr>
          <w:lang w:val="en-US"/>
        </w:rPr>
      </w:pPr>
    </w:p>
    <w:p w:rsidR="00CA4DB1" w:rsidRDefault="00CA4DB1" w:rsidP="00CA4DB1">
      <w:pPr>
        <w:spacing w:after="0" w:line="240" w:lineRule="auto"/>
        <w:jc w:val="center"/>
        <w:rPr>
          <w:rFonts w:ascii="Times New Roman" w:eastAsiaTheme="majorEastAsia" w:hAnsi="Times New Roman" w:cs="Times New Roman"/>
          <w:b/>
          <w:caps/>
          <w:sz w:val="24"/>
          <w:szCs w:val="24"/>
          <w:lang w:val="en-US"/>
        </w:rPr>
      </w:pPr>
      <w:r w:rsidRPr="009A13D5">
        <w:rPr>
          <w:rFonts w:ascii="Times New Roman" w:eastAsiaTheme="majorEastAsia" w:hAnsi="Times New Roman" w:cs="Times New Roman"/>
          <w:b/>
          <w:caps/>
          <w:sz w:val="24"/>
          <w:szCs w:val="24"/>
          <w:lang w:val="en-US"/>
        </w:rPr>
        <w:t>III. THE PLACE OF THE EDUCATIONAL DISCIPLINE IN THE STRUCTURE OF THE EDUCATIONAL PROGRAM</w:t>
      </w:r>
    </w:p>
    <w:p w:rsidR="00CA4DB1" w:rsidRPr="009A13D5" w:rsidRDefault="00CA4DB1" w:rsidP="00CA4DB1">
      <w:pPr>
        <w:spacing w:after="0" w:line="240" w:lineRule="auto"/>
        <w:jc w:val="center"/>
        <w:rPr>
          <w:rFonts w:ascii="Times New Roman" w:eastAsiaTheme="majorEastAsia" w:hAnsi="Times New Roman" w:cs="Times New Roman"/>
          <w:b/>
          <w:caps/>
          <w:sz w:val="24"/>
          <w:szCs w:val="24"/>
          <w:lang w:val="en-US"/>
        </w:rPr>
      </w:pPr>
    </w:p>
    <w:p w:rsidR="00CA4DB1" w:rsidRPr="009A13D5" w:rsidRDefault="00CA4DB1" w:rsidP="00CA4DB1">
      <w:pPr>
        <w:spacing w:after="0" w:line="276" w:lineRule="auto"/>
        <w:ind w:firstLine="709"/>
        <w:jc w:val="both"/>
        <w:rPr>
          <w:rFonts w:ascii="Times New Roman" w:eastAsiaTheme="majorEastAsia" w:hAnsi="Times New Roman" w:cs="Times New Roman"/>
          <w:sz w:val="24"/>
          <w:szCs w:val="24"/>
          <w:lang w:val="en-US"/>
        </w:rPr>
      </w:pPr>
      <w:r w:rsidRPr="009A13D5">
        <w:rPr>
          <w:rFonts w:ascii="Times New Roman" w:eastAsiaTheme="majorEastAsia" w:hAnsi="Times New Roman" w:cs="Times New Roman"/>
          <w:sz w:val="24"/>
          <w:szCs w:val="24"/>
          <w:lang w:val="en-US"/>
        </w:rPr>
        <w:t xml:space="preserve">The academic discipline "Chemistry" is included in the basic part of the working curriculum for training in the specialty 31. 05. 01 General Medicine with the index </w:t>
      </w:r>
      <w:r>
        <w:rPr>
          <w:rFonts w:ascii="Times New Roman" w:eastAsiaTheme="majorEastAsia" w:hAnsi="Times New Roman" w:cs="Times New Roman"/>
          <w:sz w:val="24"/>
          <w:szCs w:val="24"/>
        </w:rPr>
        <w:t>Б</w:t>
      </w:r>
      <w:r w:rsidRPr="009A13D5">
        <w:rPr>
          <w:rFonts w:ascii="Times New Roman" w:eastAsiaTheme="majorEastAsia" w:hAnsi="Times New Roman" w:cs="Times New Roman"/>
          <w:sz w:val="24"/>
          <w:szCs w:val="24"/>
          <w:lang w:val="en-US"/>
        </w:rPr>
        <w:t>1.0.11.</w:t>
      </w:r>
    </w:p>
    <w:p w:rsidR="00CA4DB1" w:rsidRPr="009A13D5" w:rsidRDefault="00CA4DB1" w:rsidP="00CA4DB1">
      <w:pPr>
        <w:spacing w:after="0" w:line="276" w:lineRule="auto"/>
        <w:ind w:firstLine="709"/>
        <w:jc w:val="both"/>
        <w:rPr>
          <w:rFonts w:ascii="Times New Roman" w:eastAsiaTheme="majorEastAsia" w:hAnsi="Times New Roman" w:cs="Times New Roman"/>
          <w:sz w:val="24"/>
          <w:szCs w:val="24"/>
          <w:lang w:val="en-US"/>
        </w:rPr>
      </w:pPr>
      <w:r w:rsidRPr="009A13D5">
        <w:rPr>
          <w:rFonts w:ascii="Times New Roman" w:eastAsiaTheme="majorEastAsia" w:hAnsi="Times New Roman" w:cs="Times New Roman"/>
          <w:sz w:val="24"/>
          <w:szCs w:val="24"/>
          <w:lang w:val="en-US"/>
        </w:rPr>
        <w:t>In accordance with the current curriculum, this discipline is studied in the second semester.</w:t>
      </w:r>
    </w:p>
    <w:p w:rsidR="00CA4DB1" w:rsidRPr="009A13D5" w:rsidRDefault="00CA4DB1" w:rsidP="00CA4DB1">
      <w:pPr>
        <w:spacing w:after="0" w:line="276" w:lineRule="auto"/>
        <w:ind w:firstLine="709"/>
        <w:jc w:val="both"/>
        <w:rPr>
          <w:rFonts w:ascii="Times New Roman" w:eastAsiaTheme="majorEastAsia" w:hAnsi="Times New Roman" w:cs="Times New Roman"/>
          <w:sz w:val="24"/>
          <w:szCs w:val="24"/>
          <w:lang w:val="en-US"/>
        </w:rPr>
      </w:pPr>
      <w:r w:rsidRPr="009A13D5">
        <w:rPr>
          <w:rFonts w:ascii="Times New Roman" w:eastAsiaTheme="majorEastAsia" w:hAnsi="Times New Roman" w:cs="Times New Roman"/>
          <w:sz w:val="24"/>
          <w:szCs w:val="24"/>
          <w:lang w:val="en-US"/>
        </w:rPr>
        <w:t>The material of the discipline is based on previously acquired knowledge in biology, mathematics, physics. The discipline "Chemistry" is fundamental for the study of the following disciplines: biological chemistry, normal and pathophysiology, pharmacology, toxicological chemistry, hygiene, internal medicine and physiotherapy.</w:t>
      </w:r>
    </w:p>
    <w:p w:rsidR="00CA4DB1" w:rsidRPr="009A13D5" w:rsidRDefault="00CA4DB1" w:rsidP="00CA4DB1">
      <w:pPr>
        <w:spacing w:after="0" w:line="276" w:lineRule="auto"/>
        <w:ind w:firstLine="709"/>
        <w:jc w:val="both"/>
        <w:rPr>
          <w:rFonts w:ascii="Times New Roman" w:hAnsi="Times New Roman" w:cs="Times New Roman"/>
          <w:sz w:val="24"/>
          <w:szCs w:val="24"/>
          <w:lang w:val="en-US"/>
        </w:rPr>
      </w:pPr>
      <w:bookmarkStart w:id="0" w:name="_Toc55812000"/>
      <w:r w:rsidRPr="009A13D5">
        <w:rPr>
          <w:rFonts w:ascii="Times New Roman" w:hAnsi="Times New Roman" w:cs="Times New Roman"/>
          <w:sz w:val="24"/>
          <w:szCs w:val="24"/>
          <w:lang w:val="en-US"/>
        </w:rPr>
        <w:lastRenderedPageBreak/>
        <w:t>The development of competencies in the process of studying the discipline contributes to the formation of knowledge, skills and abilities that allow for effective work on the implementation of the following types of tasks of professional activity: therapeutic and research.</w:t>
      </w:r>
    </w:p>
    <w:bookmarkEnd w:id="0"/>
    <w:p w:rsidR="00CA4DB1" w:rsidRDefault="00CA4DB1" w:rsidP="00CA4DB1">
      <w:pPr>
        <w:spacing w:after="0" w:line="276" w:lineRule="auto"/>
        <w:ind w:firstLine="709"/>
        <w:jc w:val="center"/>
        <w:rPr>
          <w:rFonts w:ascii="Times New Roman" w:hAnsi="Times New Roman" w:cs="Times New Roman"/>
          <w:b/>
          <w:sz w:val="24"/>
          <w:szCs w:val="24"/>
          <w:lang w:val="en-US"/>
        </w:rPr>
      </w:pPr>
    </w:p>
    <w:p w:rsidR="00CA4DB1" w:rsidRPr="009A13D5" w:rsidRDefault="00191485" w:rsidP="00CA4DB1">
      <w:pPr>
        <w:spacing w:after="0" w:line="276"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r w:rsidR="00CA4DB1" w:rsidRPr="009A13D5">
        <w:rPr>
          <w:rFonts w:ascii="Times New Roman" w:hAnsi="Times New Roman" w:cs="Times New Roman"/>
          <w:b/>
          <w:sz w:val="24"/>
          <w:szCs w:val="24"/>
          <w:lang w:val="en-US"/>
        </w:rPr>
        <w:t>. VOLUME OF DISCIPLINE AND TYPES OF TRAINING</w:t>
      </w:r>
    </w:p>
    <w:p w:rsidR="00CA4DB1" w:rsidRPr="009A13D5" w:rsidRDefault="00CA4DB1" w:rsidP="00CA4DB1">
      <w:pPr>
        <w:spacing w:after="0" w:line="240" w:lineRule="auto"/>
        <w:ind w:firstLine="709"/>
        <w:jc w:val="both"/>
        <w:rPr>
          <w:lang w:val="en-US"/>
        </w:rPr>
      </w:pPr>
      <w:r w:rsidRPr="009A13D5">
        <w:rPr>
          <w:rFonts w:ascii="Times New Roman" w:hAnsi="Times New Roman" w:cs="Times New Roman"/>
          <w:b/>
          <w:sz w:val="24"/>
          <w:szCs w:val="24"/>
          <w:lang w:val="en-US"/>
        </w:rPr>
        <w:t>The total complexity of the discipline is 2 credit units.</w:t>
      </w:r>
      <w:r w:rsidRPr="009A13D5">
        <w:rPr>
          <w:rFonts w:ascii="Times New Roman" w:hAnsi="Times New Roman" w:cs="Times New Roman"/>
          <w:sz w:val="24"/>
          <w:szCs w:val="24"/>
          <w:lang w:val="en-US"/>
        </w:rPr>
        <w:t xml:space="preserve">                                                                                                                                                                                                                </w:t>
      </w:r>
    </w:p>
    <w:tbl>
      <w:tblPr>
        <w:tblpPr w:leftFromText="180" w:rightFromText="180" w:vertAnchor="text" w:horzAnchor="margin" w:tblpY="39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8" w:type="dxa"/>
        </w:tblCellMar>
        <w:tblLook w:val="04A0" w:firstRow="1" w:lastRow="0" w:firstColumn="1" w:lastColumn="0" w:noHBand="0" w:noVBand="1"/>
      </w:tblPr>
      <w:tblGrid>
        <w:gridCol w:w="1980"/>
        <w:gridCol w:w="4365"/>
        <w:gridCol w:w="3402"/>
      </w:tblGrid>
      <w:tr w:rsidR="00526ED8" w:rsidRPr="00756CDE" w:rsidTr="00077C95">
        <w:trPr>
          <w:trHeight w:val="412"/>
        </w:trPr>
        <w:tc>
          <w:tcPr>
            <w:tcW w:w="6345" w:type="dxa"/>
            <w:gridSpan w:val="2"/>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spacing w:after="0" w:line="240" w:lineRule="auto"/>
              <w:rPr>
                <w:rFonts w:ascii="Times New Roman" w:hAnsi="Times New Roman" w:cs="Times New Roman"/>
                <w:b/>
                <w:sz w:val="24"/>
                <w:szCs w:val="24"/>
              </w:rPr>
            </w:pPr>
            <w:r w:rsidRPr="003C7864">
              <w:rPr>
                <w:rFonts w:ascii="Times New Roman" w:hAnsi="Times New Roman" w:cs="Times New Roman"/>
                <w:b/>
                <w:sz w:val="24"/>
                <w:szCs w:val="24"/>
                <w:lang w:val="en-US"/>
              </w:rPr>
              <w:t xml:space="preserve">        Types of work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spacing w:after="0" w:line="240" w:lineRule="auto"/>
              <w:rPr>
                <w:rFonts w:ascii="Times New Roman" w:hAnsi="Times New Roman" w:cs="Times New Roman"/>
                <w:b/>
                <w:sz w:val="24"/>
                <w:szCs w:val="24"/>
                <w:lang w:val="en-US"/>
              </w:rPr>
            </w:pPr>
            <w:r w:rsidRPr="003C7864">
              <w:rPr>
                <w:rFonts w:ascii="Times New Roman" w:hAnsi="Times New Roman" w:cs="Times New Roman"/>
                <w:b/>
                <w:sz w:val="24"/>
                <w:szCs w:val="24"/>
                <w:lang w:val="en-US"/>
              </w:rPr>
              <w:t>Number of hours per semester</w:t>
            </w:r>
          </w:p>
        </w:tc>
      </w:tr>
      <w:tr w:rsidR="00526ED8" w:rsidRPr="003C7864" w:rsidTr="00077C95">
        <w:trPr>
          <w:trHeight w:val="336"/>
        </w:trPr>
        <w:tc>
          <w:tcPr>
            <w:tcW w:w="6345" w:type="dxa"/>
            <w:gridSpan w:val="2"/>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spacing w:after="0" w:line="240" w:lineRule="auto"/>
              <w:rPr>
                <w:rFonts w:ascii="Times New Roman" w:hAnsi="Times New Roman" w:cs="Times New Roman"/>
                <w:sz w:val="24"/>
                <w:szCs w:val="24"/>
                <w:lang w:val="en-US" w:eastAsia="en-US"/>
              </w:rPr>
            </w:pPr>
            <w:r w:rsidRPr="003C7864">
              <w:rPr>
                <w:rFonts w:ascii="Times New Roman" w:hAnsi="Times New Roman" w:cs="Times New Roman"/>
                <w:sz w:val="24"/>
                <w:szCs w:val="24"/>
                <w:lang w:val="en-US" w:eastAsia="en-US"/>
              </w:rPr>
              <w:t xml:space="preserve"> </w:t>
            </w:r>
          </w:p>
          <w:p w:rsidR="00526ED8" w:rsidRPr="003C7864" w:rsidRDefault="00526ED8" w:rsidP="00077C95">
            <w:pPr>
              <w:spacing w:after="0" w:line="240" w:lineRule="auto"/>
              <w:rPr>
                <w:rFonts w:ascii="Times New Roman" w:hAnsi="Times New Roman" w:cs="Times New Roman"/>
                <w:b/>
                <w:sz w:val="24"/>
                <w:szCs w:val="24"/>
              </w:rPr>
            </w:pPr>
            <w:proofErr w:type="spellStart"/>
            <w:r w:rsidRPr="003C7864">
              <w:rPr>
                <w:rFonts w:ascii="Times New Roman" w:hAnsi="Times New Roman" w:cs="Times New Roman"/>
                <w:sz w:val="24"/>
                <w:szCs w:val="24"/>
                <w:lang w:eastAsia="en-US"/>
              </w:rPr>
              <w:t>Contact</w:t>
            </w:r>
            <w:proofErr w:type="spellEnd"/>
            <w:r w:rsidRPr="003C7864">
              <w:rPr>
                <w:rFonts w:ascii="Times New Roman" w:hAnsi="Times New Roman" w:cs="Times New Roman"/>
                <w:sz w:val="24"/>
                <w:szCs w:val="24"/>
                <w:lang w:eastAsia="en-US"/>
              </w:rPr>
              <w:t xml:space="preserve"> </w:t>
            </w:r>
            <w:proofErr w:type="spellStart"/>
            <w:r w:rsidRPr="003C7864">
              <w:rPr>
                <w:rFonts w:ascii="Times New Roman" w:hAnsi="Times New Roman" w:cs="Times New Roman"/>
                <w:sz w:val="24"/>
                <w:szCs w:val="24"/>
                <w:lang w:eastAsia="en-US"/>
              </w:rPr>
              <w:t>work</w:t>
            </w:r>
            <w:proofErr w:type="spellEnd"/>
            <w:r w:rsidRPr="003C7864">
              <w:rPr>
                <w:rFonts w:ascii="Times New Roman" w:hAnsi="Times New Roman" w:cs="Times New Roman"/>
                <w:sz w:val="24"/>
                <w:szCs w:val="24"/>
                <w:lang w:eastAsia="en-US"/>
              </w:rPr>
              <w:t xml:space="preserve"> (</w:t>
            </w:r>
            <w:proofErr w:type="spellStart"/>
            <w:r w:rsidRPr="003C7864">
              <w:rPr>
                <w:rFonts w:ascii="Times New Roman" w:hAnsi="Times New Roman" w:cs="Times New Roman"/>
                <w:sz w:val="24"/>
                <w:szCs w:val="24"/>
                <w:lang w:eastAsia="en-US"/>
              </w:rPr>
              <w:t>total</w:t>
            </w:r>
            <w:proofErr w:type="spellEnd"/>
            <w:r w:rsidRPr="003C7864">
              <w:rPr>
                <w:rFonts w:ascii="Times New Roman" w:hAnsi="Times New Roman" w:cs="Times New Roman"/>
                <w:sz w:val="24"/>
                <w:szCs w:val="24"/>
                <w:lang w:eastAsia="en-US"/>
              </w:rPr>
              <w:t xml:space="preserve">), </w:t>
            </w:r>
            <w:proofErr w:type="spellStart"/>
            <w:r w:rsidRPr="003C7864">
              <w:rPr>
                <w:rFonts w:ascii="Times New Roman" w:hAnsi="Times New Roman" w:cs="Times New Roman"/>
                <w:sz w:val="24"/>
                <w:szCs w:val="24"/>
                <w:lang w:eastAsia="en-US"/>
              </w:rPr>
              <w:t>including</w:t>
            </w:r>
            <w:proofErr w:type="spellEnd"/>
            <w:r w:rsidRPr="003C7864">
              <w:rPr>
                <w:rFonts w:ascii="Times New Roman" w:hAnsi="Times New Roman" w:cs="Times New Roman"/>
                <w:sz w:val="24"/>
                <w:szCs w:val="24"/>
                <w:lang w:eastAsia="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spacing w:after="0" w:line="240" w:lineRule="auto"/>
              <w:jc w:val="center"/>
              <w:rPr>
                <w:rFonts w:ascii="Times New Roman" w:hAnsi="Times New Roman" w:cs="Times New Roman"/>
                <w:b/>
                <w:sz w:val="24"/>
                <w:szCs w:val="24"/>
              </w:rPr>
            </w:pPr>
          </w:p>
          <w:p w:rsidR="00526ED8" w:rsidRPr="003C7864" w:rsidRDefault="00526ED8" w:rsidP="00077C95">
            <w:pPr>
              <w:spacing w:after="0" w:line="240" w:lineRule="auto"/>
              <w:rPr>
                <w:rFonts w:ascii="Times New Roman" w:hAnsi="Times New Roman" w:cs="Times New Roman"/>
                <w:b/>
                <w:sz w:val="24"/>
                <w:szCs w:val="24"/>
              </w:rPr>
            </w:pPr>
            <w:r w:rsidRPr="003C7864">
              <w:rPr>
                <w:rFonts w:ascii="Times New Roman" w:hAnsi="Times New Roman" w:cs="Times New Roman"/>
                <w:b/>
                <w:sz w:val="24"/>
                <w:szCs w:val="24"/>
              </w:rPr>
              <w:t xml:space="preserve">                        66</w:t>
            </w:r>
          </w:p>
        </w:tc>
      </w:tr>
      <w:tr w:rsidR="00526ED8" w:rsidRPr="003C7864" w:rsidTr="00077C95">
        <w:tc>
          <w:tcPr>
            <w:tcW w:w="6345" w:type="dxa"/>
            <w:gridSpan w:val="2"/>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shd w:val="clear" w:color="auto" w:fill="auto"/>
              <w:spacing w:line="240" w:lineRule="auto"/>
              <w:ind w:firstLine="0"/>
              <w:rPr>
                <w:rFonts w:cs="Times New Roman"/>
                <w:sz w:val="24"/>
                <w:szCs w:val="24"/>
                <w:lang w:eastAsia="en-US"/>
              </w:rPr>
            </w:pPr>
            <w:proofErr w:type="spellStart"/>
            <w:r w:rsidRPr="003C7864">
              <w:rPr>
                <w:rFonts w:cs="Times New Roman"/>
                <w:b w:val="0"/>
                <w:bCs w:val="0"/>
                <w:sz w:val="24"/>
                <w:szCs w:val="24"/>
                <w:lang w:eastAsia="en-US"/>
              </w:rPr>
              <w:t>Classroom</w:t>
            </w:r>
            <w:proofErr w:type="spellEnd"/>
            <w:r w:rsidRPr="003C7864">
              <w:rPr>
                <w:rFonts w:cs="Times New Roman"/>
                <w:b w:val="0"/>
                <w:bCs w:val="0"/>
                <w:sz w:val="24"/>
                <w:szCs w:val="24"/>
                <w:lang w:eastAsia="en-US"/>
              </w:rPr>
              <w:t xml:space="preserve"> </w:t>
            </w:r>
            <w:proofErr w:type="spellStart"/>
            <w:r w:rsidRPr="003C7864">
              <w:rPr>
                <w:rFonts w:cs="Times New Roman"/>
                <w:b w:val="0"/>
                <w:bCs w:val="0"/>
                <w:sz w:val="24"/>
                <w:szCs w:val="24"/>
                <w:lang w:eastAsia="en-US"/>
              </w:rPr>
              <w:t>work</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spacing w:after="0" w:line="240" w:lineRule="auto"/>
              <w:rPr>
                <w:rFonts w:ascii="Times New Roman" w:hAnsi="Times New Roman" w:cs="Times New Roman"/>
                <w:b/>
                <w:sz w:val="24"/>
                <w:szCs w:val="24"/>
              </w:rPr>
            </w:pPr>
            <w:r w:rsidRPr="003C7864">
              <w:rPr>
                <w:rFonts w:ascii="Times New Roman" w:hAnsi="Times New Roman" w:cs="Times New Roman"/>
                <w:b/>
                <w:sz w:val="24"/>
                <w:szCs w:val="24"/>
              </w:rPr>
              <w:t xml:space="preserve">                        54</w:t>
            </w:r>
          </w:p>
        </w:tc>
      </w:tr>
      <w:tr w:rsidR="00526ED8" w:rsidRPr="003C7864" w:rsidTr="00077C95">
        <w:trPr>
          <w:trHeight w:val="330"/>
        </w:trPr>
        <w:tc>
          <w:tcPr>
            <w:tcW w:w="6345" w:type="dxa"/>
            <w:gridSpan w:val="2"/>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shd w:val="clear" w:color="auto" w:fill="auto"/>
              <w:spacing w:line="240" w:lineRule="auto"/>
              <w:ind w:firstLine="0"/>
              <w:rPr>
                <w:rFonts w:cs="Times New Roman"/>
                <w:sz w:val="24"/>
                <w:szCs w:val="24"/>
                <w:lang w:eastAsia="en-US"/>
              </w:rPr>
            </w:pPr>
            <w:proofErr w:type="spellStart"/>
            <w:r w:rsidRPr="003C7864">
              <w:rPr>
                <w:rFonts w:cs="Times New Roman"/>
                <w:b w:val="0"/>
                <w:bCs w:val="0"/>
                <w:sz w:val="24"/>
                <w:szCs w:val="24"/>
                <w:lang w:eastAsia="en-US"/>
              </w:rPr>
              <w:t>Lectures</w:t>
            </w:r>
            <w:proofErr w:type="spellEnd"/>
            <w:r w:rsidRPr="003C7864">
              <w:rPr>
                <w:rFonts w:cs="Times New Roman"/>
                <w:b w:val="0"/>
                <w:bCs w:val="0"/>
                <w:sz w:val="24"/>
                <w:szCs w:val="24"/>
                <w:lang w:eastAsia="en-US"/>
              </w:rPr>
              <w:t xml:space="preserve"> (L)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spacing w:after="0" w:line="240" w:lineRule="auto"/>
              <w:rPr>
                <w:rFonts w:ascii="Times New Roman" w:hAnsi="Times New Roman" w:cs="Times New Roman"/>
              </w:rPr>
            </w:pPr>
            <w:r w:rsidRPr="003C7864">
              <w:rPr>
                <w:rFonts w:ascii="Times New Roman" w:hAnsi="Times New Roman" w:cs="Times New Roman"/>
                <w:b/>
                <w:sz w:val="24"/>
                <w:szCs w:val="24"/>
              </w:rPr>
              <w:t xml:space="preserve">                        32</w:t>
            </w:r>
          </w:p>
        </w:tc>
      </w:tr>
      <w:tr w:rsidR="00526ED8" w:rsidRPr="003C7864" w:rsidTr="00077C95">
        <w:trPr>
          <w:trHeight w:val="388"/>
        </w:trPr>
        <w:tc>
          <w:tcPr>
            <w:tcW w:w="6345" w:type="dxa"/>
            <w:gridSpan w:val="2"/>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shd w:val="clear" w:color="auto" w:fill="auto"/>
              <w:spacing w:line="240" w:lineRule="auto"/>
              <w:ind w:firstLine="0"/>
              <w:rPr>
                <w:rFonts w:cs="Times New Roman"/>
                <w:sz w:val="24"/>
                <w:szCs w:val="24"/>
                <w:highlight w:val="yellow"/>
                <w:lang w:eastAsia="en-US"/>
              </w:rPr>
            </w:pPr>
            <w:proofErr w:type="spellStart"/>
            <w:r w:rsidRPr="003C7864">
              <w:rPr>
                <w:rFonts w:cs="Times New Roman"/>
                <w:b w:val="0"/>
                <w:bCs w:val="0"/>
                <w:sz w:val="24"/>
                <w:szCs w:val="24"/>
                <w:lang w:eastAsia="en-US"/>
              </w:rPr>
              <w:t>Practical</w:t>
            </w:r>
            <w:proofErr w:type="spellEnd"/>
            <w:r w:rsidRPr="003C7864">
              <w:rPr>
                <w:rFonts w:cs="Times New Roman"/>
                <w:b w:val="0"/>
                <w:bCs w:val="0"/>
                <w:sz w:val="24"/>
                <w:szCs w:val="24"/>
                <w:lang w:eastAsia="en-US"/>
              </w:rPr>
              <w:t xml:space="preserve"> </w:t>
            </w:r>
            <w:r w:rsidRPr="003C7864">
              <w:rPr>
                <w:rFonts w:cs="Times New Roman"/>
                <w:b w:val="0"/>
                <w:bCs w:val="0"/>
                <w:sz w:val="24"/>
                <w:szCs w:val="24"/>
                <w:lang w:val="en-US" w:eastAsia="en-US"/>
              </w:rPr>
              <w:t>class</w:t>
            </w:r>
            <w:r w:rsidRPr="003C7864">
              <w:rPr>
                <w:rFonts w:cs="Times New Roman"/>
                <w:b w:val="0"/>
                <w:bCs w:val="0"/>
                <w:sz w:val="24"/>
                <w:szCs w:val="24"/>
                <w:lang w:eastAsia="en-US"/>
              </w:rPr>
              <w:t>s (P</w:t>
            </w:r>
            <w:r w:rsidRPr="003C7864">
              <w:rPr>
                <w:rFonts w:cs="Times New Roman"/>
                <w:b w:val="0"/>
                <w:bCs w:val="0"/>
                <w:sz w:val="24"/>
                <w:szCs w:val="24"/>
                <w:lang w:val="en-US" w:eastAsia="en-US"/>
              </w:rPr>
              <w:t>C</w:t>
            </w:r>
            <w:r w:rsidRPr="003C7864">
              <w:rPr>
                <w:rFonts w:cs="Times New Roman"/>
                <w:b w:val="0"/>
                <w:bCs w:val="0"/>
                <w:sz w:val="24"/>
                <w:szCs w:val="24"/>
                <w:lang w:eastAsia="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spacing w:after="0" w:line="240" w:lineRule="auto"/>
              <w:rPr>
                <w:rFonts w:ascii="Times New Roman" w:hAnsi="Times New Roman" w:cs="Times New Roman"/>
                <w:b/>
                <w:sz w:val="24"/>
                <w:szCs w:val="24"/>
              </w:rPr>
            </w:pPr>
            <w:r w:rsidRPr="003C7864">
              <w:rPr>
                <w:rFonts w:ascii="Times New Roman" w:hAnsi="Times New Roman" w:cs="Times New Roman"/>
                <w:b/>
                <w:sz w:val="24"/>
                <w:szCs w:val="24"/>
              </w:rPr>
              <w:t xml:space="preserve">                        34</w:t>
            </w:r>
          </w:p>
        </w:tc>
      </w:tr>
      <w:tr w:rsidR="00526ED8" w:rsidRPr="003C7864" w:rsidTr="00077C95">
        <w:tc>
          <w:tcPr>
            <w:tcW w:w="6345" w:type="dxa"/>
            <w:gridSpan w:val="2"/>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shd w:val="clear" w:color="auto" w:fill="auto"/>
              <w:spacing w:line="240" w:lineRule="auto"/>
              <w:ind w:firstLine="0"/>
              <w:rPr>
                <w:rFonts w:cs="Times New Roman"/>
                <w:b w:val="0"/>
                <w:bCs w:val="0"/>
                <w:sz w:val="24"/>
                <w:szCs w:val="24"/>
                <w:lang w:val="en-US" w:eastAsia="en-US"/>
              </w:rPr>
            </w:pPr>
            <w:r w:rsidRPr="003C7864">
              <w:rPr>
                <w:rFonts w:cs="Times New Roman"/>
                <w:b w:val="0"/>
                <w:bCs w:val="0"/>
                <w:sz w:val="24"/>
                <w:szCs w:val="24"/>
                <w:lang w:val="en-US" w:eastAsia="en-US"/>
              </w:rPr>
              <w:t>Independent work of the student (IWS)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spacing w:after="0" w:line="240" w:lineRule="auto"/>
              <w:rPr>
                <w:rFonts w:ascii="Times New Roman" w:hAnsi="Times New Roman" w:cs="Times New Roman"/>
                <w:b/>
                <w:sz w:val="24"/>
                <w:szCs w:val="24"/>
              </w:rPr>
            </w:pPr>
            <w:r w:rsidRPr="003C7864">
              <w:rPr>
                <w:rFonts w:ascii="Times New Roman" w:hAnsi="Times New Roman" w:cs="Times New Roman"/>
                <w:b/>
                <w:sz w:val="24"/>
                <w:szCs w:val="24"/>
                <w:lang w:val="en-US"/>
              </w:rPr>
              <w:t xml:space="preserve">                        </w:t>
            </w:r>
            <w:r w:rsidRPr="003C7864">
              <w:rPr>
                <w:rFonts w:ascii="Times New Roman" w:hAnsi="Times New Roman" w:cs="Times New Roman"/>
                <w:b/>
                <w:sz w:val="24"/>
                <w:szCs w:val="24"/>
              </w:rPr>
              <w:t>6</w:t>
            </w:r>
          </w:p>
        </w:tc>
      </w:tr>
      <w:tr w:rsidR="00526ED8" w:rsidRPr="003C7864" w:rsidTr="00077C95">
        <w:trPr>
          <w:trHeight w:val="285"/>
        </w:trPr>
        <w:tc>
          <w:tcPr>
            <w:tcW w:w="6345" w:type="dxa"/>
            <w:gridSpan w:val="2"/>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shd w:val="clear" w:color="auto" w:fill="auto"/>
              <w:spacing w:line="240" w:lineRule="auto"/>
              <w:ind w:firstLine="0"/>
              <w:rPr>
                <w:rFonts w:cs="Times New Roman"/>
                <w:b w:val="0"/>
                <w:bCs w:val="0"/>
                <w:sz w:val="24"/>
                <w:szCs w:val="24"/>
                <w:lang w:eastAsia="en-US"/>
              </w:rPr>
            </w:pPr>
            <w:r w:rsidRPr="003C7864">
              <w:rPr>
                <w:rFonts w:cs="Times New Roman"/>
                <w:b w:val="0"/>
                <w:bCs w:val="0"/>
                <w:sz w:val="24"/>
                <w:szCs w:val="24"/>
                <w:lang w:eastAsia="en-US"/>
              </w:rPr>
              <w:t xml:space="preserve"> </w:t>
            </w:r>
            <w:proofErr w:type="spellStart"/>
            <w:r w:rsidRPr="003C7864">
              <w:rPr>
                <w:rFonts w:cs="Times New Roman"/>
                <w:b w:val="0"/>
                <w:bCs w:val="0"/>
                <w:sz w:val="24"/>
                <w:szCs w:val="24"/>
                <w:lang w:eastAsia="en-US"/>
              </w:rPr>
              <w:t>Type</w:t>
            </w:r>
            <w:proofErr w:type="spellEnd"/>
            <w:r w:rsidRPr="003C7864">
              <w:rPr>
                <w:rFonts w:cs="Times New Roman"/>
                <w:b w:val="0"/>
                <w:bCs w:val="0"/>
                <w:sz w:val="24"/>
                <w:szCs w:val="24"/>
                <w:lang w:eastAsia="en-US"/>
              </w:rPr>
              <w:t xml:space="preserve"> </w:t>
            </w:r>
            <w:proofErr w:type="spellStart"/>
            <w:r w:rsidRPr="003C7864">
              <w:rPr>
                <w:rFonts w:cs="Times New Roman"/>
                <w:b w:val="0"/>
                <w:bCs w:val="0"/>
                <w:sz w:val="24"/>
                <w:szCs w:val="24"/>
                <w:lang w:eastAsia="en-US"/>
              </w:rPr>
              <w:t>of</w:t>
            </w:r>
            <w:proofErr w:type="spellEnd"/>
            <w:r w:rsidRPr="003C7864">
              <w:rPr>
                <w:rFonts w:cs="Times New Roman"/>
                <w:b w:val="0"/>
                <w:bCs w:val="0"/>
                <w:sz w:val="24"/>
                <w:szCs w:val="24"/>
                <w:lang w:eastAsia="en-US"/>
              </w:rPr>
              <w:t xml:space="preserve"> </w:t>
            </w:r>
            <w:proofErr w:type="spellStart"/>
            <w:r w:rsidRPr="003C7864">
              <w:rPr>
                <w:rFonts w:cs="Times New Roman"/>
                <w:b w:val="0"/>
                <w:bCs w:val="0"/>
                <w:sz w:val="24"/>
                <w:szCs w:val="24"/>
                <w:lang w:eastAsia="en-US"/>
              </w:rPr>
              <w:t>intermediate</w:t>
            </w:r>
            <w:proofErr w:type="spellEnd"/>
            <w:r w:rsidRPr="003C7864">
              <w:rPr>
                <w:rFonts w:cs="Times New Roman"/>
                <w:b w:val="0"/>
                <w:bCs w:val="0"/>
                <w:sz w:val="24"/>
                <w:szCs w:val="24"/>
                <w:lang w:eastAsia="en-US"/>
              </w:rPr>
              <w:t xml:space="preserve"> </w:t>
            </w:r>
            <w:proofErr w:type="spellStart"/>
            <w:r w:rsidRPr="003C7864">
              <w:rPr>
                <w:rFonts w:cs="Times New Roman"/>
                <w:b w:val="0"/>
                <w:bCs w:val="0"/>
                <w:sz w:val="24"/>
                <w:szCs w:val="24"/>
                <w:lang w:eastAsia="en-US"/>
              </w:rPr>
              <w:t>certification</w:t>
            </w:r>
            <w:proofErr w:type="spellEnd"/>
          </w:p>
          <w:p w:rsidR="00526ED8" w:rsidRPr="003C7864" w:rsidRDefault="00526ED8" w:rsidP="00077C95">
            <w:pPr>
              <w:pStyle w:val="4"/>
              <w:tabs>
                <w:tab w:val="left" w:pos="960"/>
              </w:tabs>
              <w:spacing w:line="240" w:lineRule="auto"/>
              <w:rPr>
                <w:rFonts w:cs="Times New Roman"/>
                <w:b w:val="0"/>
                <w:bCs w:val="0"/>
                <w:sz w:val="24"/>
                <w:szCs w:val="24"/>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HTML"/>
              <w:shd w:val="clear" w:color="auto" w:fill="FFFFFF"/>
              <w:rPr>
                <w:rFonts w:ascii="Times New Roman" w:hAnsi="Times New Roman" w:cs="Times New Roman"/>
                <w:b/>
                <w:sz w:val="24"/>
                <w:szCs w:val="24"/>
                <w:lang w:val="en-US"/>
              </w:rPr>
            </w:pPr>
            <w:r w:rsidRPr="003C7864">
              <w:rPr>
                <w:rFonts w:ascii="Times New Roman" w:hAnsi="Times New Roman" w:cs="Times New Roman"/>
                <w:sz w:val="24"/>
                <w:szCs w:val="24"/>
                <w:lang w:eastAsia="en-US"/>
              </w:rPr>
              <w:t xml:space="preserve">                      </w:t>
            </w:r>
            <w:r w:rsidRPr="003C7864">
              <w:rPr>
                <w:rFonts w:ascii="Times New Roman" w:hAnsi="Times New Roman" w:cs="Times New Roman"/>
                <w:sz w:val="24"/>
                <w:szCs w:val="24"/>
              </w:rPr>
              <w:t xml:space="preserve"> </w:t>
            </w:r>
            <w:r w:rsidRPr="003C7864">
              <w:rPr>
                <w:rFonts w:ascii="Times New Roman" w:hAnsi="Times New Roman" w:cs="Times New Roman"/>
                <w:sz w:val="24"/>
                <w:szCs w:val="24"/>
                <w:lang w:val="en-US"/>
              </w:rPr>
              <w:t>credit</w:t>
            </w:r>
          </w:p>
        </w:tc>
      </w:tr>
      <w:tr w:rsidR="00526ED8" w:rsidRPr="003C7864" w:rsidTr="00077C95">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shd w:val="clear" w:color="auto" w:fill="auto"/>
              <w:spacing w:line="240" w:lineRule="auto"/>
              <w:ind w:firstLine="0"/>
              <w:rPr>
                <w:rFonts w:cs="Times New Roman"/>
                <w:b w:val="0"/>
                <w:bCs w:val="0"/>
                <w:sz w:val="24"/>
                <w:szCs w:val="24"/>
                <w:lang w:eastAsia="en-US"/>
              </w:rPr>
            </w:pPr>
            <w:r w:rsidRPr="003C7864">
              <w:rPr>
                <w:rFonts w:cs="Times New Roman"/>
                <w:b w:val="0"/>
                <w:bCs w:val="0"/>
                <w:sz w:val="24"/>
                <w:szCs w:val="24"/>
                <w:lang w:eastAsia="en-US"/>
              </w:rPr>
              <w:t xml:space="preserve">TOTAL: </w:t>
            </w:r>
            <w:proofErr w:type="spellStart"/>
            <w:r w:rsidRPr="003C7864">
              <w:rPr>
                <w:rFonts w:cs="Times New Roman"/>
                <w:b w:val="0"/>
                <w:bCs w:val="0"/>
                <w:sz w:val="24"/>
                <w:szCs w:val="24"/>
                <w:lang w:eastAsia="en-US"/>
              </w:rPr>
              <w:t>Total</w:t>
            </w:r>
            <w:proofErr w:type="spellEnd"/>
            <w:r w:rsidRPr="003C7864">
              <w:rPr>
                <w:rFonts w:cs="Times New Roman"/>
                <w:b w:val="0"/>
                <w:bCs w:val="0"/>
                <w:sz w:val="24"/>
                <w:szCs w:val="24"/>
                <w:lang w:eastAsia="en-US"/>
              </w:rPr>
              <w:t xml:space="preserve"> </w:t>
            </w:r>
            <w:proofErr w:type="spellStart"/>
            <w:r w:rsidRPr="003C7864">
              <w:rPr>
                <w:rFonts w:cs="Times New Roman"/>
                <w:b w:val="0"/>
                <w:bCs w:val="0"/>
                <w:sz w:val="24"/>
                <w:szCs w:val="24"/>
                <w:lang w:eastAsia="en-US"/>
              </w:rPr>
              <w:t>labor</w:t>
            </w:r>
            <w:proofErr w:type="spellEnd"/>
            <w:r w:rsidRPr="003C7864">
              <w:rPr>
                <w:rFonts w:cs="Times New Roman"/>
                <w:b w:val="0"/>
                <w:bCs w:val="0"/>
                <w:sz w:val="24"/>
                <w:szCs w:val="24"/>
                <w:lang w:eastAsia="en-US"/>
              </w:rPr>
              <w:t xml:space="preserve"> </w:t>
            </w:r>
            <w:proofErr w:type="spellStart"/>
            <w:r w:rsidRPr="003C7864">
              <w:rPr>
                <w:rFonts w:cs="Times New Roman"/>
                <w:b w:val="0"/>
                <w:bCs w:val="0"/>
                <w:sz w:val="24"/>
                <w:szCs w:val="24"/>
                <w:lang w:eastAsia="en-US"/>
              </w:rPr>
              <w:t>intensity</w:t>
            </w:r>
            <w:proofErr w:type="spellEnd"/>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spacing w:line="240" w:lineRule="auto"/>
              <w:ind w:left="100" w:firstLine="0"/>
              <w:rPr>
                <w:rFonts w:cs="Times New Roman"/>
                <w:b w:val="0"/>
                <w:bCs w:val="0"/>
                <w:sz w:val="24"/>
                <w:szCs w:val="24"/>
                <w:lang w:eastAsia="en-US"/>
              </w:rPr>
            </w:pPr>
            <w:proofErr w:type="spellStart"/>
            <w:r w:rsidRPr="003C7864">
              <w:rPr>
                <w:rFonts w:cs="Times New Roman"/>
                <w:b w:val="0"/>
                <w:bCs w:val="0"/>
                <w:sz w:val="24"/>
                <w:szCs w:val="24"/>
                <w:lang w:eastAsia="en-US"/>
              </w:rPr>
              <w:t>a.h</w:t>
            </w:r>
            <w:proofErr w:type="spellEnd"/>
            <w:r w:rsidRPr="003C7864">
              <w:rPr>
                <w:rFonts w:cs="Times New Roman"/>
                <w:b w:val="0"/>
                <w:bCs w:val="0"/>
                <w:sz w:val="24"/>
                <w:szCs w:val="24"/>
                <w:lang w:eastAsia="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tabs>
                <w:tab w:val="left" w:pos="273"/>
                <w:tab w:val="left" w:pos="1100"/>
              </w:tabs>
              <w:spacing w:line="240" w:lineRule="auto"/>
              <w:ind w:firstLine="0"/>
              <w:jc w:val="center"/>
              <w:rPr>
                <w:rFonts w:cs="Times New Roman"/>
                <w:b w:val="0"/>
                <w:sz w:val="24"/>
                <w:szCs w:val="24"/>
              </w:rPr>
            </w:pPr>
            <w:r w:rsidRPr="003C7864">
              <w:rPr>
                <w:rFonts w:cs="Times New Roman"/>
                <w:sz w:val="24"/>
                <w:szCs w:val="24"/>
                <w:lang w:eastAsia="en-US"/>
              </w:rPr>
              <w:t>72</w:t>
            </w:r>
          </w:p>
        </w:tc>
      </w:tr>
      <w:tr w:rsidR="00526ED8" w:rsidRPr="003C7864" w:rsidTr="00077C95">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shd w:val="clear" w:color="auto" w:fill="auto"/>
              <w:spacing w:line="240" w:lineRule="auto"/>
              <w:ind w:left="120" w:firstLine="0"/>
              <w:rPr>
                <w:rFonts w:cs="Times New Roman"/>
                <w:b w:val="0"/>
                <w:bCs w:val="0"/>
                <w:sz w:val="24"/>
                <w:szCs w:val="24"/>
                <w:lang w:eastAsia="en-US"/>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spacing w:line="240" w:lineRule="auto"/>
              <w:ind w:left="87" w:firstLine="0"/>
              <w:rPr>
                <w:rFonts w:cs="Times New Roman"/>
                <w:b w:val="0"/>
                <w:bCs w:val="0"/>
                <w:sz w:val="24"/>
                <w:szCs w:val="24"/>
                <w:lang w:eastAsia="en-US"/>
              </w:rPr>
            </w:pPr>
            <w:proofErr w:type="spellStart"/>
            <w:r w:rsidRPr="003C7864">
              <w:rPr>
                <w:rFonts w:cs="Times New Roman"/>
                <w:b w:val="0"/>
                <w:bCs w:val="0"/>
                <w:sz w:val="24"/>
                <w:szCs w:val="24"/>
                <w:lang w:val="en-US" w:eastAsia="en-US"/>
              </w:rPr>
              <w:t>z.e</w:t>
            </w:r>
            <w:proofErr w:type="spellEnd"/>
            <w:r w:rsidRPr="003C7864">
              <w:rPr>
                <w:rFonts w:cs="Times New Roman"/>
                <w:b w:val="0"/>
                <w:bCs w:val="0"/>
                <w:sz w:val="24"/>
                <w:szCs w:val="24"/>
                <w:lang w:val="en-US" w:eastAsia="en-US"/>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26ED8" w:rsidRPr="003C7864" w:rsidRDefault="00526ED8" w:rsidP="00077C95">
            <w:pPr>
              <w:pStyle w:val="4"/>
              <w:tabs>
                <w:tab w:val="left" w:pos="273"/>
                <w:tab w:val="left" w:pos="1180"/>
              </w:tabs>
              <w:spacing w:line="240" w:lineRule="auto"/>
              <w:ind w:firstLine="0"/>
              <w:jc w:val="center"/>
              <w:rPr>
                <w:rFonts w:cs="Times New Roman"/>
                <w:b w:val="0"/>
                <w:sz w:val="24"/>
                <w:szCs w:val="24"/>
              </w:rPr>
            </w:pPr>
            <w:r w:rsidRPr="003C7864">
              <w:rPr>
                <w:rFonts w:cs="Times New Roman"/>
                <w:sz w:val="24"/>
                <w:szCs w:val="24"/>
                <w:lang w:eastAsia="en-US"/>
              </w:rPr>
              <w:t>2</w:t>
            </w:r>
          </w:p>
        </w:tc>
      </w:tr>
    </w:tbl>
    <w:p w:rsidR="00CA4DB1" w:rsidRPr="00191485" w:rsidRDefault="00CA4DB1" w:rsidP="00CA4DB1">
      <w:pPr>
        <w:pStyle w:val="11"/>
        <w:keepNext w:val="0"/>
        <w:keepLines w:val="0"/>
        <w:widowControl w:val="0"/>
        <w:spacing w:before="0" w:after="200"/>
        <w:rPr>
          <w:rFonts w:ascii="Times New Roman" w:hAnsi="Times New Roman" w:cs="Times New Roman"/>
          <w:b/>
          <w:color w:val="auto"/>
          <w:sz w:val="24"/>
          <w:szCs w:val="24"/>
          <w:lang w:val="en-US"/>
        </w:rPr>
      </w:pPr>
    </w:p>
    <w:p w:rsidR="00CA4DB1" w:rsidRPr="00191485" w:rsidRDefault="00CA4DB1" w:rsidP="00CA4DB1">
      <w:pPr>
        <w:pStyle w:val="21"/>
        <w:tabs>
          <w:tab w:val="left" w:pos="966"/>
          <w:tab w:val="center" w:pos="4820"/>
        </w:tabs>
        <w:rPr>
          <w:rFonts w:ascii="Times New Roman" w:hAnsi="Times New Roman" w:cs="Times New Roman"/>
          <w:b/>
          <w:color w:val="auto"/>
          <w:sz w:val="24"/>
          <w:szCs w:val="24"/>
          <w:lang w:val="en-US"/>
        </w:rPr>
      </w:pPr>
      <w:bookmarkStart w:id="1" w:name="_Toc55812003"/>
      <w:r w:rsidRPr="00191485">
        <w:rPr>
          <w:rFonts w:ascii="Times New Roman" w:hAnsi="Times New Roman" w:cs="Times New Roman"/>
          <w:b/>
          <w:color w:val="auto"/>
          <w:sz w:val="24"/>
          <w:szCs w:val="24"/>
          <w:lang w:val="en-US"/>
        </w:rPr>
        <w:tab/>
      </w:r>
      <w:bookmarkEnd w:id="1"/>
    </w:p>
    <w:p w:rsidR="00CA4DB1" w:rsidRPr="00191485" w:rsidRDefault="00191485" w:rsidP="00191485">
      <w:pPr>
        <w:pStyle w:val="21"/>
        <w:tabs>
          <w:tab w:val="left" w:pos="966"/>
          <w:tab w:val="center" w:pos="4820"/>
        </w:tabs>
        <w:jc w:val="center"/>
        <w:rPr>
          <w:rFonts w:ascii="Times New Roman" w:hAnsi="Times New Roman" w:cs="Times New Roman"/>
          <w:caps/>
          <w:lang w:val="en-US"/>
        </w:rPr>
      </w:pPr>
      <w:r>
        <w:rPr>
          <w:rFonts w:ascii="Times New Roman" w:hAnsi="Times New Roman" w:cs="Times New Roman"/>
          <w:b/>
          <w:caps/>
          <w:color w:val="auto"/>
          <w:sz w:val="24"/>
          <w:szCs w:val="24"/>
          <w:lang w:val="en-US"/>
        </w:rPr>
        <w:t>V</w:t>
      </w:r>
      <w:r w:rsidR="00CA4DB1" w:rsidRPr="00191485">
        <w:rPr>
          <w:rFonts w:ascii="Times New Roman" w:hAnsi="Times New Roman" w:cs="Times New Roman"/>
          <w:b/>
          <w:caps/>
          <w:color w:val="auto"/>
          <w:sz w:val="24"/>
          <w:szCs w:val="24"/>
          <w:lang w:val="en-US"/>
        </w:rPr>
        <w:t>. Sections of the discipline</w:t>
      </w:r>
      <w:bookmarkStart w:id="2" w:name="_GoBack"/>
      <w:bookmarkEnd w:id="2"/>
    </w:p>
    <w:tbl>
      <w:tblPr>
        <w:tblpPr w:leftFromText="180" w:rightFromText="180" w:vertAnchor="text" w:horzAnchor="margin" w:tblpY="223"/>
        <w:tblW w:w="9493" w:type="dxa"/>
        <w:tblBorders>
          <w:top w:val="single" w:sz="4" w:space="0" w:color="000000"/>
          <w:left w:val="single" w:sz="4" w:space="0" w:color="000000"/>
          <w:bottom w:val="single" w:sz="4" w:space="0" w:color="000000"/>
          <w:insideH w:val="single" w:sz="4" w:space="0" w:color="000000"/>
        </w:tblBorders>
        <w:tblCellMar>
          <w:left w:w="78" w:type="dxa"/>
        </w:tblCellMar>
        <w:tblLook w:val="04A0" w:firstRow="1" w:lastRow="0" w:firstColumn="1" w:lastColumn="0" w:noHBand="0" w:noVBand="1"/>
      </w:tblPr>
      <w:tblGrid>
        <w:gridCol w:w="1212"/>
        <w:gridCol w:w="8281"/>
      </w:tblGrid>
      <w:tr w:rsidR="00CA4DB1" w:rsidRPr="00756CDE" w:rsidTr="00CA4DB1">
        <w:trPr>
          <w:trHeight w:val="276"/>
        </w:trPr>
        <w:tc>
          <w:tcPr>
            <w:tcW w:w="1212" w:type="dxa"/>
            <w:vMerge w:val="restart"/>
            <w:tcBorders>
              <w:top w:val="single" w:sz="4" w:space="0" w:color="000000"/>
              <w:left w:val="single" w:sz="4" w:space="0" w:color="000000"/>
              <w:right w:val="single" w:sz="4" w:space="0" w:color="000000"/>
            </w:tcBorders>
            <w:shd w:val="clear" w:color="auto" w:fill="auto"/>
          </w:tcPr>
          <w:p w:rsidR="00CA4DB1" w:rsidRPr="00E57C10" w:rsidRDefault="00CA4DB1" w:rsidP="00A04697">
            <w:pPr>
              <w:spacing w:after="0" w:line="240" w:lineRule="auto"/>
              <w:rPr>
                <w:rFonts w:ascii="Times New Roman" w:hAnsi="Times New Roman" w:cs="Times New Roman"/>
                <w:b/>
                <w:sz w:val="24"/>
                <w:szCs w:val="24"/>
              </w:rPr>
            </w:pPr>
            <w:r w:rsidRPr="00E57C10">
              <w:rPr>
                <w:rFonts w:ascii="Times New Roman" w:hAnsi="Times New Roman" w:cs="Times New Roman"/>
                <w:b/>
                <w:sz w:val="24"/>
                <w:szCs w:val="24"/>
              </w:rPr>
              <w:t xml:space="preserve">№ </w:t>
            </w:r>
            <w:r w:rsidRPr="00E57C10">
              <w:rPr>
                <w:rFonts w:ascii="Times New Roman" w:hAnsi="Times New Roman" w:cs="Times New Roman"/>
                <w:b/>
                <w:sz w:val="24"/>
                <w:szCs w:val="24"/>
                <w:lang w:val="en-US"/>
              </w:rPr>
              <w:t>s</w:t>
            </w:r>
            <w:proofErr w:type="spellStart"/>
            <w:r w:rsidRPr="00E57C10">
              <w:rPr>
                <w:rFonts w:ascii="Times New Roman" w:hAnsi="Times New Roman" w:cs="Times New Roman"/>
                <w:b/>
                <w:sz w:val="24"/>
                <w:szCs w:val="24"/>
              </w:rPr>
              <w:t>ection</w:t>
            </w:r>
            <w:proofErr w:type="spellEnd"/>
            <w:r w:rsidRPr="00E57C10">
              <w:rPr>
                <w:rFonts w:ascii="Times New Roman" w:hAnsi="Times New Roman" w:cs="Times New Roman"/>
                <w:b/>
                <w:sz w:val="24"/>
                <w:szCs w:val="24"/>
              </w:rPr>
              <w:t xml:space="preserve"> </w:t>
            </w:r>
          </w:p>
        </w:tc>
        <w:tc>
          <w:tcPr>
            <w:tcW w:w="8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4DB1" w:rsidRPr="00E57C10" w:rsidRDefault="00CA4DB1" w:rsidP="00A04697">
            <w:pPr>
              <w:spacing w:after="0" w:line="240" w:lineRule="auto"/>
              <w:jc w:val="center"/>
              <w:rPr>
                <w:rFonts w:ascii="Times New Roman" w:hAnsi="Times New Roman" w:cs="Times New Roman"/>
                <w:b/>
                <w:sz w:val="24"/>
                <w:szCs w:val="24"/>
                <w:lang w:val="en-US"/>
              </w:rPr>
            </w:pPr>
            <w:r w:rsidRPr="00E57C10">
              <w:rPr>
                <w:rFonts w:ascii="Times New Roman" w:hAnsi="Times New Roman" w:cs="Times New Roman"/>
                <w:b/>
                <w:bCs/>
                <w:sz w:val="24"/>
                <w:szCs w:val="24"/>
                <w:lang w:val="en-US" w:eastAsia="en-US"/>
              </w:rPr>
              <w:t>Name of the discipline section</w:t>
            </w:r>
          </w:p>
        </w:tc>
      </w:tr>
      <w:tr w:rsidR="00CA4DB1" w:rsidRPr="00756CDE" w:rsidTr="00CA4DB1">
        <w:trPr>
          <w:trHeight w:val="276"/>
        </w:trPr>
        <w:tc>
          <w:tcPr>
            <w:tcW w:w="1212" w:type="dxa"/>
            <w:vMerge/>
            <w:tcBorders>
              <w:left w:val="single" w:sz="4" w:space="0" w:color="000000"/>
              <w:right w:val="single" w:sz="4" w:space="0" w:color="000000"/>
            </w:tcBorders>
            <w:shd w:val="clear" w:color="auto" w:fill="auto"/>
          </w:tcPr>
          <w:p w:rsidR="00CA4DB1" w:rsidRPr="00526ED8" w:rsidRDefault="00CA4DB1" w:rsidP="00A04697">
            <w:pPr>
              <w:spacing w:after="0" w:line="240" w:lineRule="auto"/>
              <w:jc w:val="center"/>
              <w:rPr>
                <w:rFonts w:ascii="Times New Roman" w:hAnsi="Times New Roman" w:cs="Times New Roman"/>
                <w:b/>
                <w:sz w:val="24"/>
                <w:szCs w:val="24"/>
                <w:lang w:val="en-US"/>
              </w:rPr>
            </w:pPr>
          </w:p>
        </w:tc>
        <w:tc>
          <w:tcPr>
            <w:tcW w:w="8281" w:type="dxa"/>
            <w:vMerge/>
            <w:tcBorders>
              <w:top w:val="single" w:sz="4" w:space="0" w:color="000000"/>
              <w:left w:val="single" w:sz="4" w:space="0" w:color="000000"/>
              <w:bottom w:val="single" w:sz="4" w:space="0" w:color="000000"/>
              <w:right w:val="single" w:sz="4" w:space="0" w:color="000000"/>
            </w:tcBorders>
            <w:shd w:val="clear" w:color="auto" w:fill="auto"/>
          </w:tcPr>
          <w:p w:rsidR="00CA4DB1" w:rsidRPr="00526ED8" w:rsidRDefault="00CA4DB1" w:rsidP="00A04697">
            <w:pPr>
              <w:spacing w:after="0" w:line="240" w:lineRule="auto"/>
              <w:jc w:val="center"/>
              <w:rPr>
                <w:rFonts w:ascii="Times New Roman" w:hAnsi="Times New Roman" w:cs="Times New Roman"/>
                <w:b/>
                <w:sz w:val="24"/>
                <w:szCs w:val="24"/>
                <w:lang w:val="en-US"/>
              </w:rPr>
            </w:pPr>
          </w:p>
        </w:tc>
      </w:tr>
      <w:tr w:rsidR="00CA4DB1" w:rsidRPr="00756CDE" w:rsidTr="00191485">
        <w:trPr>
          <w:trHeight w:val="276"/>
        </w:trPr>
        <w:tc>
          <w:tcPr>
            <w:tcW w:w="1212" w:type="dxa"/>
            <w:vMerge/>
            <w:tcBorders>
              <w:left w:val="single" w:sz="4" w:space="0" w:color="000000"/>
              <w:bottom w:val="single" w:sz="4" w:space="0" w:color="000000"/>
              <w:right w:val="single" w:sz="4" w:space="0" w:color="000000"/>
            </w:tcBorders>
            <w:shd w:val="clear" w:color="auto" w:fill="auto"/>
          </w:tcPr>
          <w:p w:rsidR="00CA4DB1" w:rsidRPr="00526ED8" w:rsidRDefault="00CA4DB1" w:rsidP="00A04697">
            <w:pPr>
              <w:spacing w:after="0" w:line="240" w:lineRule="auto"/>
              <w:jc w:val="center"/>
              <w:rPr>
                <w:rFonts w:ascii="Times New Roman" w:hAnsi="Times New Roman" w:cs="Times New Roman"/>
                <w:b/>
                <w:sz w:val="24"/>
                <w:szCs w:val="24"/>
                <w:lang w:val="en-US"/>
              </w:rPr>
            </w:pPr>
          </w:p>
        </w:tc>
        <w:tc>
          <w:tcPr>
            <w:tcW w:w="8281" w:type="dxa"/>
            <w:vMerge/>
            <w:tcBorders>
              <w:top w:val="single" w:sz="4" w:space="0" w:color="000000"/>
              <w:left w:val="single" w:sz="4" w:space="0" w:color="000000"/>
              <w:bottom w:val="single" w:sz="4" w:space="0" w:color="000000"/>
              <w:right w:val="single" w:sz="4" w:space="0" w:color="000000"/>
            </w:tcBorders>
            <w:shd w:val="clear" w:color="auto" w:fill="auto"/>
          </w:tcPr>
          <w:p w:rsidR="00CA4DB1" w:rsidRPr="00526ED8" w:rsidRDefault="00CA4DB1" w:rsidP="00A04697">
            <w:pPr>
              <w:spacing w:after="0" w:line="240" w:lineRule="auto"/>
              <w:jc w:val="center"/>
              <w:rPr>
                <w:rFonts w:ascii="Times New Roman" w:hAnsi="Times New Roman" w:cs="Times New Roman"/>
                <w:b/>
                <w:sz w:val="24"/>
                <w:szCs w:val="24"/>
                <w:lang w:val="en-US"/>
              </w:rPr>
            </w:pPr>
          </w:p>
        </w:tc>
      </w:tr>
      <w:tr w:rsidR="00526ED8" w:rsidRPr="00526ED8" w:rsidTr="00191485">
        <w:trPr>
          <w:trHeight w:val="697"/>
        </w:trPr>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26ED8" w:rsidRDefault="00526ED8" w:rsidP="00526ED8">
            <w:pPr>
              <w:spacing w:after="0" w:line="240" w:lineRule="auto"/>
              <w:jc w:val="center"/>
            </w:pPr>
            <w:r>
              <w:rPr>
                <w:rFonts w:ascii="Times New Roman" w:hAnsi="Times New Roman" w:cs="Times New Roman"/>
                <w:b/>
                <w:sz w:val="24"/>
                <w:szCs w:val="24"/>
              </w:rPr>
              <w:t>1</w:t>
            </w:r>
          </w:p>
          <w:p w:rsidR="00526ED8" w:rsidRDefault="00526ED8" w:rsidP="00526ED8">
            <w:pPr>
              <w:spacing w:after="0" w:line="240" w:lineRule="auto"/>
              <w:jc w:val="center"/>
              <w:rPr>
                <w:rFonts w:ascii="Times New Roman" w:hAnsi="Times New Roman" w:cs="Times New Roman"/>
                <w:b/>
                <w:sz w:val="24"/>
                <w:szCs w:val="24"/>
              </w:rPr>
            </w:pPr>
          </w:p>
        </w:tc>
        <w:tc>
          <w:tcPr>
            <w:tcW w:w="8281" w:type="dxa"/>
            <w:tcBorders>
              <w:top w:val="single" w:sz="4" w:space="0" w:color="000000"/>
              <w:left w:val="single" w:sz="4" w:space="0" w:color="000000"/>
              <w:bottom w:val="single" w:sz="4" w:space="0" w:color="000000"/>
              <w:right w:val="single" w:sz="4" w:space="0" w:color="000000"/>
            </w:tcBorders>
            <w:shd w:val="clear" w:color="auto" w:fill="auto"/>
          </w:tcPr>
          <w:p w:rsidR="00526ED8" w:rsidRPr="00154DB7" w:rsidRDefault="00526ED8" w:rsidP="00526ED8">
            <w:pPr>
              <w:spacing w:after="0" w:line="240" w:lineRule="auto"/>
              <w:rPr>
                <w:rFonts w:ascii="Times New Roman" w:hAnsi="Times New Roman" w:cs="Times New Roman"/>
                <w:sz w:val="24"/>
                <w:szCs w:val="24"/>
                <w:lang w:val="en-US"/>
              </w:rPr>
            </w:pPr>
            <w:r w:rsidRPr="00154DB7">
              <w:rPr>
                <w:rFonts w:ascii="Times New Roman" w:eastAsia="Times New Roman" w:hAnsi="Times New Roman" w:cs="Times New Roman"/>
                <w:sz w:val="24"/>
                <w:szCs w:val="24"/>
                <w:lang w:val="en-US"/>
              </w:rPr>
              <w:t xml:space="preserve">General chemistry. Biologically active low molecular weight inorganic substances. </w:t>
            </w:r>
            <w:r>
              <w:rPr>
                <w:rFonts w:ascii="Times New Roman" w:eastAsia="Times New Roman" w:hAnsi="Times New Roman" w:cs="Times New Roman"/>
                <w:sz w:val="24"/>
                <w:szCs w:val="24"/>
                <w:lang w:val="en-US"/>
              </w:rPr>
              <w:t>T</w:t>
            </w:r>
            <w:r w:rsidRPr="000D2642">
              <w:rPr>
                <w:rFonts w:ascii="Times New Roman" w:eastAsia="Times New Roman" w:hAnsi="Times New Roman" w:cs="Times New Roman"/>
                <w:sz w:val="24"/>
                <w:szCs w:val="24"/>
                <w:lang w:val="en-US"/>
              </w:rPr>
              <w:t>hermodynamics</w:t>
            </w:r>
          </w:p>
        </w:tc>
      </w:tr>
      <w:tr w:rsidR="00526ED8" w:rsidRPr="00756CDE" w:rsidTr="00526ED8">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26ED8" w:rsidRDefault="00526ED8" w:rsidP="00526E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526ED8" w:rsidRDefault="00526ED8" w:rsidP="00526ED8">
            <w:pPr>
              <w:spacing w:after="0" w:line="240" w:lineRule="auto"/>
              <w:jc w:val="center"/>
              <w:rPr>
                <w:rFonts w:ascii="Times New Roman" w:hAnsi="Times New Roman" w:cs="Times New Roman"/>
                <w:b/>
                <w:sz w:val="24"/>
                <w:szCs w:val="24"/>
              </w:rPr>
            </w:pPr>
          </w:p>
        </w:tc>
        <w:tc>
          <w:tcPr>
            <w:tcW w:w="8281" w:type="dxa"/>
            <w:tcBorders>
              <w:top w:val="single" w:sz="4" w:space="0" w:color="000000"/>
              <w:left w:val="single" w:sz="4" w:space="0" w:color="000000"/>
              <w:bottom w:val="single" w:sz="4" w:space="0" w:color="auto"/>
              <w:right w:val="single" w:sz="4" w:space="0" w:color="000000"/>
            </w:tcBorders>
            <w:shd w:val="clear" w:color="auto" w:fill="auto"/>
          </w:tcPr>
          <w:p w:rsidR="00526ED8" w:rsidRPr="00154DB7" w:rsidRDefault="00526ED8" w:rsidP="00526ED8">
            <w:pPr>
              <w:spacing w:after="0" w:line="240" w:lineRule="auto"/>
              <w:rPr>
                <w:rFonts w:ascii="Times New Roman" w:hAnsi="Times New Roman" w:cs="Times New Roman"/>
                <w:sz w:val="24"/>
                <w:szCs w:val="24"/>
                <w:lang w:val="en-US"/>
              </w:rPr>
            </w:pPr>
            <w:r w:rsidRPr="00154DB7">
              <w:rPr>
                <w:rFonts w:ascii="Times New Roman" w:eastAsia="Times New Roman" w:hAnsi="Times New Roman" w:cs="Times New Roman"/>
                <w:sz w:val="24"/>
                <w:szCs w:val="24"/>
                <w:lang w:val="en-US"/>
              </w:rPr>
              <w:t>The main types of chemical equilibria and processes in the functioning of living systems.</w:t>
            </w:r>
          </w:p>
        </w:tc>
      </w:tr>
      <w:tr w:rsidR="00526ED8" w:rsidRPr="00756CDE" w:rsidTr="00526ED8">
        <w:trPr>
          <w:trHeight w:val="415"/>
        </w:trPr>
        <w:tc>
          <w:tcPr>
            <w:tcW w:w="1212" w:type="dxa"/>
            <w:tcBorders>
              <w:top w:val="single" w:sz="4" w:space="0" w:color="000000"/>
              <w:left w:val="single" w:sz="4" w:space="0" w:color="000000"/>
              <w:bottom w:val="single" w:sz="4" w:space="0" w:color="000000"/>
              <w:right w:val="single" w:sz="4" w:space="0" w:color="auto"/>
            </w:tcBorders>
            <w:shd w:val="clear" w:color="auto" w:fill="auto"/>
          </w:tcPr>
          <w:p w:rsidR="00526ED8" w:rsidRDefault="00526ED8" w:rsidP="00526E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281" w:type="dxa"/>
            <w:tcBorders>
              <w:top w:val="single" w:sz="4" w:space="0" w:color="auto"/>
              <w:left w:val="single" w:sz="4" w:space="0" w:color="auto"/>
              <w:bottom w:val="single" w:sz="4" w:space="0" w:color="auto"/>
              <w:right w:val="single" w:sz="4" w:space="0" w:color="auto"/>
            </w:tcBorders>
            <w:shd w:val="clear" w:color="auto" w:fill="auto"/>
          </w:tcPr>
          <w:p w:rsidR="00526ED8" w:rsidRPr="00154DB7" w:rsidRDefault="00526ED8" w:rsidP="00526ED8">
            <w:pPr>
              <w:spacing w:after="0" w:line="240" w:lineRule="auto"/>
              <w:rPr>
                <w:rFonts w:ascii="Times New Roman" w:eastAsia="Times New Roman" w:hAnsi="Times New Roman" w:cs="Times New Roman"/>
                <w:sz w:val="20"/>
                <w:lang w:val="en-US"/>
              </w:rPr>
            </w:pPr>
            <w:r w:rsidRPr="00154DB7">
              <w:rPr>
                <w:rFonts w:ascii="Times New Roman" w:eastAsia="Times New Roman" w:hAnsi="Times New Roman" w:cs="Times New Roman"/>
                <w:sz w:val="24"/>
                <w:szCs w:val="24"/>
                <w:lang w:val="en-US"/>
              </w:rPr>
              <w:t>Physical chemistry of surface phenomena in the functioning of living systems</w:t>
            </w:r>
          </w:p>
        </w:tc>
      </w:tr>
      <w:tr w:rsidR="00526ED8" w:rsidRPr="00756CDE" w:rsidTr="00526ED8">
        <w:trPr>
          <w:trHeight w:val="347"/>
        </w:trPr>
        <w:tc>
          <w:tcPr>
            <w:tcW w:w="1212" w:type="dxa"/>
            <w:tcBorders>
              <w:top w:val="single" w:sz="4" w:space="0" w:color="000000"/>
              <w:left w:val="single" w:sz="4" w:space="0" w:color="000000"/>
              <w:bottom w:val="single" w:sz="4" w:space="0" w:color="000000"/>
              <w:right w:val="single" w:sz="4" w:space="0" w:color="auto"/>
            </w:tcBorders>
            <w:shd w:val="clear" w:color="auto" w:fill="auto"/>
          </w:tcPr>
          <w:p w:rsidR="00526ED8" w:rsidRDefault="00526ED8" w:rsidP="00526ED8">
            <w:pPr>
              <w:tabs>
                <w:tab w:val="left" w:pos="921"/>
                <w:tab w:val="center" w:pos="10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281" w:type="dxa"/>
            <w:tcBorders>
              <w:top w:val="single" w:sz="4" w:space="0" w:color="auto"/>
              <w:left w:val="single" w:sz="4" w:space="0" w:color="auto"/>
              <w:bottom w:val="single" w:sz="4" w:space="0" w:color="auto"/>
              <w:right w:val="single" w:sz="4" w:space="0" w:color="auto"/>
            </w:tcBorders>
            <w:shd w:val="clear" w:color="auto" w:fill="auto"/>
          </w:tcPr>
          <w:p w:rsidR="00526ED8" w:rsidRPr="00613B99" w:rsidRDefault="00526ED8" w:rsidP="00526ED8">
            <w:pPr>
              <w:spacing w:after="0" w:line="240" w:lineRule="auto"/>
              <w:rPr>
                <w:rFonts w:ascii="Times New Roman" w:eastAsia="Times New Roman" w:hAnsi="Times New Roman" w:cs="Times New Roman"/>
                <w:sz w:val="20"/>
                <w:lang w:val="en-US"/>
              </w:rPr>
            </w:pPr>
            <w:r w:rsidRPr="00E2488B">
              <w:rPr>
                <w:rFonts w:ascii="Times New Roman" w:hAnsi="Times New Roman" w:cs="Times New Roman"/>
                <w:bCs/>
                <w:sz w:val="24"/>
                <w:szCs w:val="24"/>
                <w:lang w:val="en-US"/>
              </w:rPr>
              <w:t>Bioorganic chemistry. Poly- and hetero-functional compounds involved in the processes of vital activity.</w:t>
            </w:r>
          </w:p>
        </w:tc>
      </w:tr>
      <w:tr w:rsidR="00526ED8" w:rsidRPr="00756CDE" w:rsidTr="00526ED8">
        <w:trPr>
          <w:trHeight w:val="157"/>
        </w:trPr>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26ED8" w:rsidRDefault="00526ED8" w:rsidP="00526E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p w:rsidR="00526ED8" w:rsidRDefault="00526ED8" w:rsidP="00526ED8">
            <w:pPr>
              <w:spacing w:after="0" w:line="240" w:lineRule="auto"/>
              <w:jc w:val="center"/>
              <w:rPr>
                <w:rFonts w:ascii="Times New Roman" w:hAnsi="Times New Roman" w:cs="Times New Roman"/>
                <w:b/>
                <w:sz w:val="24"/>
                <w:szCs w:val="24"/>
              </w:rPr>
            </w:pPr>
          </w:p>
        </w:tc>
        <w:tc>
          <w:tcPr>
            <w:tcW w:w="8281" w:type="dxa"/>
            <w:tcBorders>
              <w:top w:val="single" w:sz="4" w:space="0" w:color="auto"/>
              <w:left w:val="single" w:sz="4" w:space="0" w:color="000000"/>
              <w:bottom w:val="single" w:sz="4" w:space="0" w:color="000000"/>
              <w:right w:val="single" w:sz="4" w:space="0" w:color="000000"/>
            </w:tcBorders>
            <w:shd w:val="clear" w:color="auto" w:fill="auto"/>
          </w:tcPr>
          <w:p w:rsidR="00526ED8" w:rsidRPr="00154DB7" w:rsidRDefault="00526ED8" w:rsidP="00526ED8">
            <w:pPr>
              <w:spacing w:after="0" w:line="240" w:lineRule="auto"/>
              <w:rPr>
                <w:rFonts w:ascii="Times New Roman" w:hAnsi="Times New Roman" w:cs="Times New Roman"/>
                <w:sz w:val="24"/>
                <w:szCs w:val="24"/>
                <w:lang w:val="en-US"/>
              </w:rPr>
            </w:pPr>
            <w:r w:rsidRPr="00154DB7">
              <w:rPr>
                <w:rFonts w:ascii="Times New Roman" w:hAnsi="Times New Roman" w:cs="Times New Roman"/>
                <w:bCs/>
                <w:sz w:val="24"/>
                <w:szCs w:val="24"/>
                <w:lang w:val="en-US"/>
              </w:rPr>
              <w:t>Biopolymers and their structural components.</w:t>
            </w:r>
          </w:p>
          <w:p w:rsidR="00526ED8" w:rsidRPr="00154DB7" w:rsidRDefault="00526ED8" w:rsidP="00526ED8">
            <w:pPr>
              <w:spacing w:after="0" w:line="240" w:lineRule="auto"/>
              <w:rPr>
                <w:rFonts w:ascii="Times New Roman" w:hAnsi="Times New Roman" w:cs="Times New Roman"/>
                <w:sz w:val="24"/>
                <w:szCs w:val="24"/>
                <w:lang w:val="en-US"/>
              </w:rPr>
            </w:pPr>
          </w:p>
        </w:tc>
      </w:tr>
    </w:tbl>
    <w:p w:rsidR="00CA4DB1" w:rsidRPr="00526ED8" w:rsidRDefault="00CA4DB1" w:rsidP="00CA4DB1">
      <w:pPr>
        <w:pStyle w:val="21"/>
        <w:jc w:val="center"/>
        <w:rPr>
          <w:rStyle w:val="FontStyle11"/>
          <w:bCs w:val="0"/>
          <w:color w:val="auto"/>
          <w:sz w:val="24"/>
          <w:szCs w:val="24"/>
          <w:lang w:val="en-US"/>
        </w:rPr>
      </w:pPr>
    </w:p>
    <w:p w:rsidR="00CA4DB1" w:rsidRPr="00CA4DB1" w:rsidRDefault="00191485" w:rsidP="00CA4DB1">
      <w:pPr>
        <w:rPr>
          <w:rFonts w:ascii="Times New Roman" w:hAnsi="Times New Roman" w:cs="Times New Roman"/>
          <w:b/>
          <w:sz w:val="28"/>
          <w:szCs w:val="28"/>
          <w:lang w:val="en-US"/>
        </w:rPr>
      </w:pPr>
      <w:r>
        <w:rPr>
          <w:rFonts w:ascii="Times New Roman" w:hAnsi="Times New Roman" w:cs="Times New Roman"/>
          <w:b/>
          <w:sz w:val="28"/>
          <w:szCs w:val="28"/>
          <w:lang w:val="en-US"/>
        </w:rPr>
        <w:t>VI</w:t>
      </w:r>
      <w:r w:rsidR="00CA4DB1" w:rsidRPr="00CA4DB1">
        <w:rPr>
          <w:rFonts w:ascii="Times New Roman" w:hAnsi="Times New Roman" w:cs="Times New Roman"/>
          <w:b/>
          <w:sz w:val="28"/>
          <w:szCs w:val="28"/>
          <w:lang w:val="en-US"/>
        </w:rPr>
        <w:t>. Form of intermediate certification.</w:t>
      </w:r>
    </w:p>
    <w:p w:rsidR="00CA4DB1" w:rsidRPr="00CA4DB1" w:rsidRDefault="00526ED8" w:rsidP="00CA4DB1">
      <w:pPr>
        <w:rPr>
          <w:rFonts w:ascii="Times New Roman" w:hAnsi="Times New Roman" w:cs="Times New Roman"/>
          <w:b/>
          <w:sz w:val="28"/>
          <w:szCs w:val="28"/>
          <w:lang w:val="en-US"/>
        </w:rPr>
      </w:pPr>
      <w:r>
        <w:rPr>
          <w:rFonts w:ascii="Times New Roman" w:hAnsi="Times New Roman" w:cs="Times New Roman"/>
          <w:b/>
          <w:sz w:val="28"/>
          <w:szCs w:val="28"/>
          <w:lang w:val="en-US"/>
        </w:rPr>
        <w:t>2</w:t>
      </w:r>
      <w:r w:rsidR="00CA4DB1" w:rsidRPr="00CA4DB1">
        <w:rPr>
          <w:rFonts w:ascii="Times New Roman" w:hAnsi="Times New Roman" w:cs="Times New Roman"/>
          <w:b/>
          <w:sz w:val="28"/>
          <w:szCs w:val="28"/>
          <w:lang w:val="en-US"/>
        </w:rPr>
        <w:t>st semester credit</w:t>
      </w:r>
    </w:p>
    <w:p w:rsidR="00CA4DB1" w:rsidRDefault="00CA4DB1">
      <w:pPr>
        <w:rPr>
          <w:lang w:val="en-US"/>
        </w:rPr>
      </w:pPr>
      <w:r w:rsidRPr="00CA4DB1">
        <w:rPr>
          <w:rFonts w:ascii="Times New Roman" w:hAnsi="Times New Roman" w:cs="Times New Roman"/>
          <w:b/>
          <w:sz w:val="28"/>
          <w:szCs w:val="28"/>
          <w:lang w:val="en-US"/>
        </w:rPr>
        <w:t xml:space="preserve">Department - </w:t>
      </w:r>
      <w:proofErr w:type="gramStart"/>
      <w:r w:rsidRPr="00CA4DB1">
        <w:rPr>
          <w:rFonts w:ascii="Times New Roman" w:hAnsi="Times New Roman" w:cs="Times New Roman"/>
          <w:b/>
          <w:sz w:val="28"/>
          <w:szCs w:val="28"/>
          <w:lang w:val="en-US"/>
        </w:rPr>
        <w:t>Developer :</w:t>
      </w:r>
      <w:proofErr w:type="gramEnd"/>
      <w:r w:rsidRPr="00CA4DB1">
        <w:rPr>
          <w:rFonts w:ascii="Times New Roman" w:hAnsi="Times New Roman" w:cs="Times New Roman"/>
          <w:b/>
          <w:sz w:val="28"/>
          <w:szCs w:val="28"/>
          <w:lang w:val="en-US"/>
        </w:rPr>
        <w:t xml:space="preserve"> Department of General and Biological Chemistry</w:t>
      </w:r>
    </w:p>
    <w:p w:rsidR="00CA4DB1" w:rsidRPr="00CA4DB1" w:rsidRDefault="00756CDE">
      <w:pPr>
        <w:rPr>
          <w:lang w:val="en-US"/>
        </w:rPr>
      </w:pPr>
      <w:r>
        <w:rPr>
          <w:noProof/>
        </w:rPr>
        <w:drawing>
          <wp:inline distT="0" distB="0" distL="0" distR="0" wp14:anchorId="58EDB502" wp14:editId="169600D5">
            <wp:extent cx="6202840" cy="733647"/>
            <wp:effectExtent l="0" t="0" r="762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719"/>
                    <a:stretch/>
                  </pic:blipFill>
                  <pic:spPr>
                    <a:xfrm>
                      <a:off x="0" y="0"/>
                      <a:ext cx="6237099" cy="737699"/>
                    </a:xfrm>
                    <a:prstGeom prst="rect">
                      <a:avLst/>
                    </a:prstGeom>
                  </pic:spPr>
                </pic:pic>
              </a:graphicData>
            </a:graphic>
          </wp:inline>
        </w:drawing>
      </w:r>
    </w:p>
    <w:sectPr w:rsidR="00CA4DB1" w:rsidRPr="00CA4DB1" w:rsidSect="0019148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3" w:usb1="10000000" w:usb2="00000000" w:usb3="00000000" w:csb0="8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925C9"/>
    <w:multiLevelType w:val="hybridMultilevel"/>
    <w:tmpl w:val="6A1E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B1"/>
    <w:rsid w:val="00191485"/>
    <w:rsid w:val="00526ED8"/>
    <w:rsid w:val="00576886"/>
    <w:rsid w:val="00756CDE"/>
    <w:rsid w:val="00980242"/>
    <w:rsid w:val="00CA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B1"/>
    <w:pPr>
      <w:spacing w:after="200" w:line="288" w:lineRule="auto"/>
    </w:pPr>
    <w:rPr>
      <w:rFonts w:eastAsiaTheme="minorEastAsia"/>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
    <w:qFormat/>
    <w:rsid w:val="00CA4DB1"/>
    <w:rPr>
      <w:rFonts w:ascii="Times New Roman" w:eastAsia="Times New Roman" w:hAnsi="Times New Roman" w:cs="Times New Roman"/>
      <w:b w:val="0"/>
      <w:bCs w:val="0"/>
      <w:i w:val="0"/>
      <w:iCs w:val="0"/>
      <w:caps w:val="0"/>
      <w:smallCaps w:val="0"/>
      <w:strike w:val="0"/>
      <w:dstrike w:val="0"/>
      <w:color w:val="000000"/>
      <w:spacing w:val="7"/>
      <w:w w:val="100"/>
      <w:sz w:val="19"/>
      <w:szCs w:val="19"/>
      <w:u w:val="none"/>
      <w:lang w:val="ru-RU"/>
    </w:rPr>
  </w:style>
  <w:style w:type="paragraph" w:customStyle="1" w:styleId="21">
    <w:name w:val="Заголовок 21"/>
    <w:basedOn w:val="a"/>
    <w:link w:val="2"/>
    <w:uiPriority w:val="9"/>
    <w:unhideWhenUsed/>
    <w:qFormat/>
    <w:locked/>
    <w:rsid w:val="00CA4DB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customStyle="1" w:styleId="2">
    <w:name w:val="Основной текст с отступом 2 Знак"/>
    <w:basedOn w:val="a0"/>
    <w:link w:val="21"/>
    <w:uiPriority w:val="99"/>
    <w:qFormat/>
    <w:locked/>
    <w:rsid w:val="00CA4DB1"/>
    <w:rPr>
      <w:rFonts w:asciiTheme="majorHAnsi" w:eastAsiaTheme="majorEastAsia" w:hAnsiTheme="majorHAnsi" w:cstheme="majorBidi"/>
      <w:color w:val="538135" w:themeColor="accent6" w:themeShade="BF"/>
      <w:sz w:val="28"/>
      <w:szCs w:val="28"/>
      <w:lang w:eastAsia="ru-RU"/>
    </w:rPr>
  </w:style>
  <w:style w:type="paragraph" w:customStyle="1" w:styleId="Default">
    <w:name w:val="Default"/>
    <w:qFormat/>
    <w:rsid w:val="00CA4DB1"/>
    <w:pPr>
      <w:spacing w:after="0" w:line="240" w:lineRule="auto"/>
    </w:pPr>
    <w:rPr>
      <w:rFonts w:ascii="Times New Roman" w:eastAsiaTheme="minorEastAsia" w:hAnsi="Times New Roman"/>
      <w:color w:val="000000"/>
      <w:sz w:val="24"/>
      <w:szCs w:val="24"/>
      <w:lang w:eastAsia="ru-RU"/>
    </w:rPr>
  </w:style>
  <w:style w:type="table" w:styleId="a3">
    <w:name w:val="Table Grid"/>
    <w:basedOn w:val="a1"/>
    <w:uiPriority w:val="59"/>
    <w:qFormat/>
    <w:rsid w:val="00CA4DB1"/>
    <w:pPr>
      <w:spacing w:after="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link w:val="11"/>
    <w:uiPriority w:val="9"/>
    <w:qFormat/>
    <w:rsid w:val="00CA4DB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customStyle="1" w:styleId="FontStyle115">
    <w:name w:val="Font Style115"/>
    <w:uiPriority w:val="99"/>
    <w:qFormat/>
    <w:rsid w:val="00CA4DB1"/>
    <w:rPr>
      <w:rFonts w:ascii="Times New Roman" w:hAnsi="Times New Roman" w:cs="Times New Roman"/>
      <w:sz w:val="22"/>
      <w:szCs w:val="22"/>
    </w:rPr>
  </w:style>
  <w:style w:type="character" w:customStyle="1" w:styleId="FontStyle11">
    <w:name w:val="Font Style11"/>
    <w:uiPriority w:val="99"/>
    <w:qFormat/>
    <w:rsid w:val="00CA4DB1"/>
    <w:rPr>
      <w:rFonts w:ascii="Times New Roman" w:hAnsi="Times New Roman" w:cs="Times New Roman"/>
      <w:b/>
      <w:bCs/>
      <w:sz w:val="28"/>
      <w:szCs w:val="28"/>
    </w:rPr>
  </w:style>
  <w:style w:type="paragraph" w:customStyle="1" w:styleId="4">
    <w:name w:val="Основной текст4"/>
    <w:basedOn w:val="a"/>
    <w:qFormat/>
    <w:rsid w:val="00CA4DB1"/>
    <w:pPr>
      <w:widowControl w:val="0"/>
      <w:shd w:val="clear" w:color="auto" w:fill="FFFFFF"/>
      <w:spacing w:after="0" w:line="269" w:lineRule="exact"/>
      <w:ind w:hanging="1980"/>
      <w:jc w:val="both"/>
    </w:pPr>
    <w:rPr>
      <w:rFonts w:ascii="Times New Roman" w:hAnsi="Times New Roman"/>
      <w:b/>
      <w:bCs/>
      <w:sz w:val="20"/>
      <w:szCs w:val="20"/>
    </w:rPr>
  </w:style>
  <w:style w:type="paragraph" w:customStyle="1" w:styleId="Style18">
    <w:name w:val="Style18"/>
    <w:basedOn w:val="a"/>
    <w:uiPriority w:val="99"/>
    <w:qFormat/>
    <w:rsid w:val="00CA4DB1"/>
    <w:pPr>
      <w:widowControl w:val="0"/>
      <w:spacing w:after="0" w:line="322" w:lineRule="exact"/>
      <w:ind w:hanging="365"/>
      <w:jc w:val="both"/>
    </w:pPr>
    <w:rPr>
      <w:rFonts w:ascii="Times New Roman" w:hAnsi="Times New Roman"/>
      <w:sz w:val="24"/>
      <w:szCs w:val="24"/>
    </w:rPr>
  </w:style>
  <w:style w:type="paragraph" w:styleId="HTML">
    <w:name w:val="HTML Preformatted"/>
    <w:basedOn w:val="a"/>
    <w:link w:val="HTML0"/>
    <w:uiPriority w:val="99"/>
    <w:unhideWhenUsed/>
    <w:rsid w:val="00CA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A4DB1"/>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914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148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B1"/>
    <w:pPr>
      <w:spacing w:after="200" w:line="288" w:lineRule="auto"/>
    </w:pPr>
    <w:rPr>
      <w:rFonts w:eastAsiaTheme="minorEastAsia"/>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
    <w:qFormat/>
    <w:rsid w:val="00CA4DB1"/>
    <w:rPr>
      <w:rFonts w:ascii="Times New Roman" w:eastAsia="Times New Roman" w:hAnsi="Times New Roman" w:cs="Times New Roman"/>
      <w:b w:val="0"/>
      <w:bCs w:val="0"/>
      <w:i w:val="0"/>
      <w:iCs w:val="0"/>
      <w:caps w:val="0"/>
      <w:smallCaps w:val="0"/>
      <w:strike w:val="0"/>
      <w:dstrike w:val="0"/>
      <w:color w:val="000000"/>
      <w:spacing w:val="7"/>
      <w:w w:val="100"/>
      <w:sz w:val="19"/>
      <w:szCs w:val="19"/>
      <w:u w:val="none"/>
      <w:lang w:val="ru-RU"/>
    </w:rPr>
  </w:style>
  <w:style w:type="paragraph" w:customStyle="1" w:styleId="21">
    <w:name w:val="Заголовок 21"/>
    <w:basedOn w:val="a"/>
    <w:link w:val="2"/>
    <w:uiPriority w:val="9"/>
    <w:unhideWhenUsed/>
    <w:qFormat/>
    <w:locked/>
    <w:rsid w:val="00CA4DB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customStyle="1" w:styleId="2">
    <w:name w:val="Основной текст с отступом 2 Знак"/>
    <w:basedOn w:val="a0"/>
    <w:link w:val="21"/>
    <w:uiPriority w:val="99"/>
    <w:qFormat/>
    <w:locked/>
    <w:rsid w:val="00CA4DB1"/>
    <w:rPr>
      <w:rFonts w:asciiTheme="majorHAnsi" w:eastAsiaTheme="majorEastAsia" w:hAnsiTheme="majorHAnsi" w:cstheme="majorBidi"/>
      <w:color w:val="538135" w:themeColor="accent6" w:themeShade="BF"/>
      <w:sz w:val="28"/>
      <w:szCs w:val="28"/>
      <w:lang w:eastAsia="ru-RU"/>
    </w:rPr>
  </w:style>
  <w:style w:type="paragraph" w:customStyle="1" w:styleId="Default">
    <w:name w:val="Default"/>
    <w:qFormat/>
    <w:rsid w:val="00CA4DB1"/>
    <w:pPr>
      <w:spacing w:after="0" w:line="240" w:lineRule="auto"/>
    </w:pPr>
    <w:rPr>
      <w:rFonts w:ascii="Times New Roman" w:eastAsiaTheme="minorEastAsia" w:hAnsi="Times New Roman"/>
      <w:color w:val="000000"/>
      <w:sz w:val="24"/>
      <w:szCs w:val="24"/>
      <w:lang w:eastAsia="ru-RU"/>
    </w:rPr>
  </w:style>
  <w:style w:type="table" w:styleId="a3">
    <w:name w:val="Table Grid"/>
    <w:basedOn w:val="a1"/>
    <w:uiPriority w:val="59"/>
    <w:qFormat/>
    <w:rsid w:val="00CA4DB1"/>
    <w:pPr>
      <w:spacing w:after="0" w:line="240" w:lineRule="auto"/>
    </w:pPr>
    <w:rPr>
      <w:rFonts w:eastAsiaTheme="minorEastAs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link w:val="11"/>
    <w:uiPriority w:val="9"/>
    <w:qFormat/>
    <w:rsid w:val="00CA4DB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customStyle="1" w:styleId="FontStyle115">
    <w:name w:val="Font Style115"/>
    <w:uiPriority w:val="99"/>
    <w:qFormat/>
    <w:rsid w:val="00CA4DB1"/>
    <w:rPr>
      <w:rFonts w:ascii="Times New Roman" w:hAnsi="Times New Roman" w:cs="Times New Roman"/>
      <w:sz w:val="22"/>
      <w:szCs w:val="22"/>
    </w:rPr>
  </w:style>
  <w:style w:type="character" w:customStyle="1" w:styleId="FontStyle11">
    <w:name w:val="Font Style11"/>
    <w:uiPriority w:val="99"/>
    <w:qFormat/>
    <w:rsid w:val="00CA4DB1"/>
    <w:rPr>
      <w:rFonts w:ascii="Times New Roman" w:hAnsi="Times New Roman" w:cs="Times New Roman"/>
      <w:b/>
      <w:bCs/>
      <w:sz w:val="28"/>
      <w:szCs w:val="28"/>
    </w:rPr>
  </w:style>
  <w:style w:type="paragraph" w:customStyle="1" w:styleId="4">
    <w:name w:val="Основной текст4"/>
    <w:basedOn w:val="a"/>
    <w:qFormat/>
    <w:rsid w:val="00CA4DB1"/>
    <w:pPr>
      <w:widowControl w:val="0"/>
      <w:shd w:val="clear" w:color="auto" w:fill="FFFFFF"/>
      <w:spacing w:after="0" w:line="269" w:lineRule="exact"/>
      <w:ind w:hanging="1980"/>
      <w:jc w:val="both"/>
    </w:pPr>
    <w:rPr>
      <w:rFonts w:ascii="Times New Roman" w:hAnsi="Times New Roman"/>
      <w:b/>
      <w:bCs/>
      <w:sz w:val="20"/>
      <w:szCs w:val="20"/>
    </w:rPr>
  </w:style>
  <w:style w:type="paragraph" w:customStyle="1" w:styleId="Style18">
    <w:name w:val="Style18"/>
    <w:basedOn w:val="a"/>
    <w:uiPriority w:val="99"/>
    <w:qFormat/>
    <w:rsid w:val="00CA4DB1"/>
    <w:pPr>
      <w:widowControl w:val="0"/>
      <w:spacing w:after="0" w:line="322" w:lineRule="exact"/>
      <w:ind w:hanging="365"/>
      <w:jc w:val="both"/>
    </w:pPr>
    <w:rPr>
      <w:rFonts w:ascii="Times New Roman" w:hAnsi="Times New Roman"/>
      <w:sz w:val="24"/>
      <w:szCs w:val="24"/>
    </w:rPr>
  </w:style>
  <w:style w:type="paragraph" w:styleId="HTML">
    <w:name w:val="HTML Preformatted"/>
    <w:basedOn w:val="a"/>
    <w:link w:val="HTML0"/>
    <w:uiPriority w:val="99"/>
    <w:unhideWhenUsed/>
    <w:rsid w:val="00CA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A4DB1"/>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9148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148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5</cp:revision>
  <cp:lastPrinted>2023-08-11T11:54:00Z</cp:lastPrinted>
  <dcterms:created xsi:type="dcterms:W3CDTF">2022-02-19T08:53:00Z</dcterms:created>
  <dcterms:modified xsi:type="dcterms:W3CDTF">2023-08-11T11:59:00Z</dcterms:modified>
</cp:coreProperties>
</file>