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Министерство здравоохранения Российской Федерации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высшего образования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«ДАГЕСТАНСКИЙ ГОСУДАРСТВЕННЫЙ МЕДИЦИНСКИЙ УНИВЕРСИТЕТ»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(ФГБОУ ВО ДГМУ Минздрава России)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Вид практики: 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производственная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Тип практики: Медико-профилактическая практика: «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Эпидемиологическая диагностика»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плану: 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Б2.О.05(П)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Специальность: - 32.05.01 Медико-профилактическое дело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 образования: специалитет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5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з.е /108 часов </w:t>
      </w:r>
    </w:p>
    <w:p w:rsidR="00FE07F4" w:rsidRPr="00FE07F4" w:rsidRDefault="00FE07F4" w:rsidP="00FE0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контроля: зачет в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семестре</w:t>
      </w:r>
    </w:p>
    <w:p w:rsidR="00FE07F4" w:rsidRPr="00FE07F4" w:rsidRDefault="00FE07F4" w:rsidP="00FE0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FE07F4" w:rsidRPr="00FE07F4" w:rsidRDefault="00FE07F4" w:rsidP="00FE07F4">
      <w:pPr>
        <w:widowControl w:val="0"/>
        <w:tabs>
          <w:tab w:val="left" w:pos="1170"/>
        </w:tabs>
        <w:autoSpaceDE w:val="0"/>
        <w:autoSpaceDN w:val="0"/>
        <w:spacing w:before="71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E07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Pr="00FE07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применения эпидемиологических исследований для определения закономерностей развития заболеваемости и выявления причин формирования заболеваемости</w:t>
      </w:r>
    </w:p>
    <w:p w:rsidR="00FE07F4" w:rsidRPr="00FE07F4" w:rsidRDefault="00FE07F4" w:rsidP="00FE07F4">
      <w:pPr>
        <w:widowControl w:val="0"/>
        <w:tabs>
          <w:tab w:val="left" w:pos="1170"/>
        </w:tabs>
        <w:autoSpaceDE w:val="0"/>
        <w:autoSpaceDN w:val="0"/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E07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Pr="00FE07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об эпидемиологической диагностике как совокупности приемов для выявления причин возникновения и распространения любых патологий в популяции людей.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практических навыков по организации эпидемиологических исследований.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Выработка умений обследования очагов инфекционных заболеваний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Обучение приемам эпидемиологической диагностики при расследовании вспышек инфекционных заболеваний.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практических навыков, необходимых для организации и проведения оперативного и ретроспективного анализа заболеваемости.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Обучение приемам оценки качества и эффективности противоэпидемических, профилактических, клинико-диагностических и лечебных мероприятий.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FE07F4" w:rsidRPr="00FE07F4" w:rsidRDefault="00FE07F4" w:rsidP="00FE07F4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a3"/>
        <w:tblW w:w="10031" w:type="dxa"/>
        <w:tblInd w:w="-289" w:type="dxa"/>
        <w:tblLook w:val="04A0" w:firstRow="1" w:lastRow="0" w:firstColumn="1" w:lastColumn="0" w:noHBand="0" w:noVBand="1"/>
      </w:tblPr>
      <w:tblGrid>
        <w:gridCol w:w="4813"/>
        <w:gridCol w:w="117"/>
        <w:gridCol w:w="5101"/>
      </w:tblGrid>
      <w:tr w:rsidR="00FE07F4" w:rsidRPr="00FE07F4" w:rsidTr="00533301">
        <w:tc>
          <w:tcPr>
            <w:tcW w:w="4813" w:type="dxa"/>
            <w:vAlign w:val="center"/>
          </w:tcPr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FE07F4" w:rsidRPr="00FE07F4" w:rsidTr="00533301">
        <w:tc>
          <w:tcPr>
            <w:tcW w:w="4813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ОПК-3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ОПК-3</w:t>
            </w:r>
            <w:r w:rsidRPr="00FE07F4">
              <w:rPr>
                <w:rFonts w:ascii="Times New Roman" w:hAnsi="Times New Roman" w:cs="Times New Roman"/>
                <w:color w:val="000000"/>
              </w:rPr>
              <w:t>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принципы основных физико-химических, математических и иных естественнонаучных методов исследований, используемых в гигиене. Основы санитарного законодательства;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интерпретировать результаты физико-химических методов исследований при решении профессиональных задач;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основными физико-химическими методами исследований, применяемых в санитарной практике.</w:t>
            </w:r>
          </w:p>
        </w:tc>
      </w:tr>
      <w:tr w:rsidR="00FE07F4" w:rsidRPr="00FE07F4" w:rsidTr="00533301">
        <w:tc>
          <w:tcPr>
            <w:tcW w:w="4813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FE07F4">
              <w:rPr>
                <w:rFonts w:ascii="Times New Roman" w:eastAsia="Times New Roman" w:hAnsi="Times New Roman" w:cs="Times New Roman"/>
              </w:rPr>
              <w:t>ИД1 ОПК-8 Умеет анализировать состояние здоровья населения по основным показателям и определять его приоритетные проблемы и риски.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FE07F4" w:rsidRPr="00FE07F4" w:rsidTr="00533301">
        <w:trPr>
          <w:trHeight w:val="684"/>
        </w:trPr>
        <w:tc>
          <w:tcPr>
            <w:tcW w:w="4813" w:type="dxa"/>
            <w:vMerge w:val="restart"/>
          </w:tcPr>
          <w:p w:rsidR="00FE07F4" w:rsidRPr="00FE07F4" w:rsidRDefault="00FE07F4" w:rsidP="00FE07F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 w:rsidRPr="00FE07F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ПК-1. </w:t>
            </w:r>
            <w:r w:rsidRPr="00FE07F4">
              <w:rPr>
                <w:rFonts w:ascii="Times New Roman" w:eastAsia="Calibri" w:hAnsi="Times New Roman" w:cs="Times New Roman"/>
                <w:lang w:eastAsia="ar-SA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E07F4">
              <w:rPr>
                <w:rFonts w:ascii="Times New Roman" w:eastAsia="Times New Roman" w:hAnsi="Times New Roman" w:cs="Times New Roman"/>
                <w:iCs/>
              </w:rPr>
              <w:t>ИД-1 ПК-1 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07F4" w:rsidRPr="00FE07F4" w:rsidTr="00533301">
        <w:trPr>
          <w:trHeight w:val="684"/>
        </w:trPr>
        <w:tc>
          <w:tcPr>
            <w:tcW w:w="4813" w:type="dxa"/>
            <w:vMerge/>
          </w:tcPr>
          <w:p w:rsidR="00FE07F4" w:rsidRPr="00FE07F4" w:rsidRDefault="00FE07F4" w:rsidP="00FE07F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E07F4">
              <w:rPr>
                <w:rFonts w:ascii="Times New Roman" w:hAnsi="Times New Roman" w:cs="Times New Roman"/>
                <w:iCs/>
              </w:rPr>
              <w:t>ИД-2 ПК-1 Уметь проводить оценку эффективности профилактических мероприятий для целевых групп населения.</w:t>
            </w:r>
          </w:p>
        </w:tc>
      </w:tr>
      <w:tr w:rsidR="00FE07F4" w:rsidRPr="00FE07F4" w:rsidTr="00533301">
        <w:trPr>
          <w:trHeight w:val="765"/>
        </w:trPr>
        <w:tc>
          <w:tcPr>
            <w:tcW w:w="4813" w:type="dxa"/>
            <w:vMerge w:val="restart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ПК-3. Способность и готовность к проведению санитарно-эпидемиологических исследований, испытаний и иных видов оценок.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ИД-1 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ПК-3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Владеть алгоритмом проведения санитарно-гигиенических лабораторных и инструментальных исследований.</w:t>
            </w:r>
          </w:p>
        </w:tc>
      </w:tr>
      <w:tr w:rsidR="00FE07F4" w:rsidRPr="00FE07F4" w:rsidTr="00533301">
        <w:trPr>
          <w:trHeight w:val="345"/>
        </w:trPr>
        <w:tc>
          <w:tcPr>
            <w:tcW w:w="4813" w:type="dxa"/>
            <w:vMerge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ИД-2 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ПК-3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уметь проводить оценку результатов санитарно-гигиенических лабораторных и инструментальных исследований.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цели, задачи и порядок проведения санитарно-эпидемиологических экспертиз продуктов растительного и животного происхождения, расследований пищевых и профессиональных отравлений, исследований основных физических и химических факторов (в том числе лабораторных и инструментальных), токсиколого-гигиенических исследований, гигиенических видов оценок проектной документации в целях обеспечения санэпидбагополучия населения;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проводить оценку результатов санитарно-гигиенических лабораторных и инструментальных исследований;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алгоритмом проведения санитарно-гигиенических лабораторных и инструментальных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ПК-4 Уметь разрабатывать планы профилактических и противоэпидемических мероприятия.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ПК-4 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ИД-15 ПК-4 Уметь организовывать дезинфекционные, дезинсекционные и дератизационные мероприятия на различных объектах.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ИД-17 ПК-4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ИД-18 ПК-4 Уметь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ИД-19 ПК-4 Уметь оценивать качество и эффективность профилактических мероприятий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t>ПК-5.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ПК-5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ПК-5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ИД-3 ПК-5 Владеть алгоритмом проведения эпидемиологического мониторинга.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ИД-4 ПК-5 Уметь осуществлять контроль изоляционно-ограничительных мероприятий и санитарно-противоэпидемического режима в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ИД-9 ПК-5 Уметь осуществлять контроль комплекса мер по профилактике инфекций среди медицинского персонала.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ИД-10 ПК-5 Уметь контролировать меры по обеспечению гигиены рук медицинского </w:t>
            </w:r>
            <w:r w:rsidRPr="00FE07F4">
              <w:rPr>
                <w:rFonts w:ascii="Times New Roman" w:hAnsi="Times New Roman" w:cs="Times New Roman"/>
                <w:color w:val="000000"/>
              </w:rPr>
              <w:lastRenderedPageBreak/>
              <w:t>персонала и пациентов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ИД-11 ПК-5 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ПК-12 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ПК-12 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ИД-4 ПК-12 Владеть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ИД-5 ПК-12 Уметь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ИД-6 ПК-12 Уметь проводить ретроспективный эпидемиологический анализ заболеваемости инфекциями, связанными с оказанием медицинской помощи.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ИД-7 ПК-12 Уметь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ИД-8 ПК-12 Владеть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санитарноэпидемиологического характера) и паразитарными заболеваниями.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ИД-9 ПК-12 Уметь выявлять основные закономерности развития эпидемического процесса, время, группы, контингенты, </w:t>
            </w:r>
            <w:r w:rsidRPr="00FE07F4">
              <w:rPr>
                <w:rFonts w:ascii="Times New Roman" w:hAnsi="Times New Roman" w:cs="Times New Roman"/>
                <w:color w:val="000000"/>
              </w:rPr>
              <w:lastRenderedPageBreak/>
              <w:t>территории высокого риска формирования инфекционной заболеваемости и причины, их определяющие.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ИД-10 ПК-12 Уметь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ИД-11 ПК-12 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ИД-12 ПК-12 Уметь применять аналитические и экспериментальные эпидемиологические методы исследования.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ИД-17 ПК-12 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ИД-18 ПК-12 Уметь оформлять экстренное извещение об инфекционном заболевании.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ИД-19 ПК-12 Уметь оформлять карты и акты эпидемиологического обследования очага.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ИД-20 ПК-12 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ИД-21 ПК-12 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ИД-22 ПК-12 Уметь оформлять акт расследования случая инфекции, связанной с оказанием медицинской помощи.</w:t>
            </w:r>
          </w:p>
        </w:tc>
      </w:tr>
    </w:tbl>
    <w:p w:rsidR="00FE07F4" w:rsidRPr="00FE07F4" w:rsidRDefault="00FE07F4" w:rsidP="00FE07F4">
      <w:pPr>
        <w:widowControl w:val="0"/>
        <w:spacing w:after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FE07F4" w:rsidRPr="00FE07F4" w:rsidRDefault="00FE07F4" w:rsidP="00FE07F4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первично-профессиональная практика реализуется в рамках обязательной части Блока 2 «Практика» рабочего учебного плана основной профессиональной образовательной программы по специальности 32.05.01 Медико-профилактическое дело. </w:t>
      </w:r>
    </w:p>
    <w:p w:rsidR="00FE07F4" w:rsidRPr="00FE07F4" w:rsidRDefault="00FE07F4" w:rsidP="00FE07F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Производственная практика студентов 5 курса медико-профилактического факультета базируется на освоении следующих дисциплин: физики, математики; информатики, медицинской информатики и  статистики; общей химии, биоорганической химии; микробиологии, вирусологии и иммунологии; биологии и экологии; производственная практика «Первично-профессиональная практика: Помощник врача Центра гигиены и эпидемиологии», производственная практика «Первично-профессиональная практика: Помощник лаборанта», производственная практика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«Медико-профилактическая практика: Помощник врача-специалиста учреждения, осуществляющего деятельность в целях обеспечения государственного санитарно-эпидемиологического надзора».</w:t>
      </w:r>
    </w:p>
    <w:p w:rsidR="00FE07F4" w:rsidRPr="00FE07F4" w:rsidRDefault="00FE07F4" w:rsidP="00FE0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 освоении данной производственной практики обучающиеся должны обладать 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 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Освоение разделов производственной практики необходимо как предшествующее для таких медико-профилактических дисциплин как: эпидемиология, гигиена питания, коммунальная гигиена, гигиена детей и подростков, гигиена труда/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3 </w:t>
      </w:r>
      <w:r w:rsidRPr="00FE07F4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108 академических </w:t>
      </w: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Подготовительный этап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Производственно-деятельностный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ab/>
      </w: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1. Дневник по практике. 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2. Письменный отчет по практике. 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3. Характеристика руководителя практики, заверенная руководителем от медицинской организации, печатью медицинской организации с рекомендуемой оценкой.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contextualSpacing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 с оценкой. Семестр-9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:rsidR="00FE07F4" w:rsidRPr="00FE07F4" w:rsidRDefault="00FE07F4" w:rsidP="00FE07F4">
      <w:pPr>
        <w:widowControl w:val="0"/>
        <w:suppressAutoHyphens/>
        <w:spacing w:after="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6FD7" w:rsidRDefault="00B96FD7"/>
    <w:sectPr w:rsidR="00B96FD7" w:rsidSect="00360ABA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1A" w:rsidRDefault="0060341A">
      <w:pPr>
        <w:spacing w:after="0" w:line="240" w:lineRule="auto"/>
      </w:pPr>
      <w:r>
        <w:separator/>
      </w:r>
    </w:p>
  </w:endnote>
  <w:endnote w:type="continuationSeparator" w:id="0">
    <w:p w:rsidR="0060341A" w:rsidRDefault="0060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26656341"/>
      <w:docPartObj>
        <w:docPartGallery w:val="Page Numbers (Bottom of Page)"/>
        <w:docPartUnique/>
      </w:docPartObj>
    </w:sdtPr>
    <w:sdtEndPr/>
    <w:sdtContent>
      <w:p w:rsidR="000E48D4" w:rsidRPr="00CD738D" w:rsidRDefault="00FE07F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D73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73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73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3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D73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48D4" w:rsidRDefault="006034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D4" w:rsidRDefault="0060341A">
    <w:pPr>
      <w:pStyle w:val="a6"/>
      <w:jc w:val="center"/>
    </w:pPr>
  </w:p>
  <w:p w:rsidR="000E48D4" w:rsidRDefault="006034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1A" w:rsidRDefault="0060341A">
      <w:pPr>
        <w:spacing w:after="0" w:line="240" w:lineRule="auto"/>
      </w:pPr>
      <w:r>
        <w:separator/>
      </w:r>
    </w:p>
  </w:footnote>
  <w:footnote w:type="continuationSeparator" w:id="0">
    <w:p w:rsidR="0060341A" w:rsidRDefault="0060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D4" w:rsidRDefault="0060341A">
    <w:pPr>
      <w:pStyle w:val="a4"/>
      <w:jc w:val="right"/>
    </w:pPr>
  </w:p>
  <w:p w:rsidR="000E48D4" w:rsidRDefault="00603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2"/>
    <w:rsid w:val="000325C2"/>
    <w:rsid w:val="004D4369"/>
    <w:rsid w:val="0060341A"/>
    <w:rsid w:val="00B96FD7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2276-5EBD-4FBE-960C-33ACA03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07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2</cp:revision>
  <dcterms:created xsi:type="dcterms:W3CDTF">2023-08-23T15:41:00Z</dcterms:created>
  <dcterms:modified xsi:type="dcterms:W3CDTF">2023-08-23T15:41:00Z</dcterms:modified>
</cp:coreProperties>
</file>