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6F" w:rsidRPr="006519F7" w:rsidRDefault="00FE176F" w:rsidP="00FE17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19F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FE176F" w:rsidRPr="006519F7" w:rsidRDefault="00FE176F" w:rsidP="00FE17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F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E176F" w:rsidRPr="006519F7" w:rsidRDefault="00FE176F" w:rsidP="00FE17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F7"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FE176F" w:rsidRPr="006519F7" w:rsidRDefault="00FE176F" w:rsidP="00FE176F">
      <w:pPr>
        <w:pStyle w:val="aa"/>
        <w:spacing w:line="276" w:lineRule="auto"/>
        <w:rPr>
          <w:b w:val="0"/>
          <w:sz w:val="24"/>
          <w:szCs w:val="24"/>
        </w:rPr>
      </w:pPr>
      <w:r w:rsidRPr="006519F7">
        <w:rPr>
          <w:sz w:val="24"/>
          <w:szCs w:val="24"/>
        </w:rPr>
        <w:t>(ФГБОУ ВО ДГМУ Минздрава России)</w:t>
      </w:r>
    </w:p>
    <w:p w:rsidR="00FE176F" w:rsidRPr="006519F7" w:rsidRDefault="00FE176F" w:rsidP="00FE176F">
      <w:pPr>
        <w:tabs>
          <w:tab w:val="left" w:pos="420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tabs>
          <w:tab w:val="left" w:pos="420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FE176F" w:rsidRPr="006519F7" w:rsidRDefault="00FE176F" w:rsidP="00B66805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t>Аннотация</w:t>
      </w:r>
    </w:p>
    <w:p w:rsidR="00FE176F" w:rsidRPr="006519F7" w:rsidRDefault="008C28EF" w:rsidP="00B66805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="00FE176F" w:rsidRPr="006519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="00FE176F" w:rsidRPr="006519F7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FE176F" w:rsidRPr="006519F7" w:rsidRDefault="00FE176F" w:rsidP="00B668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t>«Эстетическая</w:t>
      </w:r>
      <w:r w:rsidR="00B66805">
        <w:rPr>
          <w:rFonts w:ascii="Times New Roman" w:hAnsi="Times New Roman"/>
          <w:b/>
          <w:sz w:val="24"/>
          <w:szCs w:val="24"/>
        </w:rPr>
        <w:t xml:space="preserve"> реставрация зубов</w:t>
      </w:r>
      <w:r w:rsidRPr="006519F7">
        <w:rPr>
          <w:rFonts w:ascii="Times New Roman" w:hAnsi="Times New Roman"/>
          <w:b/>
          <w:sz w:val="24"/>
          <w:szCs w:val="24"/>
        </w:rPr>
        <w:t>»</w:t>
      </w:r>
    </w:p>
    <w:p w:rsidR="00FE176F" w:rsidRPr="006519F7" w:rsidRDefault="00FE176F" w:rsidP="00FE17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E176F" w:rsidRPr="006519F7" w:rsidRDefault="00B66805" w:rsidP="00FE17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дисциплины: Б</w:t>
      </w:r>
      <w:proofErr w:type="gramStart"/>
      <w:r>
        <w:rPr>
          <w:rFonts w:ascii="Times New Roman" w:hAnsi="Times New Roman"/>
          <w:sz w:val="24"/>
          <w:szCs w:val="24"/>
        </w:rPr>
        <w:t>1.Б.ДВ</w:t>
      </w:r>
      <w:proofErr w:type="gramEnd"/>
      <w:r>
        <w:rPr>
          <w:rFonts w:ascii="Times New Roman" w:hAnsi="Times New Roman"/>
          <w:sz w:val="24"/>
          <w:szCs w:val="24"/>
        </w:rPr>
        <w:t>.5.3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 xml:space="preserve">Специальность (направление): </w:t>
      </w:r>
      <w:r w:rsidRPr="006519F7">
        <w:rPr>
          <w:rStyle w:val="FontStyle13"/>
          <w:sz w:val="24"/>
          <w:szCs w:val="24"/>
        </w:rPr>
        <w:t>31.05.03 Стоматология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Уровень высшего образования – СПЕЦИАЛИТЕТ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 xml:space="preserve">Квалификация выпускника – </w:t>
      </w:r>
      <w:r w:rsidRPr="006519F7">
        <w:rPr>
          <w:rStyle w:val="FontStyle13"/>
          <w:sz w:val="24"/>
          <w:szCs w:val="24"/>
        </w:rPr>
        <w:t xml:space="preserve">врач-стоматолог 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Факультет</w:t>
      </w:r>
      <w:r w:rsidRPr="006519F7">
        <w:rPr>
          <w:rStyle w:val="FontStyle13"/>
          <w:sz w:val="24"/>
          <w:szCs w:val="24"/>
        </w:rPr>
        <w:t>: стоматологический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 xml:space="preserve">Кафедра: </w:t>
      </w:r>
      <w:r w:rsidRPr="006519F7">
        <w:rPr>
          <w:rStyle w:val="FontStyle13"/>
          <w:sz w:val="24"/>
          <w:szCs w:val="24"/>
        </w:rPr>
        <w:t>терапевтической стоматологии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Форма обучения – очная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Курс – 4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Семестр – 8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Всего трудоёмкость (в зачётных единицах/часах): 2/72</w:t>
      </w:r>
    </w:p>
    <w:p w:rsidR="00FE176F" w:rsidRPr="006519F7" w:rsidRDefault="00FE176F" w:rsidP="00FE176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Самостоятельная работа – 72 часа</w:t>
      </w:r>
    </w:p>
    <w:p w:rsidR="00FE176F" w:rsidRPr="006519F7" w:rsidRDefault="00FE176F" w:rsidP="00FE1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ab/>
        <w:t xml:space="preserve">Форма итогового контроля – зачет </w:t>
      </w: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B66805" w:rsidP="00FE17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МАХАЧКАЛА, 2020</w:t>
      </w:r>
    </w:p>
    <w:p w:rsidR="00FE176F" w:rsidRPr="006519F7" w:rsidRDefault="00FE176F" w:rsidP="00FE176F">
      <w:pPr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br w:type="page"/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</w:tabs>
        <w:spacing w:line="276" w:lineRule="auto"/>
        <w:ind w:left="709" w:firstLine="0"/>
        <w:jc w:val="center"/>
        <w:rPr>
          <w:sz w:val="24"/>
          <w:szCs w:val="24"/>
        </w:rPr>
      </w:pPr>
      <w:r w:rsidRPr="006519F7">
        <w:rPr>
          <w:bCs w:val="0"/>
          <w:iCs/>
          <w:sz w:val="24"/>
          <w:szCs w:val="24"/>
          <w:lang w:val="en-US"/>
        </w:rPr>
        <w:lastRenderedPageBreak/>
        <w:t>I</w:t>
      </w:r>
      <w:r w:rsidRPr="006519F7">
        <w:rPr>
          <w:bCs w:val="0"/>
          <w:iCs/>
          <w:sz w:val="24"/>
          <w:szCs w:val="24"/>
        </w:rPr>
        <w:t>.</w:t>
      </w:r>
      <w:r w:rsidRPr="006519F7">
        <w:rPr>
          <w:b w:val="0"/>
          <w:bCs w:val="0"/>
          <w:iCs/>
          <w:sz w:val="24"/>
          <w:szCs w:val="24"/>
        </w:rPr>
        <w:t xml:space="preserve"> </w:t>
      </w:r>
      <w:r w:rsidRPr="006519F7">
        <w:rPr>
          <w:sz w:val="24"/>
          <w:szCs w:val="24"/>
        </w:rPr>
        <w:t>ЦЕЛЬ И ЗАДАЧИ ОСВОЕНИЯ ДИСЦИПЛИНЫ</w:t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</w:tabs>
        <w:spacing w:line="276" w:lineRule="auto"/>
        <w:ind w:left="-567" w:firstLine="0"/>
        <w:rPr>
          <w:sz w:val="24"/>
          <w:szCs w:val="24"/>
        </w:rPr>
      </w:pPr>
    </w:p>
    <w:p w:rsidR="00FE176F" w:rsidRPr="006519F7" w:rsidRDefault="00FE176F" w:rsidP="00FE176F">
      <w:pPr>
        <w:pStyle w:val="3"/>
        <w:shd w:val="clear" w:color="auto" w:fill="auto"/>
        <w:spacing w:before="0" w:line="276" w:lineRule="auto"/>
        <w:ind w:right="23" w:firstLine="0"/>
        <w:rPr>
          <w:sz w:val="24"/>
          <w:szCs w:val="24"/>
        </w:rPr>
      </w:pPr>
      <w:r w:rsidRPr="006519F7">
        <w:rPr>
          <w:b/>
          <w:sz w:val="24"/>
          <w:szCs w:val="24"/>
        </w:rPr>
        <w:t xml:space="preserve">Цель: </w:t>
      </w:r>
      <w:r w:rsidRPr="006519F7">
        <w:rPr>
          <w:sz w:val="24"/>
          <w:szCs w:val="24"/>
        </w:rPr>
        <w:t xml:space="preserve">подготовка врача стоматолога, </w:t>
      </w:r>
      <w:r w:rsidRPr="006519F7">
        <w:rPr>
          <w:spacing w:val="2"/>
          <w:sz w:val="24"/>
          <w:szCs w:val="24"/>
        </w:rPr>
        <w:t xml:space="preserve">способного оказать </w:t>
      </w:r>
      <w:r w:rsidRPr="006519F7">
        <w:rPr>
          <w:spacing w:val="1"/>
          <w:sz w:val="24"/>
          <w:szCs w:val="24"/>
        </w:rPr>
        <w:t xml:space="preserve">пациентам </w:t>
      </w:r>
      <w:r w:rsidRPr="006519F7">
        <w:rPr>
          <w:sz w:val="24"/>
          <w:szCs w:val="24"/>
        </w:rPr>
        <w:t>с заболеваниями твёрдых тканей зубов</w:t>
      </w:r>
      <w:r w:rsidRPr="006519F7">
        <w:rPr>
          <w:spacing w:val="1"/>
          <w:sz w:val="24"/>
          <w:szCs w:val="24"/>
        </w:rPr>
        <w:t xml:space="preserve"> амбулаторную стоматологическую терапевтическую помощь.</w:t>
      </w:r>
      <w:r w:rsidRPr="006519F7">
        <w:rPr>
          <w:sz w:val="24"/>
          <w:szCs w:val="24"/>
        </w:rPr>
        <w:t xml:space="preserve"> </w:t>
      </w:r>
    </w:p>
    <w:p w:rsidR="00FE176F" w:rsidRPr="006519F7" w:rsidRDefault="00FE176F" w:rsidP="00FE176F">
      <w:pPr>
        <w:pStyle w:val="3"/>
        <w:shd w:val="clear" w:color="auto" w:fill="auto"/>
        <w:spacing w:before="0" w:line="276" w:lineRule="auto"/>
        <w:ind w:left="-567" w:right="23" w:firstLine="567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left="-567" w:firstLine="567"/>
        <w:rPr>
          <w:sz w:val="24"/>
          <w:szCs w:val="24"/>
        </w:rPr>
      </w:pPr>
      <w:r w:rsidRPr="006519F7">
        <w:rPr>
          <w:sz w:val="24"/>
          <w:szCs w:val="24"/>
        </w:rPr>
        <w:t>Задачи:</w:t>
      </w: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1. освоение методов диагностики</w:t>
      </w:r>
      <w:r w:rsidRPr="006519F7">
        <w:rPr>
          <w:sz w:val="24"/>
          <w:szCs w:val="24"/>
        </w:rPr>
        <w:t xml:space="preserve"> </w:t>
      </w:r>
      <w:r w:rsidRPr="006519F7">
        <w:rPr>
          <w:b w:val="0"/>
          <w:sz w:val="24"/>
          <w:szCs w:val="24"/>
        </w:rPr>
        <w:t>состояния тканей реставрируемого зуба;</w:t>
      </w: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 xml:space="preserve">2. изучение показаний для </w:t>
      </w:r>
      <w:r w:rsidRPr="006519F7">
        <w:rPr>
          <w:b w:val="0"/>
          <w:spacing w:val="1"/>
          <w:sz w:val="24"/>
          <w:szCs w:val="24"/>
        </w:rPr>
        <w:t xml:space="preserve">реставрации </w:t>
      </w:r>
      <w:r w:rsidRPr="006519F7">
        <w:rPr>
          <w:b w:val="0"/>
          <w:sz w:val="24"/>
          <w:szCs w:val="24"/>
        </w:rPr>
        <w:t>зубов при заболеваниях твёрдых тканей;</w:t>
      </w:r>
    </w:p>
    <w:p w:rsidR="00FE176F" w:rsidRPr="006519F7" w:rsidRDefault="00FE176F" w:rsidP="00FE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3. приобретение знаний и навыков препарирования твердых тканей реставрируемого зуба при лечении пациентов с заболеваниями твёрдых тканей зубов;</w:t>
      </w: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4. формирование теоретических и практических умений эстетической реставрации зубов при лечении пациентов с заболеваниями твёрдых тканей зубов в амбулаторно-поликлинических условиях;</w:t>
      </w: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firstLine="0"/>
        <w:rPr>
          <w:b w:val="0"/>
          <w:sz w:val="24"/>
          <w:szCs w:val="24"/>
          <w:u w:val="single"/>
        </w:rPr>
      </w:pPr>
      <w:r w:rsidRPr="006519F7">
        <w:rPr>
          <w:b w:val="0"/>
          <w:sz w:val="24"/>
          <w:szCs w:val="24"/>
        </w:rPr>
        <w:t>5. формирование у студентов практических навыков по выявлению, устранению и профилактике возможных осложнений при проведении реставрации зубов.</w:t>
      </w:r>
    </w:p>
    <w:p w:rsidR="00FE176F" w:rsidRPr="006519F7" w:rsidRDefault="00FE176F" w:rsidP="00FE176F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519F7"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FE176F" w:rsidRPr="006519F7" w:rsidRDefault="00FE176F" w:rsidP="00FE176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E176F" w:rsidRPr="006519F7" w:rsidRDefault="00FE176F" w:rsidP="00FE176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519F7">
        <w:rPr>
          <w:rFonts w:ascii="Times New Roman" w:hAnsi="Times New Roman"/>
          <w:b/>
          <w:bCs/>
          <w:iCs/>
          <w:sz w:val="24"/>
          <w:szCs w:val="24"/>
        </w:rPr>
        <w:t>Формируемые в процессе изучения дисциплины (модуля) компетенции</w:t>
      </w:r>
    </w:p>
    <w:p w:rsidR="00FE176F" w:rsidRPr="006519F7" w:rsidRDefault="00FE176F" w:rsidP="00FE176F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FE176F" w:rsidRPr="006519F7" w:rsidTr="00C7012F">
        <w:tc>
          <w:tcPr>
            <w:tcW w:w="4815" w:type="dxa"/>
            <w:vAlign w:val="center"/>
          </w:tcPr>
          <w:p w:rsidR="00FE176F" w:rsidRPr="006519F7" w:rsidRDefault="00FE176F" w:rsidP="00C701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FE176F" w:rsidRPr="006519F7" w:rsidRDefault="00FE176F" w:rsidP="00C701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5216" w:type="dxa"/>
          </w:tcPr>
          <w:p w:rsidR="00FE176F" w:rsidRPr="006519F7" w:rsidRDefault="00FE176F" w:rsidP="00C701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FE176F" w:rsidRPr="006519F7" w:rsidTr="00C7012F">
        <w:tc>
          <w:tcPr>
            <w:tcW w:w="10031" w:type="dxa"/>
            <w:gridSpan w:val="2"/>
          </w:tcPr>
          <w:p w:rsidR="00FE176F" w:rsidRPr="006519F7" w:rsidRDefault="00FE176F" w:rsidP="00C70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Профессиональные компетенции (ПК)</w:t>
            </w:r>
          </w:p>
        </w:tc>
      </w:tr>
      <w:tr w:rsidR="00FE176F" w:rsidRPr="006519F7" w:rsidTr="00C7012F">
        <w:tc>
          <w:tcPr>
            <w:tcW w:w="4815" w:type="dxa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bCs/>
                <w:sz w:val="24"/>
                <w:szCs w:val="24"/>
              </w:rPr>
              <w:t>ПК 1</w:t>
            </w: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  <w:tc>
          <w:tcPr>
            <w:tcW w:w="5216" w:type="dxa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ИД1 ПК1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</w:tr>
      <w:tr w:rsidR="00FE176F" w:rsidRPr="006519F7" w:rsidTr="00C7012F">
        <w:tc>
          <w:tcPr>
            <w:tcW w:w="10031" w:type="dxa"/>
            <w:gridSpan w:val="2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нормальное развитие зубочелюстной системы; классификации, этиологию, патогенез, клиническую картину и методы диагностики заболеваний твёрдых тканей зубов;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болезней; дифференциальную диагностику кариеса и заболеваний твердых тканей зубов;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методику сбора анамнеза жизни и заболеваний, жалоб у пациентов с заболеваниями твёрдых тканей зубов; методы лабораторных и инструментальных исследований для оценки состояния твёрдых тканей зубов, медицинские показания к проведению исследований, правила интерпретации их результатов; медицинские показания и противопоказания к применению дополнительных методов обследования (включая рентгенологические методы);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составить план и обследовать пациента с кариесом и другими заболеваниями твердых тканей зубов; обосновывать необходимость и объем дополнительных обследований пациента (включая рентгенологические методы);</w:t>
            </w: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формулировать предварительный диагноз, составить план проведения лабораторных, инструментальных и дополнительных исследований у пациентов кариесом и другими заболеваниями твердых тканей зубов в соответствии с порядками оказания медицинской помощи, клиническими рекомендациями, с учетом стандартов медицинской помощи;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окончательный диагноз в соответствии с Международной статистической классификацией болезней и проблем, связанных со здоровьем (МКБ);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методами диагностики основных патологических состояний, симптомов и синдромов стоматологических заболеваний: кариеса и заболеваний твёрдых тканей зубов; выявления у пациентов со стоматологическими заболеваниями факторов риска кариеса и </w:t>
            </w:r>
            <w:proofErr w:type="spellStart"/>
            <w:r w:rsidRPr="006519F7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поражений;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способами направления пациентов со стоматологическими заболеваниями на инструментальные, лабораторные, дополнительные исследования, консультации врачей-специалистов в соответствии с действующими порядками оказания стоматологической помощи, клиническими рекомендациями, с учетом стандартов медицинской помощи; интерпретацией данных дополнительных (лабораторных и инструментальных) обследований пациентов (включая рентгенологические методы); методами проведения дифференциальной диагностики кариеса и заболеваний твердых тканей зубов; навыками постановки предварительного и окончательного диагноза в соответствии с Международной статистической классификацией болезней и проблем, связанных со здоровьем (МКБ);</w:t>
            </w:r>
          </w:p>
        </w:tc>
      </w:tr>
      <w:tr w:rsidR="00FE176F" w:rsidRPr="006519F7" w:rsidTr="00C7012F">
        <w:tc>
          <w:tcPr>
            <w:tcW w:w="4815" w:type="dxa"/>
          </w:tcPr>
          <w:p w:rsidR="00FE176F" w:rsidRPr="006519F7" w:rsidRDefault="00FE176F" w:rsidP="00C7012F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ПК2 </w:t>
            </w: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Способен осуществлять лечебные мероприятия при патологии органов зубочелюстной системы</w:t>
            </w:r>
          </w:p>
        </w:tc>
        <w:tc>
          <w:tcPr>
            <w:tcW w:w="5216" w:type="dxa"/>
          </w:tcPr>
          <w:p w:rsidR="00FE176F" w:rsidRPr="006519F7" w:rsidRDefault="00FE176F" w:rsidP="00C701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ИД1 ПК2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</w:t>
            </w:r>
          </w:p>
        </w:tc>
      </w:tr>
      <w:tr w:rsidR="00FE176F" w:rsidRPr="006519F7" w:rsidTr="00C7012F">
        <w:tc>
          <w:tcPr>
            <w:tcW w:w="10031" w:type="dxa"/>
            <w:gridSpan w:val="2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дополнительные и специальные методы диагностики неотложных состояний для уточнения диагноза; особенности оказания медицинской помощи в неотложных формах при кариесе и других заболеваниях твердых тканей зубов;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пациента или без явных признаков угрозы пациента; оказывать медицинскую помощь в неотложных формах при кариесе и других заболеваниях твердых тканей зубов;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кариесе и других заболеваниях твердых тканей зубов. </w:t>
            </w:r>
          </w:p>
        </w:tc>
      </w:tr>
      <w:tr w:rsidR="00FE176F" w:rsidRPr="006519F7" w:rsidTr="00C7012F">
        <w:tc>
          <w:tcPr>
            <w:tcW w:w="4815" w:type="dxa"/>
          </w:tcPr>
          <w:p w:rsidR="00FE176F" w:rsidRPr="006519F7" w:rsidRDefault="00FE176F" w:rsidP="00C70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FE176F" w:rsidRPr="006519F7" w:rsidRDefault="00FE176F" w:rsidP="00C701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ИД6 ПК2</w:t>
            </w:r>
            <w:r w:rsidRPr="00651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FE176F" w:rsidRPr="006519F7" w:rsidTr="00C7012F">
        <w:tc>
          <w:tcPr>
            <w:tcW w:w="10031" w:type="dxa"/>
            <w:gridSpan w:val="2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твердых тканей зубов; 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>стоматологические материалы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применяемые для лечения патологии твердых тканей зубов, механизм их действия, медицинские показания и противопоказания к назначению;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применять медицинские изделия, предусмотренные порядками оказания медицинской помощи пациентам со стоматологическими заболеваниями;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подбор стоматологических материалов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для лечения патологии твердых тканей зубов;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применения медицинских изделий,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стоматологических материалов,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предусмотренных порядками оказания медицинской помощи пациентам с заболеваниями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твердых тканей зубов. </w:t>
            </w:r>
          </w:p>
        </w:tc>
      </w:tr>
    </w:tbl>
    <w:p w:rsidR="00FE176F" w:rsidRPr="006519F7" w:rsidRDefault="00FE176F" w:rsidP="00FE176F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  <w:r w:rsidRPr="006519F7">
        <w:rPr>
          <w:sz w:val="24"/>
          <w:szCs w:val="24"/>
          <w:lang w:val="en-US"/>
        </w:rPr>
        <w:t>III</w:t>
      </w:r>
      <w:r w:rsidRPr="006519F7">
        <w:rPr>
          <w:sz w:val="24"/>
          <w:szCs w:val="24"/>
        </w:rPr>
        <w:t>. МЕСТО ДИСЦИПЛИНЫ В СТРУКТУРЕ ОБРАЗОВАТЕЛЬНОЙ ПРОГРАММЫ</w:t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sz w:val="24"/>
          <w:szCs w:val="24"/>
        </w:rPr>
      </w:pPr>
      <w:r w:rsidRPr="006519F7">
        <w:rPr>
          <w:b w:val="0"/>
          <w:sz w:val="24"/>
          <w:szCs w:val="24"/>
        </w:rPr>
        <w:t xml:space="preserve">Учебная дисциплина «Эстетическая стоматология» относится к блоку </w:t>
      </w:r>
      <w:r w:rsidR="00B66805">
        <w:rPr>
          <w:sz w:val="24"/>
          <w:szCs w:val="24"/>
        </w:rPr>
        <w:t>Б</w:t>
      </w:r>
      <w:proofErr w:type="gramStart"/>
      <w:r w:rsidR="00B66805">
        <w:rPr>
          <w:sz w:val="24"/>
          <w:szCs w:val="24"/>
        </w:rPr>
        <w:t>1.Б.ДВ</w:t>
      </w:r>
      <w:proofErr w:type="gramEnd"/>
      <w:r w:rsidR="00B66805">
        <w:rPr>
          <w:sz w:val="24"/>
          <w:szCs w:val="24"/>
        </w:rPr>
        <w:t>.5.3</w:t>
      </w:r>
      <w:r w:rsidR="00B66805">
        <w:rPr>
          <w:sz w:val="24"/>
          <w:szCs w:val="24"/>
        </w:rPr>
        <w:t xml:space="preserve"> </w:t>
      </w:r>
      <w:r w:rsidRPr="006519F7">
        <w:rPr>
          <w:b w:val="0"/>
          <w:sz w:val="24"/>
          <w:szCs w:val="24"/>
        </w:rPr>
        <w:t>факультативной части обязательных дисциплин.</w:t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 xml:space="preserve">Материал дисциплины опирается на ранее приобретенные студентами знания по следующим дисциплинам общеобразовательной программы: </w:t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05"/>
      </w:tblGrid>
      <w:tr w:rsidR="00FE176F" w:rsidRPr="006519F7" w:rsidTr="00C7012F">
        <w:trPr>
          <w:trHeight w:val="420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Перечень тем</w:t>
            </w:r>
          </w:p>
        </w:tc>
      </w:tr>
      <w:tr w:rsidR="00FE176F" w:rsidRPr="006519F7" w:rsidTr="00C7012F">
        <w:trPr>
          <w:trHeight w:val="66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20" w:firstLine="0"/>
              <w:rPr>
                <w:rStyle w:val="a9"/>
                <w:i w:val="0"/>
                <w:sz w:val="24"/>
                <w:szCs w:val="24"/>
              </w:rPr>
            </w:pPr>
            <w:r w:rsidRPr="006519F7">
              <w:rPr>
                <w:rStyle w:val="a9"/>
                <w:sz w:val="24"/>
                <w:szCs w:val="24"/>
              </w:rPr>
              <w:t xml:space="preserve">Философия, биоэтика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E176F" w:rsidRPr="006519F7" w:rsidRDefault="00FE176F" w:rsidP="00C7012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      </w:r>
          </w:p>
        </w:tc>
      </w:tr>
      <w:tr w:rsidR="00FE176F" w:rsidRPr="006519F7" w:rsidTr="00C7012F">
        <w:trPr>
          <w:trHeight w:val="66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9"/>
                <w:i w:val="0"/>
                <w:sz w:val="24"/>
                <w:szCs w:val="24"/>
              </w:rPr>
            </w:pPr>
            <w:r w:rsidRPr="006519F7">
              <w:rPr>
                <w:rStyle w:val="a9"/>
                <w:sz w:val="24"/>
                <w:szCs w:val="24"/>
              </w:rPr>
              <w:t xml:space="preserve">Психология, педагогика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6519F7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FE176F" w:rsidRPr="006519F7" w:rsidTr="00C7012F">
        <w:trPr>
          <w:trHeight w:val="66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9"/>
                <w:sz w:val="24"/>
                <w:szCs w:val="24"/>
              </w:rPr>
            </w:pPr>
            <w:r w:rsidRPr="006519F7">
              <w:rPr>
                <w:rStyle w:val="a9"/>
                <w:sz w:val="24"/>
                <w:szCs w:val="24"/>
              </w:rPr>
              <w:t>Правоведение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Знания</w:t>
            </w:r>
            <w:r w:rsidRPr="006519F7">
              <w:rPr>
                <w:sz w:val="24"/>
                <w:szCs w:val="24"/>
              </w:rPr>
              <w:t>: права пациента и врача.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Умения</w:t>
            </w:r>
            <w:r w:rsidRPr="006519F7">
              <w:rPr>
                <w:sz w:val="24"/>
                <w:szCs w:val="24"/>
              </w:rPr>
              <w:t>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      </w:r>
          </w:p>
        </w:tc>
      </w:tr>
      <w:tr w:rsidR="00FE176F" w:rsidRPr="006519F7" w:rsidTr="00C7012F">
        <w:trPr>
          <w:trHeight w:val="865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t xml:space="preserve">История медицины 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9"/>
                <w:i w:val="0"/>
                <w:sz w:val="24"/>
                <w:szCs w:val="24"/>
              </w:rPr>
            </w:pPr>
            <w:r w:rsidRPr="006519F7">
              <w:rPr>
                <w:rStyle w:val="a9"/>
                <w:sz w:val="24"/>
                <w:szCs w:val="24"/>
              </w:rPr>
              <w:t>История Отечества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основные закономерности и тенденции развития мирового исторического процесса; важнейшие вехи истории России, место и роль России в истории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lastRenderedPageBreak/>
              <w:t>человечества и в современном мире.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анализировать и оценивать социальную ситуацию в России, а также за её пределами.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9"/>
                <w:sz w:val="24"/>
                <w:szCs w:val="24"/>
              </w:rPr>
            </w:pPr>
            <w:r w:rsidRPr="006519F7">
              <w:rPr>
                <w:i/>
                <w:sz w:val="24"/>
                <w:szCs w:val="24"/>
              </w:rPr>
              <w:lastRenderedPageBreak/>
              <w:t>Латинский язык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pStyle w:val="3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Знания</w:t>
            </w:r>
            <w:r w:rsidRPr="006519F7">
              <w:rPr>
                <w:sz w:val="24"/>
                <w:szCs w:val="24"/>
              </w:rPr>
              <w:t>: основную медицинскую и фармацевтическую терминологию на латинском языке.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Умения</w:t>
            </w:r>
            <w:r w:rsidRPr="006519F7">
              <w:rPr>
                <w:sz w:val="24"/>
                <w:szCs w:val="24"/>
              </w:rPr>
              <w:t xml:space="preserve">: использовать не менее 900 терминологических единиц и </w:t>
            </w:r>
            <w:proofErr w:type="spellStart"/>
            <w:r w:rsidRPr="006519F7">
              <w:rPr>
                <w:sz w:val="24"/>
                <w:szCs w:val="24"/>
              </w:rPr>
              <w:t>терминоэлементов</w:t>
            </w:r>
            <w:proofErr w:type="spellEnd"/>
            <w:r w:rsidRPr="006519F7">
              <w:rPr>
                <w:sz w:val="24"/>
                <w:szCs w:val="24"/>
              </w:rPr>
              <w:t>.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Навыки</w:t>
            </w:r>
            <w:r w:rsidRPr="006519F7">
              <w:rPr>
                <w:sz w:val="24"/>
                <w:szCs w:val="24"/>
              </w:rPr>
              <w:t>: чтение и письмо на латинском языке клинических и фармацевтических терминов и рецептов.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>Физика, математика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9"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 и увеличительной техникой.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t>Медицинская информатика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9"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9"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6519F7">
              <w:rPr>
                <w:rFonts w:ascii="Times New Roman" w:hAnsi="Times New Roman"/>
                <w:sz w:val="24"/>
                <w:szCs w:val="24"/>
              </w:rPr>
              <w:t>мультифакторных</w:t>
            </w:r>
            <w:proofErr w:type="spellEnd"/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методами изучения наследственности.</w:t>
            </w:r>
          </w:p>
        </w:tc>
      </w:tr>
      <w:tr w:rsidR="00FE176F" w:rsidRPr="006519F7" w:rsidTr="00C7012F">
        <w:trPr>
          <w:trHeight w:val="274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Микробиология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использовать методы оптической микроскопии для анализа материала, содержащего микроорганизмы.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>Химия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оборудованием, работать с увеличительной техникой.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Анатомия человека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анатомо-физиологические, возрастные и индивидуальные особенности строения и развития организма человека.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>Гистология, цитология, эмбриология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6519F7">
              <w:rPr>
                <w:rFonts w:ascii="Times New Roman" w:hAnsi="Times New Roman"/>
                <w:sz w:val="24"/>
                <w:szCs w:val="24"/>
              </w:rPr>
              <w:t>гистофункциональные</w:t>
            </w:r>
            <w:proofErr w:type="spellEnd"/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особенности тканевых элементов; методы их исследования.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t xml:space="preserve">Нормальная физиология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владеть медико-физиологическим понятийным аппаратом; владеть базовыми технологиями преобразования информации: текстовые, табличные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редакторы, поиск в сети Интернет; владеть навыками в использовании простейших медицинских инструментов. 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Патологическая физиология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определять признаки патологических процессов и заболеваний в стоматологической практике.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тестами функциональной диагностики.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t xml:space="preserve">Клиническая фармакология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классификацию и основные характеристики лекарственных средств; </w:t>
            </w:r>
            <w:proofErr w:type="spellStart"/>
            <w:r w:rsidRPr="006519F7">
              <w:rPr>
                <w:rFonts w:ascii="Times New Roman" w:hAnsi="Times New Roman"/>
                <w:sz w:val="24"/>
                <w:szCs w:val="24"/>
              </w:rPr>
              <w:t>фармакодинамику</w:t>
            </w:r>
            <w:proofErr w:type="spellEnd"/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519F7">
              <w:rPr>
                <w:rFonts w:ascii="Times New Roman" w:hAnsi="Times New Roman"/>
                <w:sz w:val="24"/>
                <w:szCs w:val="24"/>
              </w:rPr>
              <w:t>фармакокинетику</w:t>
            </w:r>
            <w:proofErr w:type="spellEnd"/>
            <w:r w:rsidRPr="006519F7">
              <w:rPr>
                <w:rFonts w:ascii="Times New Roman" w:hAnsi="Times New Roman"/>
                <w:sz w:val="24"/>
                <w:szCs w:val="24"/>
              </w:rPr>
              <w:t xml:space="preserve">; показания и противопоказания к применению лекарственных средств.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519F7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t xml:space="preserve">Общая трудоемкость дисциплины составляет 2 зачетные единицы. </w:t>
      </w:r>
    </w:p>
    <w:p w:rsidR="00FE176F" w:rsidRPr="006519F7" w:rsidRDefault="00FE176F" w:rsidP="00FE17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0"/>
        <w:gridCol w:w="1386"/>
        <w:gridCol w:w="1243"/>
      </w:tblGrid>
      <w:tr w:rsidR="00FE176F" w:rsidRPr="006519F7" w:rsidTr="00C7012F">
        <w:trPr>
          <w:trHeight w:val="219"/>
        </w:trPr>
        <w:tc>
          <w:tcPr>
            <w:tcW w:w="3583" w:type="pct"/>
            <w:vMerge w:val="restart"/>
            <w:hideMark/>
          </w:tcPr>
          <w:p w:rsidR="00FE176F" w:rsidRPr="006519F7" w:rsidRDefault="00FE176F" w:rsidP="00C7012F">
            <w:pPr>
              <w:pStyle w:val="ac"/>
              <w:jc w:val="center"/>
              <w:rPr>
                <w:b/>
              </w:rPr>
            </w:pPr>
            <w:r w:rsidRPr="006519F7">
              <w:rPr>
                <w:b/>
              </w:rPr>
              <w:t>Вид учебной работы</w:t>
            </w:r>
          </w:p>
        </w:tc>
        <w:tc>
          <w:tcPr>
            <w:tcW w:w="747" w:type="pct"/>
            <w:vMerge w:val="restart"/>
            <w:hideMark/>
          </w:tcPr>
          <w:p w:rsidR="00FE176F" w:rsidRPr="006519F7" w:rsidRDefault="00FE176F" w:rsidP="00C7012F">
            <w:pPr>
              <w:pStyle w:val="ac"/>
              <w:jc w:val="center"/>
              <w:rPr>
                <w:b/>
              </w:rPr>
            </w:pPr>
            <w:r w:rsidRPr="006519F7">
              <w:rPr>
                <w:b/>
              </w:rPr>
              <w:t>Всего часов</w:t>
            </w:r>
          </w:p>
        </w:tc>
        <w:tc>
          <w:tcPr>
            <w:tcW w:w="670" w:type="pct"/>
            <w:hideMark/>
          </w:tcPr>
          <w:p w:rsidR="00FE176F" w:rsidRPr="006519F7" w:rsidRDefault="00FE176F" w:rsidP="00C7012F">
            <w:pPr>
              <w:pStyle w:val="ac"/>
              <w:jc w:val="center"/>
              <w:rPr>
                <w:b/>
              </w:rPr>
            </w:pPr>
            <w:r w:rsidRPr="006519F7">
              <w:rPr>
                <w:b/>
              </w:rPr>
              <w:t>Семестр</w:t>
            </w:r>
          </w:p>
        </w:tc>
      </w:tr>
      <w:tr w:rsidR="00FE176F" w:rsidRPr="006519F7" w:rsidTr="00C7012F">
        <w:trPr>
          <w:trHeight w:val="234"/>
        </w:trPr>
        <w:tc>
          <w:tcPr>
            <w:tcW w:w="3583" w:type="pct"/>
            <w:vMerge/>
            <w:vAlign w:val="center"/>
            <w:hideMark/>
          </w:tcPr>
          <w:p w:rsidR="00FE176F" w:rsidRPr="006519F7" w:rsidRDefault="00FE176F" w:rsidP="00C701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FE176F" w:rsidRPr="006519F7" w:rsidRDefault="00FE176F" w:rsidP="00C701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  <w:rPr>
                <w:b/>
              </w:rPr>
            </w:pPr>
            <w:r w:rsidRPr="006519F7">
              <w:rPr>
                <w:b/>
              </w:rPr>
              <w:t>10</w:t>
            </w:r>
          </w:p>
        </w:tc>
      </w:tr>
      <w:tr w:rsidR="00FE176F" w:rsidRPr="006519F7" w:rsidTr="00C7012F">
        <w:trPr>
          <w:trHeight w:val="240"/>
        </w:trPr>
        <w:tc>
          <w:tcPr>
            <w:tcW w:w="3583" w:type="pct"/>
            <w:shd w:val="clear" w:color="auto" w:fill="E0E0E0"/>
            <w:hideMark/>
          </w:tcPr>
          <w:p w:rsidR="00FE176F" w:rsidRPr="006519F7" w:rsidRDefault="00FE176F" w:rsidP="00C7012F">
            <w:pPr>
              <w:pStyle w:val="ac"/>
            </w:pPr>
            <w:r w:rsidRPr="006519F7"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747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rPr>
          <w:trHeight w:val="240"/>
        </w:trPr>
        <w:tc>
          <w:tcPr>
            <w:tcW w:w="3583" w:type="pct"/>
            <w:shd w:val="clear" w:color="auto" w:fill="E0E0E0"/>
          </w:tcPr>
          <w:p w:rsidR="00FE176F" w:rsidRPr="006519F7" w:rsidRDefault="00FE176F" w:rsidP="00C7012F">
            <w:pPr>
              <w:pStyle w:val="ac"/>
              <w:rPr>
                <w:b/>
              </w:rPr>
            </w:pPr>
            <w:r w:rsidRPr="006519F7">
              <w:rPr>
                <w:b/>
              </w:rPr>
              <w:t>Аудиторные занятия (всего)</w:t>
            </w:r>
          </w:p>
        </w:tc>
        <w:tc>
          <w:tcPr>
            <w:tcW w:w="747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c>
          <w:tcPr>
            <w:tcW w:w="5000" w:type="pct"/>
            <w:gridSpan w:val="3"/>
            <w:hideMark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В том числе:</w:t>
            </w: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</w:pPr>
            <w:r w:rsidRPr="006519F7">
              <w:t>Лекции (Л)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</w:pPr>
            <w:r w:rsidRPr="006519F7">
              <w:t>Практические занятия (ПЗ)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c>
          <w:tcPr>
            <w:tcW w:w="3583" w:type="pct"/>
            <w:shd w:val="clear" w:color="auto" w:fill="E0E0E0"/>
            <w:hideMark/>
          </w:tcPr>
          <w:p w:rsidR="00FE176F" w:rsidRPr="006519F7" w:rsidRDefault="00FE176F" w:rsidP="00C7012F">
            <w:pPr>
              <w:pStyle w:val="ac"/>
              <w:rPr>
                <w:b/>
              </w:rPr>
            </w:pPr>
            <w:r w:rsidRPr="006519F7">
              <w:rPr>
                <w:b/>
              </w:rPr>
              <w:t>Самостоятельная работа обучающегося (СРО)</w:t>
            </w:r>
          </w:p>
        </w:tc>
        <w:tc>
          <w:tcPr>
            <w:tcW w:w="747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72</w:t>
            </w:r>
          </w:p>
        </w:tc>
        <w:tc>
          <w:tcPr>
            <w:tcW w:w="670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72</w:t>
            </w:r>
          </w:p>
        </w:tc>
      </w:tr>
      <w:tr w:rsidR="00FE176F" w:rsidRPr="006519F7" w:rsidTr="00C7012F">
        <w:trPr>
          <w:trHeight w:val="250"/>
        </w:trPr>
        <w:tc>
          <w:tcPr>
            <w:tcW w:w="5000" w:type="pct"/>
            <w:gridSpan w:val="3"/>
            <w:hideMark/>
          </w:tcPr>
          <w:p w:rsidR="00FE176F" w:rsidRPr="006519F7" w:rsidRDefault="00FE176F" w:rsidP="00C7012F">
            <w:pPr>
              <w:pStyle w:val="ac"/>
            </w:pPr>
            <w:r w:rsidRPr="006519F7">
              <w:t>В том числе:</w:t>
            </w: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  <w:rPr>
                <w:b/>
                <w:i/>
              </w:rPr>
            </w:pPr>
            <w:r w:rsidRPr="006519F7">
              <w:rPr>
                <w:i/>
              </w:rPr>
              <w:t>Подготовка реферата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20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20</w:t>
            </w: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  <w:rPr>
                <w:i/>
              </w:rPr>
            </w:pPr>
            <w:r w:rsidRPr="006519F7">
              <w:rPr>
                <w:i/>
                <w:lang w:eastAsia="en-US"/>
              </w:rPr>
              <w:t>Изучение учебной и научной литературы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18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18</w:t>
            </w:r>
          </w:p>
        </w:tc>
      </w:tr>
      <w:tr w:rsidR="00FE176F" w:rsidRPr="006519F7" w:rsidTr="00C7012F">
        <w:tc>
          <w:tcPr>
            <w:tcW w:w="3583" w:type="pct"/>
          </w:tcPr>
          <w:p w:rsidR="00FE176F" w:rsidRPr="006519F7" w:rsidRDefault="00FE176F" w:rsidP="00C7012F">
            <w:pPr>
              <w:pStyle w:val="ac"/>
              <w:rPr>
                <w:i/>
              </w:rPr>
            </w:pPr>
            <w:r w:rsidRPr="006519F7">
              <w:rPr>
                <w:i/>
              </w:rPr>
              <w:t>Конспектирование текста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18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18</w:t>
            </w: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  <w:rPr>
                <w:i/>
              </w:rPr>
            </w:pPr>
            <w:r w:rsidRPr="006519F7">
              <w:rPr>
                <w:i/>
              </w:rPr>
              <w:t xml:space="preserve">Работа с электронными образовательными ресурсами, размещенными в </w:t>
            </w:r>
            <w:proofErr w:type="spellStart"/>
            <w:r w:rsidRPr="006519F7">
              <w:rPr>
                <w:i/>
              </w:rPr>
              <w:t>элетронной</w:t>
            </w:r>
            <w:proofErr w:type="spellEnd"/>
            <w:r w:rsidRPr="006519F7">
              <w:rPr>
                <w:i/>
              </w:rPr>
              <w:t>-информационной системе ДГМУ.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16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16</w:t>
            </w:r>
          </w:p>
        </w:tc>
      </w:tr>
      <w:tr w:rsidR="00FE176F" w:rsidRPr="006519F7" w:rsidTr="00C7012F">
        <w:tc>
          <w:tcPr>
            <w:tcW w:w="3583" w:type="pct"/>
            <w:shd w:val="clear" w:color="auto" w:fill="E7E6E6"/>
            <w:hideMark/>
          </w:tcPr>
          <w:p w:rsidR="00FE176F" w:rsidRPr="006519F7" w:rsidRDefault="00FE176F" w:rsidP="00C7012F">
            <w:pPr>
              <w:pStyle w:val="ac"/>
              <w:rPr>
                <w:b/>
              </w:rPr>
            </w:pPr>
            <w:r w:rsidRPr="006519F7">
              <w:rPr>
                <w:b/>
              </w:rPr>
              <w:t xml:space="preserve">Вид промежуточной аттестации </w:t>
            </w:r>
          </w:p>
        </w:tc>
        <w:tc>
          <w:tcPr>
            <w:tcW w:w="747" w:type="pct"/>
            <w:shd w:val="clear" w:color="auto" w:fill="E5DFEC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rPr>
                <w:lang w:eastAsia="en-US"/>
              </w:rPr>
              <w:t xml:space="preserve"> (зачет)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rPr>
          <w:trHeight w:val="418"/>
        </w:trPr>
        <w:tc>
          <w:tcPr>
            <w:tcW w:w="3583" w:type="pct"/>
            <w:shd w:val="clear" w:color="auto" w:fill="E0E0E0"/>
            <w:hideMark/>
          </w:tcPr>
          <w:p w:rsidR="00FE176F" w:rsidRPr="006519F7" w:rsidRDefault="00FE176F" w:rsidP="00C7012F">
            <w:pPr>
              <w:pStyle w:val="ac"/>
              <w:rPr>
                <w:b/>
              </w:rPr>
            </w:pPr>
            <w:r w:rsidRPr="006519F7">
              <w:rPr>
                <w:b/>
              </w:rPr>
              <w:t xml:space="preserve">Общая   трудоемкость: </w:t>
            </w:r>
          </w:p>
        </w:tc>
        <w:tc>
          <w:tcPr>
            <w:tcW w:w="747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rPr>
          <w:trHeight w:val="660"/>
        </w:trPr>
        <w:tc>
          <w:tcPr>
            <w:tcW w:w="3583" w:type="pct"/>
            <w:shd w:val="clear" w:color="auto" w:fill="FFFFFF"/>
            <w:vAlign w:val="center"/>
            <w:hideMark/>
          </w:tcPr>
          <w:p w:rsidR="00FE176F" w:rsidRPr="006519F7" w:rsidRDefault="00FE176F" w:rsidP="00C70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часов  </w:t>
            </w:r>
          </w:p>
          <w:p w:rsidR="00FE176F" w:rsidRPr="006519F7" w:rsidRDefault="00FE176F" w:rsidP="00C70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зачетных   единиц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72</w:t>
            </w:r>
          </w:p>
          <w:p w:rsidR="00FE176F" w:rsidRPr="006519F7" w:rsidRDefault="00FE176F" w:rsidP="00C70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72</w:t>
            </w:r>
          </w:p>
          <w:p w:rsidR="00FE176F" w:rsidRPr="006519F7" w:rsidRDefault="00FE176F" w:rsidP="00C70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E176F" w:rsidRPr="006519F7" w:rsidRDefault="00FE176F" w:rsidP="00FE17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176F" w:rsidRPr="006519F7" w:rsidRDefault="00FE176F" w:rsidP="00FE176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519F7">
        <w:rPr>
          <w:rFonts w:ascii="Times New Roman" w:hAnsi="Times New Roman"/>
          <w:b/>
          <w:sz w:val="24"/>
          <w:szCs w:val="24"/>
        </w:rPr>
        <w:t>.</w:t>
      </w:r>
      <w:r w:rsidRPr="00651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19F7">
        <w:rPr>
          <w:rFonts w:ascii="Times New Roman" w:hAnsi="Times New Roman"/>
          <w:b/>
          <w:spacing w:val="-10"/>
          <w:sz w:val="24"/>
          <w:szCs w:val="24"/>
        </w:rPr>
        <w:t>Основные разделы дисциплины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1.</w:t>
      </w:r>
      <w:r w:rsidRPr="006519F7">
        <w:rPr>
          <w:b w:val="0"/>
          <w:sz w:val="24"/>
          <w:szCs w:val="24"/>
        </w:rPr>
        <w:tab/>
        <w:t>Общие принципы и этапы эстетической реставрации зубов.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2.</w:t>
      </w:r>
      <w:r w:rsidRPr="006519F7">
        <w:rPr>
          <w:b w:val="0"/>
          <w:sz w:val="24"/>
          <w:szCs w:val="24"/>
        </w:rPr>
        <w:tab/>
        <w:t>Особенности эстетической реставрации фронтальной группы зубов.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3.</w:t>
      </w:r>
      <w:r w:rsidRPr="006519F7">
        <w:rPr>
          <w:b w:val="0"/>
          <w:sz w:val="24"/>
          <w:szCs w:val="24"/>
        </w:rPr>
        <w:tab/>
        <w:t>Особенности эстетической реставрации боковой группы зубов.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4.</w:t>
      </w:r>
      <w:r w:rsidRPr="006519F7">
        <w:rPr>
          <w:b w:val="0"/>
          <w:sz w:val="24"/>
          <w:szCs w:val="24"/>
        </w:rPr>
        <w:tab/>
        <w:t>Ошибки и осложнения при работе с реставрационными материалами.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5.</w:t>
      </w:r>
      <w:r w:rsidRPr="006519F7">
        <w:rPr>
          <w:b w:val="0"/>
          <w:sz w:val="24"/>
          <w:szCs w:val="24"/>
        </w:rPr>
        <w:tab/>
        <w:t>Инновации в клинике реставрационной стоматологии.</w:t>
      </w:r>
    </w:p>
    <w:p w:rsidR="00FE176F" w:rsidRPr="006519F7" w:rsidRDefault="00FE176F" w:rsidP="00FE176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176F" w:rsidRPr="006519F7" w:rsidRDefault="00FE176F" w:rsidP="00FE17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6519F7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 – зачет в 8 семестре</w:t>
      </w:r>
    </w:p>
    <w:p w:rsidR="00FE176F" w:rsidRPr="006519F7" w:rsidRDefault="00FE176F" w:rsidP="00FE176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519F7">
        <w:rPr>
          <w:rFonts w:ascii="Times New Roman" w:eastAsia="Calibri" w:hAnsi="Times New Roman"/>
          <w:b/>
          <w:bCs/>
          <w:spacing w:val="-7"/>
          <w:sz w:val="24"/>
          <w:szCs w:val="24"/>
        </w:rPr>
        <w:t xml:space="preserve">Кафедра – разработчик- </w:t>
      </w:r>
      <w:r w:rsidRPr="006519F7">
        <w:rPr>
          <w:rFonts w:ascii="Times New Roman" w:eastAsia="Calibri" w:hAnsi="Times New Roman"/>
          <w:bCs/>
          <w:spacing w:val="-7"/>
          <w:sz w:val="24"/>
          <w:szCs w:val="24"/>
        </w:rPr>
        <w:t>терапевтическая стоматология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1134"/>
        <w:rPr>
          <w:b w:val="0"/>
          <w:sz w:val="24"/>
          <w:szCs w:val="24"/>
        </w:rPr>
      </w:pP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1134"/>
        <w:rPr>
          <w:b w:val="0"/>
          <w:sz w:val="24"/>
          <w:szCs w:val="24"/>
        </w:rPr>
      </w:pPr>
    </w:p>
    <w:p w:rsidR="0060403B" w:rsidRDefault="0060403B"/>
    <w:sectPr w:rsidR="0060403B" w:rsidSect="006519F7">
      <w:headerReference w:type="default" r:id="rId7"/>
      <w:footerReference w:type="default" r:id="rId8"/>
      <w:footerReference w:type="first" r:id="rId9"/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52" w:rsidRDefault="00702801">
      <w:pPr>
        <w:spacing w:after="0" w:line="240" w:lineRule="auto"/>
      </w:pPr>
      <w:r>
        <w:separator/>
      </w:r>
    </w:p>
  </w:endnote>
  <w:endnote w:type="continuationSeparator" w:id="0">
    <w:p w:rsidR="00395D52" w:rsidRDefault="0070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A7" w:rsidRDefault="00B66805">
    <w:pPr>
      <w:pStyle w:val="a6"/>
      <w:jc w:val="right"/>
    </w:pPr>
  </w:p>
  <w:p w:rsidR="001452A7" w:rsidRDefault="00B668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A7" w:rsidRDefault="00B66805">
    <w:pPr>
      <w:pStyle w:val="a6"/>
      <w:jc w:val="center"/>
    </w:pPr>
  </w:p>
  <w:p w:rsidR="001452A7" w:rsidRDefault="00B668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52" w:rsidRDefault="00702801">
      <w:pPr>
        <w:spacing w:after="0" w:line="240" w:lineRule="auto"/>
      </w:pPr>
      <w:r>
        <w:separator/>
      </w:r>
    </w:p>
  </w:footnote>
  <w:footnote w:type="continuationSeparator" w:id="0">
    <w:p w:rsidR="00395D52" w:rsidRDefault="0070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494602"/>
      <w:docPartObj>
        <w:docPartGallery w:val="Page Numbers (Top of Page)"/>
        <w:docPartUnique/>
      </w:docPartObj>
    </w:sdtPr>
    <w:sdtEndPr/>
    <w:sdtContent>
      <w:p w:rsidR="006519F7" w:rsidRDefault="00FE17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05">
          <w:rPr>
            <w:noProof/>
          </w:rPr>
          <w:t>2</w:t>
        </w:r>
        <w:r>
          <w:fldChar w:fldCharType="end"/>
        </w:r>
      </w:p>
    </w:sdtContent>
  </w:sdt>
  <w:p w:rsidR="006519F7" w:rsidRDefault="00B668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2C89"/>
    <w:multiLevelType w:val="hybridMultilevel"/>
    <w:tmpl w:val="E9ECB85E"/>
    <w:lvl w:ilvl="0" w:tplc="874E29B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6F"/>
    <w:rsid w:val="002C5F13"/>
    <w:rsid w:val="00395D52"/>
    <w:rsid w:val="00600C0A"/>
    <w:rsid w:val="0060403B"/>
    <w:rsid w:val="00702801"/>
    <w:rsid w:val="00852B74"/>
    <w:rsid w:val="008C28EF"/>
    <w:rsid w:val="00B66805"/>
    <w:rsid w:val="00F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98ED"/>
  <w15:chartTrackingRefBased/>
  <w15:docId w15:val="{275E980E-F658-4135-A830-9A22DF76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E176F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FE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E176F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FE176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FE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FE176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FE176F"/>
    <w:pPr>
      <w:ind w:left="720"/>
      <w:contextualSpacing/>
    </w:pPr>
  </w:style>
  <w:style w:type="character" w:customStyle="1" w:styleId="a8">
    <w:name w:val="Основной текст_"/>
    <w:link w:val="4"/>
    <w:locked/>
    <w:rsid w:val="00FE176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FE176F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">
    <w:name w:val="Основной текст3"/>
    <w:basedOn w:val="a"/>
    <w:rsid w:val="00FE176F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a9">
    <w:name w:val="Основной текст + Курсив"/>
    <w:rsid w:val="00FE176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Body Text"/>
    <w:basedOn w:val="a"/>
    <w:link w:val="ab"/>
    <w:rsid w:val="00FE176F"/>
    <w:pPr>
      <w:spacing w:after="0" w:line="240" w:lineRule="auto"/>
      <w:jc w:val="center"/>
    </w:pPr>
    <w:rPr>
      <w:rFonts w:ascii="Times New Roman" w:hAnsi="Times New Roman"/>
      <w:b/>
      <w:sz w:val="25"/>
      <w:szCs w:val="20"/>
    </w:rPr>
  </w:style>
  <w:style w:type="character" w:customStyle="1" w:styleId="ab">
    <w:name w:val="Основной текст Знак"/>
    <w:basedOn w:val="a0"/>
    <w:link w:val="aa"/>
    <w:rsid w:val="00FE176F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FontStyle13">
    <w:name w:val="Font Style13"/>
    <w:uiPriority w:val="99"/>
    <w:rsid w:val="00FE176F"/>
    <w:rPr>
      <w:rFonts w:ascii="Times New Roman" w:hAnsi="Times New Roman" w:cs="Times New Roman" w:hint="default"/>
      <w:sz w:val="32"/>
      <w:szCs w:val="32"/>
    </w:rPr>
  </w:style>
  <w:style w:type="paragraph" w:customStyle="1" w:styleId="ac">
    <w:name w:val="Для таблиц"/>
    <w:basedOn w:val="a"/>
    <w:rsid w:val="00FE176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5</cp:revision>
  <dcterms:created xsi:type="dcterms:W3CDTF">2023-08-08T16:53:00Z</dcterms:created>
  <dcterms:modified xsi:type="dcterms:W3CDTF">2023-08-08T22:11:00Z</dcterms:modified>
</cp:coreProperties>
</file>