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2" w:rsidRPr="00DD2D77" w:rsidRDefault="00A11BC2" w:rsidP="00A11BC2">
      <w:pPr>
        <w:spacing w:line="360" w:lineRule="auto"/>
        <w:jc w:val="center"/>
        <w:rPr>
          <w:b/>
        </w:rPr>
      </w:pPr>
      <w:bookmarkStart w:id="0" w:name="_Toc264543479"/>
      <w:bookmarkStart w:id="1" w:name="_Toc264543521"/>
      <w:r w:rsidRPr="00DD2D77">
        <w:rPr>
          <w:b/>
        </w:rPr>
        <w:t>ФЕДЕРАЛЬНОЕ ГОСУДАРСТВЕННОЕ БЮДЖЕТНОЕ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 xml:space="preserve"> ОБРАЗОВАТЕЛЬНОЕ УЧРЕЖДЕНИЕ ВЫСШЕГО ОБРАЗОВАНИЯ 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«ДАГЕСТАНСКИЙ ГОСУДАРСТВЕННЫЙ МЕДИЦИНСКИЙ УНИВЕРСИТЕТ»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МИНИСТЕРСТВА ЗДРАВООХРАНЕНИЯ РОССИЙСКОЙ ФЕДЕРАЦИИ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(ФГБОУ ВО ДГМУ Минздрава России)</w:t>
      </w: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  <w:r w:rsidRPr="00CA666A">
        <w:rPr>
          <w:b/>
        </w:rPr>
        <w:t>Ан</w:t>
      </w:r>
      <w:r>
        <w:rPr>
          <w:b/>
        </w:rPr>
        <w:t>нотация</w:t>
      </w:r>
    </w:p>
    <w:p w:rsidR="00A11BC2" w:rsidRPr="00BF5CB9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  <w:r w:rsidRPr="00BF5CB9">
        <w:rPr>
          <w:b/>
        </w:rPr>
        <w:t>рабочая программа дисциплины</w:t>
      </w:r>
    </w:p>
    <w:p w:rsidR="00A11BC2" w:rsidRPr="00AF6AE0" w:rsidRDefault="00A11BC2" w:rsidP="00A11BC2">
      <w:pPr>
        <w:spacing w:line="360" w:lineRule="auto"/>
        <w:jc w:val="center"/>
        <w:rPr>
          <w:b/>
        </w:rPr>
      </w:pPr>
      <w:r w:rsidRPr="00AF6AE0">
        <w:rPr>
          <w:b/>
        </w:rPr>
        <w:t>«</w:t>
      </w:r>
      <w:bookmarkStart w:id="2" w:name="_Hlk95820059"/>
      <w:r w:rsidRPr="00AF6AE0">
        <w:rPr>
          <w:b/>
        </w:rPr>
        <w:t>Клиническая стоматология</w:t>
      </w:r>
      <w:bookmarkEnd w:id="2"/>
      <w:r w:rsidRPr="00AF6AE0">
        <w:rPr>
          <w:b/>
        </w:rPr>
        <w:t>»</w:t>
      </w:r>
    </w:p>
    <w:p w:rsidR="00A11BC2" w:rsidRPr="00DD2D77" w:rsidRDefault="00A11BC2" w:rsidP="00A11BC2">
      <w:pPr>
        <w:spacing w:line="360" w:lineRule="auto"/>
        <w:rPr>
          <w:b/>
          <w:sz w:val="22"/>
          <w:szCs w:val="22"/>
        </w:rPr>
      </w:pPr>
    </w:p>
    <w:p w:rsidR="00A11BC2" w:rsidRPr="00DD2D77" w:rsidRDefault="00A11BC2" w:rsidP="00A11BC2">
      <w:pPr>
        <w:spacing w:line="276" w:lineRule="auto"/>
      </w:pPr>
      <w:r w:rsidRPr="00DD2D77">
        <w:t>Индекс дисциплины - Б1.0.72</w:t>
      </w:r>
    </w:p>
    <w:p w:rsidR="00A11BC2" w:rsidRPr="00DD2D77" w:rsidRDefault="00A11BC2" w:rsidP="00A11BC2">
      <w:pPr>
        <w:spacing w:line="276" w:lineRule="auto"/>
      </w:pPr>
      <w:r w:rsidRPr="00DD2D77">
        <w:t xml:space="preserve">Специальность – </w:t>
      </w:r>
      <w:proofErr w:type="gramStart"/>
      <w:r w:rsidRPr="00DD2D77">
        <w:t>31.05.03  Стоматология</w:t>
      </w:r>
      <w:proofErr w:type="gramEnd"/>
    </w:p>
    <w:p w:rsidR="00A11BC2" w:rsidRPr="00DD2D77" w:rsidRDefault="00A11BC2" w:rsidP="00A11BC2">
      <w:pPr>
        <w:spacing w:line="276" w:lineRule="auto"/>
      </w:pPr>
      <w:r w:rsidRPr="00DD2D77">
        <w:t xml:space="preserve">Уровень высшего образования – </w:t>
      </w:r>
      <w:proofErr w:type="spellStart"/>
      <w:r w:rsidRPr="00DD2D77">
        <w:t>Специалитет</w:t>
      </w:r>
      <w:proofErr w:type="spellEnd"/>
    </w:p>
    <w:p w:rsidR="00A11BC2" w:rsidRPr="00DD2D77" w:rsidRDefault="00A11BC2" w:rsidP="00A11BC2">
      <w:pPr>
        <w:spacing w:line="276" w:lineRule="auto"/>
        <w:jc w:val="both"/>
      </w:pPr>
      <w:r w:rsidRPr="00DD2D77">
        <w:t>Квалификация выпускника – Врач-стоматолог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Факультет – Стоматологический</w:t>
      </w:r>
    </w:p>
    <w:p w:rsidR="00A11BC2" w:rsidRPr="00DD2D77" w:rsidRDefault="00A11BC2" w:rsidP="00A11BC2">
      <w:pPr>
        <w:spacing w:line="276" w:lineRule="auto"/>
      </w:pPr>
      <w:r w:rsidRPr="00DD2D77">
        <w:t>Кафедра терапевтической стоматологии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Форма обучения – очная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курс – 5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семестр – 10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Всего трудоёмкость (в зачётных единицах/часах): 3/108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Лекции – 24 (часов)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Практические (семинарские) занятия – 48 (часов)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Самостоятельная работа – 36 (часа)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Форма итогового контроля – зачет (10 семестр)</w:t>
      </w:r>
    </w:p>
    <w:p w:rsidR="00A11BC2" w:rsidRPr="00DD2D77" w:rsidRDefault="00A11BC2" w:rsidP="00A11BC2">
      <w:pPr>
        <w:spacing w:line="360" w:lineRule="auto"/>
        <w:jc w:val="both"/>
      </w:pPr>
    </w:p>
    <w:p w:rsidR="00A11BC2" w:rsidRPr="00DD2D77" w:rsidRDefault="00A11BC2" w:rsidP="00A11BC2">
      <w:pPr>
        <w:spacing w:line="360" w:lineRule="auto"/>
        <w:jc w:val="both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Махачкала, 2023</w:t>
      </w:r>
    </w:p>
    <w:p w:rsidR="00A11BC2" w:rsidRDefault="00A11BC2" w:rsidP="00A11BC2">
      <w:pPr>
        <w:rPr>
          <w:b/>
        </w:rPr>
      </w:pPr>
      <w:r>
        <w:rPr>
          <w:b/>
        </w:rPr>
        <w:br w:type="page"/>
      </w:r>
    </w:p>
    <w:p w:rsidR="00A11BC2" w:rsidRPr="00DD2D77" w:rsidRDefault="00A11BC2" w:rsidP="00A11BC2">
      <w:pPr>
        <w:spacing w:line="360" w:lineRule="auto"/>
        <w:jc w:val="center"/>
        <w:rPr>
          <w:caps/>
        </w:rPr>
      </w:pPr>
      <w:r w:rsidRPr="00DD2D77">
        <w:rPr>
          <w:b/>
        </w:rPr>
        <w:lastRenderedPageBreak/>
        <w:t xml:space="preserve"> </w:t>
      </w:r>
      <w:bookmarkEnd w:id="0"/>
      <w:bookmarkEnd w:id="1"/>
      <w:r w:rsidRPr="00DD2D77">
        <w:rPr>
          <w:b/>
          <w:bCs/>
          <w:iCs/>
          <w:lang w:val="en-US"/>
        </w:rPr>
        <w:t>I</w:t>
      </w:r>
      <w:r w:rsidRPr="00DD2D77">
        <w:rPr>
          <w:b/>
          <w:bCs/>
          <w:iCs/>
        </w:rPr>
        <w:t xml:space="preserve">.  </w:t>
      </w:r>
      <w:r w:rsidRPr="00DD2D77">
        <w:rPr>
          <w:b/>
          <w:caps/>
        </w:rPr>
        <w:t>Ц</w:t>
      </w:r>
      <w:r w:rsidRPr="00DD2D77">
        <w:rPr>
          <w:b/>
          <w:bCs/>
          <w:caps/>
        </w:rPr>
        <w:t>ели и задачи освоения дисциплины</w:t>
      </w:r>
    </w:p>
    <w:p w:rsidR="00A11BC2" w:rsidRPr="00DD2D77" w:rsidRDefault="00A11BC2" w:rsidP="00A11BC2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A11BC2" w:rsidRPr="00DD2D77" w:rsidRDefault="00A11BC2" w:rsidP="00A11BC2">
      <w:pPr>
        <w:spacing w:before="60" w:after="60"/>
        <w:jc w:val="both"/>
      </w:pPr>
      <w:r w:rsidRPr="00DD2D77">
        <w:rPr>
          <w:b/>
          <w:u w:val="single"/>
        </w:rPr>
        <w:t>Цель</w:t>
      </w:r>
      <w:r w:rsidRPr="00DD2D77">
        <w:rPr>
          <w:b/>
        </w:rPr>
        <w:t xml:space="preserve">: </w:t>
      </w:r>
      <w:r w:rsidRPr="00DD2D77">
        <w:t xml:space="preserve">завершение подготовки врача стоматолога, </w:t>
      </w:r>
      <w:r w:rsidRPr="00DD2D77">
        <w:rPr>
          <w:spacing w:val="2"/>
        </w:rPr>
        <w:t xml:space="preserve">способного оказывать </w:t>
      </w:r>
      <w:r w:rsidRPr="00DD2D77">
        <w:rPr>
          <w:spacing w:val="1"/>
        </w:rPr>
        <w:t>пациентам амбулаторно-поликлиническую, стоматологическую помощь.</w:t>
      </w: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left="-567" w:firstLine="567"/>
        <w:rPr>
          <w:sz w:val="24"/>
          <w:szCs w:val="24"/>
          <w:u w:val="single"/>
        </w:rPr>
      </w:pPr>
      <w:r w:rsidRPr="00DD2D77">
        <w:rPr>
          <w:sz w:val="24"/>
          <w:szCs w:val="24"/>
          <w:u w:val="single"/>
        </w:rPr>
        <w:t>Задачи: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1. Умение организовать деятельность врача-стоматолога в медицинских организациях, формирование навыков ведения деловой переписки, учетно-отчетной медицинской документации в лечебно-профилактических учреждениях.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2. Освоение принципов организации труда медицинского персонала в медицинских организациях, определения функциональных обязанностей и оптимального алгоритма их осуществления; организации мероприятий по охране труда и технике безопасности, профилактики профессиональных заболеваний, контроля соблюдения и обеспечения экологической и личной безопасности;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3. Совершенствование умений по профилактической, диагностической, лечебной, и реабилитационной деятельности в работе с пациентами на стоматологическом приеме; 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4. Совершенствование умений по оказанию неотложной помощи в работе с пациентами на стоматологическом приеме; 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5. Формирование практических умений, необходимых для самостоятельной работы врача-стоматолога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этики, </w:t>
      </w:r>
      <w:proofErr w:type="spellStart"/>
      <w:r w:rsidRPr="00DD2D77">
        <w:t>деонтологических</w:t>
      </w:r>
      <w:proofErr w:type="spellEnd"/>
      <w:r w:rsidRPr="00DD2D77">
        <w:t xml:space="preserve"> принципов;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6. Развитие умений в оценке качества оказания диагностической и лечебно-профилактической стоматологической помощи;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7. Обучение принципам диспансеризации, методам санитарно-просветительной работы в условиях медицинских организаций, пропаганде здорового образа жизни, в частности борьбе с вредными привычками и систематическим занятием физической культурой, принципам рационального питания, нормализации труда и отдыха, профилактической и противоэпидемической работе врача-стоматолога;</w:t>
      </w:r>
    </w:p>
    <w:p w:rsidR="00A11BC2" w:rsidRPr="00DD2D77" w:rsidRDefault="00A11BC2" w:rsidP="00A11BC2">
      <w:pPr>
        <w:spacing w:before="60" w:after="60"/>
        <w:ind w:firstLine="709"/>
        <w:jc w:val="both"/>
        <w:rPr>
          <w:b/>
          <w:bCs/>
          <w:caps/>
        </w:rPr>
      </w:pPr>
      <w:r w:rsidRPr="00DD2D77">
        <w:t xml:space="preserve">8. Участие в решении отдельных научно-прикладных задач по стоматологии, с соблюдением основных требований врачебной этики, </w:t>
      </w:r>
      <w:proofErr w:type="spellStart"/>
      <w:r w:rsidRPr="00DD2D77">
        <w:t>деонтологических</w:t>
      </w:r>
      <w:proofErr w:type="spellEnd"/>
      <w:r w:rsidRPr="00DD2D77">
        <w:t xml:space="preserve"> принципов на основе регулярной самостоятельной работы с научной и научно-практической литературой.</w:t>
      </w: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pStyle w:val="a3"/>
        <w:ind w:left="0"/>
        <w:jc w:val="center"/>
        <w:rPr>
          <w:i/>
        </w:rPr>
      </w:pPr>
      <w:r w:rsidRPr="00DD2D77">
        <w:rPr>
          <w:b/>
          <w:lang w:val="en-US"/>
        </w:rPr>
        <w:t>II</w:t>
      </w:r>
      <w:r w:rsidRPr="00DD2D77">
        <w:rPr>
          <w:b/>
        </w:rPr>
        <w:t>. ПЛАНИРУЕМЫЕ РЕЗУЛЬТАТЫ ОБУЧЕНИЯ ПО ДИСЦИПЛИНЕ</w:t>
      </w: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DD2D77">
        <w:rPr>
          <w:sz w:val="24"/>
          <w:szCs w:val="24"/>
        </w:rPr>
        <w:t>Формируемые в процессе изучения дисциплины (модуля) компетенции</w:t>
      </w: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bookmarkStart w:id="3" w:name="_Hlk95819617"/>
            <w:r w:rsidRPr="00DD2D77">
              <w:rPr>
                <w:sz w:val="24"/>
                <w:szCs w:val="24"/>
              </w:rPr>
              <w:t>Код и наименование компетенции (или ее части)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ОПК-5.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ИД1опк-5  -  Способен  проводить обследование   пациентов   с   целью установления диагноза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классификацию, этиологию, патогенез, стоматологические заболевания, методы обследования и диагностики.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проводить обследование с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использованием  основных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и дополнительных методов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обследования стоматологического больного, навыками   основных методов обследования (опрос, осмотр, сбор анамнеза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др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>) а также дополнительных методов обследования.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ИД2опк-5 - Способен интерпретировать             результаты обследований   пациентов   с   целью установления диагноза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этиологию, патогенез стоматологических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заболеваний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а также клинические проявления патологических состояний в стоматологии.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сопоставить результаты обследования пациентов с той или иной стоматологической патологией, а также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интерпретировать  результаты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обследования с целью постановки диагноза.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навыками основных методов обследования (осмотр, расспрос, перкуссия, пальпация, зондирование).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ОПК-6. Способен назначать, осуществлять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Контроль эффективности и безопасности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немедикаментозного и </w:t>
            </w:r>
            <w:proofErr w:type="spellStart"/>
            <w:r w:rsidRPr="00DD2D77">
              <w:t>медикоментозного</w:t>
            </w:r>
            <w:proofErr w:type="spellEnd"/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лечения при решении профессиональных задач 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ИД1опк-6        Способен назначать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лечение при острых и хронических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заболеваниях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клинические проявления и патогенез острых и хронических стоматологических заболеваний,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фармакокенетику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,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фармакодинамику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лекарственных препаратов.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сопоставить клинические и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клинику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и патогенез острых и хронических стоматологических заболеваний с фармакологическим действием лекарственных препаратов, составить план лечения. 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t xml:space="preserve">навыками составления плана лечения в соответствии с диагнозом и клиническими проявления с назначением медикаментозной терапии.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sz w:val="24"/>
                <w:szCs w:val="20"/>
              </w:rPr>
              <w:t>ОПК-11.</w:t>
            </w:r>
            <w:r w:rsidRPr="00DD2D77">
              <w:rPr>
                <w:b w:val="0"/>
                <w:sz w:val="24"/>
                <w:szCs w:val="20"/>
              </w:rPr>
              <w:t xml:space="preserve"> Способен реализовывать принципы менеджмента качества в профессиональной деятельности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ИД1опк-11  Способен реализовывать принципы менеджмента качества в профессиональной деятельности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Знать: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 последовательность выполнения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профессиональной  деятельности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надлежащего качества.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>анализировать и критически оценивать качество профессиональной деятельности по заданным показателям.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составления плана организационно-методических мероприятий по достижению надлежащего уровня качества профессиональной деятельности. 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ПК-1 Способен проводить обследование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Стоматологического пациента и диагностику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зубочелюстной патологии с целью установления диагноза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ИД1пк-1. Способен осуществлять сбор жалоб и анамнеза пациента, проводить анализ полученной информации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методы обследования стоматологического больного, последовательность сбора жалоб и анамнеза настоящего заболевания и анамнеза жизни.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проводить расспрос с выяснением основных жалоб, причины выяснения патологии. Уметь связывать теологические факторы с жалобами. 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сопоставления анамнеза с анализом полученных результатов.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ИД2пк-1. Способен проводить </w:t>
            </w:r>
            <w:proofErr w:type="spellStart"/>
            <w:r w:rsidRPr="00DD2D77">
              <w:t>физикальный</w:t>
            </w:r>
            <w:proofErr w:type="spellEnd"/>
            <w:r w:rsidRPr="00DD2D77">
              <w:t xml:space="preserve"> осмотр с оценкой его результатов у стоматологического пациента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методы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физикального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обследования.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Уметь: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 проводить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физикальное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обследование стоматологического больного и дать оценку полученных результатов.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rPr>
                <w:bCs/>
              </w:rPr>
              <w:t xml:space="preserve">навыком анализа результатом </w:t>
            </w:r>
            <w:proofErr w:type="spellStart"/>
            <w:r w:rsidRPr="00DD2D77">
              <w:rPr>
                <w:bCs/>
              </w:rPr>
              <w:t>физикального</w:t>
            </w:r>
            <w:proofErr w:type="spellEnd"/>
            <w:r w:rsidRPr="00DD2D77">
              <w:rPr>
                <w:bCs/>
              </w:rPr>
              <w:t xml:space="preserve"> обследования.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ИД5пк-1. Способен разрабатывать план обследования (лабораторные и инструментальные исследования, осмотр врачами-специалистами) с последующей </w:t>
            </w:r>
            <w:r w:rsidRPr="00DD2D77">
              <w:lastRenderedPageBreak/>
              <w:t>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lastRenderedPageBreak/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методы обследования статмологического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больного  (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инструментальные и лабораторные). Последовательность и этапы обследования   пациента.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составлять план обследования (инструментальные и лабораторные) стоматологического больного с последующей интерпретацией полученных результатов, в соответствии с действующими рекомендациями, порядками и стандартами оказания медицинской помощи стоматологическим пациентам.    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rPr>
                <w:bCs/>
              </w:rPr>
              <w:t xml:space="preserve">алгоритмом составления плана обследования и анализом полученных результатов.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ПК-2 Способен осуществлять лечебные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мероприятия при патологии органов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зубочелюстной системы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ИД1пк-2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жизни пациента или без явных признаков угрозы пациента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неотложные состояния на стоматологическом приеме. Последовательность действий при оказании помощи в неотложных и экстренных состояниях.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диагностировать неотложные состояния и принять экстренные меры, соответствующие состоянию больного.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оказания помощи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при неотложных и экстренных состояний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на стоматологическом приеме. 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ИД3пк-2. Способен осуществлять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D77">
              <w:t>подбор и проводить оценку возможных побочных эффектов лекарственных препаратов, используемых для лечения стоматологических заболеваний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этиологию и патогенез стоматологических заболеваний,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фармакокенетику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фармакодинамику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лекарственных препаратов, используемых в стоматологии.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проводить подбор лекарственных препаратов, с учетом возможных побочных эффектов.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анализом механизма действия лекарственных препаратов на звенья патогенеза заболевания.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ИД5пк-2. 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методы лечения заболеваний твердых тканей зубов, пародонта, слизистой оболочки полости рта. 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>проводить лечебные мероприятия на твердых тканях зубов, тканях пародонта (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кюретаж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), удаление зубных отложений.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lastRenderedPageBreak/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действий при лечении кариеса, пульпитов, периодонтитов, и заболеваний пародонта.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ИД6пк-2.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группы стоматологических материалов по назначению и по составу.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подобрать стоматологический материал в соответствии с патологией и выполняемой функции с учетом состава.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выбора стоматологических инструментов и материалов в соответствии с патологией и планом лечения.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ПК-6 Способен к организационно-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управленческой деятельности в стоматологии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ИД2пк-6. Способен оформлять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медицинскую документацию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правила оформления медицинской карты больного.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заполнять основные разделы диспансерной карты стоматологического больного, истории болезни пациента: жалобы, данные анамнеза заболевания, анамнеза жизни,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физикального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обследования пациента, дневниковые записи, эпикриз; выделять группы риска на возникновения осложнений.    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оформления диспансерной карты стоматологического больного. </w:t>
            </w:r>
          </w:p>
        </w:tc>
      </w:tr>
      <w:bookmarkEnd w:id="3"/>
    </w:tbl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widowControl w:val="0"/>
        <w:ind w:left="360"/>
        <w:jc w:val="center"/>
        <w:rPr>
          <w:b/>
          <w:bCs/>
          <w:caps/>
        </w:rPr>
      </w:pPr>
      <w:r w:rsidRPr="00DD2D77">
        <w:rPr>
          <w:b/>
          <w:lang w:val="en-US"/>
        </w:rPr>
        <w:t>III</w:t>
      </w:r>
      <w:r w:rsidRPr="00DD2D77">
        <w:rPr>
          <w:b/>
        </w:rPr>
        <w:t xml:space="preserve">. </w:t>
      </w:r>
      <w:r w:rsidRPr="00DD2D77">
        <w:rPr>
          <w:b/>
          <w:bCs/>
          <w:caps/>
        </w:rPr>
        <w:t>МЕСТО УЧЕБНОЙ ДИСЦИПЛИНЫ В СТРУКТУРЕ ОБРАЗОВАТЕЛЬНОЙ ПРОГРАММЫ</w:t>
      </w:r>
    </w:p>
    <w:p w:rsidR="00A11BC2" w:rsidRPr="00DD2D77" w:rsidRDefault="00A11BC2" w:rsidP="00A11BC2">
      <w:pPr>
        <w:widowControl w:val="0"/>
        <w:ind w:left="360"/>
        <w:rPr>
          <w:b/>
          <w:bCs/>
          <w:caps/>
        </w:rPr>
      </w:pPr>
    </w:p>
    <w:p w:rsidR="00A11BC2" w:rsidRPr="00DD2D77" w:rsidRDefault="00A11BC2" w:rsidP="00A11BC2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bookmarkStart w:id="4" w:name="_Hlk95819660"/>
      <w:r w:rsidRPr="00DD2D77">
        <w:t xml:space="preserve">Учебная дисциплина </w:t>
      </w:r>
      <w:r w:rsidRPr="00DD2D77">
        <w:rPr>
          <w:bCs/>
        </w:rPr>
        <w:t>«Клиническая стоматология» относится к блоку Б</w:t>
      </w:r>
      <w:proofErr w:type="gramStart"/>
      <w:r w:rsidRPr="00DD2D77">
        <w:rPr>
          <w:bCs/>
        </w:rPr>
        <w:t>1.О.</w:t>
      </w:r>
      <w:proofErr w:type="gramEnd"/>
      <w:r w:rsidRPr="00DD2D77">
        <w:rPr>
          <w:bCs/>
        </w:rPr>
        <w:t>72</w:t>
      </w:r>
      <w:r w:rsidRPr="00DD2D77">
        <w:rPr>
          <w:b/>
          <w:bCs/>
        </w:rPr>
        <w:t xml:space="preserve"> </w:t>
      </w:r>
      <w:r w:rsidRPr="00DD2D77">
        <w:rPr>
          <w:bCs/>
        </w:rPr>
        <w:t>базовой части обязательных дисциплин по направлению подготовки (специальности)</w:t>
      </w:r>
      <w:r w:rsidRPr="00DD2D77">
        <w:t xml:space="preserve"> 31.05.03 «Стоматология».</w:t>
      </w:r>
    </w:p>
    <w:p w:rsidR="00A11BC2" w:rsidRPr="00DD2D77" w:rsidRDefault="00A11BC2" w:rsidP="00A11BC2">
      <w:pPr>
        <w:widowControl w:val="0"/>
        <w:tabs>
          <w:tab w:val="right" w:leader="underscore" w:pos="9639"/>
        </w:tabs>
      </w:pPr>
      <w:r w:rsidRPr="00DD2D77">
        <w:t xml:space="preserve">Материал дисциплины опирается на ранее приобретенные студентами знания по следующим дисциплинам общеобразовательной программы:  </w:t>
      </w:r>
    </w:p>
    <w:p w:rsidR="00A11BC2" w:rsidRPr="00DD2D77" w:rsidRDefault="00A11BC2" w:rsidP="00A11BC2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A11BC2" w:rsidRPr="00DD2D77" w:rsidTr="00E54C85">
        <w:trPr>
          <w:trHeight w:val="247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 xml:space="preserve">Наименование дисциплины </w:t>
            </w: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Перечень тем</w:t>
            </w:r>
          </w:p>
        </w:tc>
      </w:tr>
      <w:tr w:rsidR="00A11BC2" w:rsidRPr="00DD2D77" w:rsidTr="00E54C85">
        <w:trPr>
          <w:trHeight w:val="66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2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 xml:space="preserve">Философия, биоэтика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cap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tabs>
                <w:tab w:val="right" w:leader="underscore" w:pos="9639"/>
              </w:tabs>
              <w:jc w:val="both"/>
              <w:rPr>
                <w:caps/>
                <w:sz w:val="22"/>
              </w:rPr>
            </w:pPr>
            <w:r w:rsidRPr="00DD2D77">
              <w:rPr>
                <w:sz w:val="22"/>
              </w:rPr>
              <w:t>Знания: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</w:p>
        </w:tc>
      </w:tr>
      <w:tr w:rsidR="00A11BC2" w:rsidRPr="00DD2D77" w:rsidTr="00E54C85">
        <w:trPr>
          <w:trHeight w:val="66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56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 xml:space="preserve">Психология, педагогика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Знания: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DD2D77">
              <w:rPr>
                <w:caps/>
                <w:sz w:val="22"/>
              </w:rPr>
              <w:t>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Навыки: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История медицины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56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>История Отечества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анализировать и оценивать социальную ситуацию в России, а также за её пределами.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260"/>
              <w:rPr>
                <w:i/>
                <w:color w:val="auto"/>
                <w:sz w:val="24"/>
                <w:szCs w:val="24"/>
              </w:rPr>
            </w:pPr>
            <w:r w:rsidRPr="00DD2D77">
              <w:rPr>
                <w:i/>
                <w:color w:val="auto"/>
                <w:sz w:val="24"/>
                <w:szCs w:val="24"/>
              </w:rPr>
              <w:lastRenderedPageBreak/>
              <w:t>Латинский язык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left="360"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pStyle w:val="3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>Знания: основную медицинскую и фармацевтическую терминологию на латинском языке.</w:t>
            </w:r>
          </w:p>
          <w:p w:rsidR="00A11BC2" w:rsidRPr="00DD2D77" w:rsidRDefault="00A11BC2" w:rsidP="00E54C85">
            <w:pPr>
              <w:pStyle w:val="3"/>
              <w:ind w:right="-2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 xml:space="preserve">Умения: использовать не менее 900 терминологических единиц и </w:t>
            </w:r>
            <w:proofErr w:type="spellStart"/>
            <w:r w:rsidRPr="00DD2D77">
              <w:rPr>
                <w:color w:val="auto"/>
                <w:sz w:val="22"/>
              </w:rPr>
              <w:t>терминоэлементов</w:t>
            </w:r>
            <w:proofErr w:type="spellEnd"/>
            <w:r w:rsidRPr="00DD2D77">
              <w:rPr>
                <w:color w:val="auto"/>
                <w:sz w:val="22"/>
              </w:rPr>
              <w:t>.</w:t>
            </w:r>
          </w:p>
          <w:p w:rsidR="00A11BC2" w:rsidRPr="00DD2D77" w:rsidRDefault="00A11BC2" w:rsidP="00E54C85">
            <w:pPr>
              <w:pStyle w:val="3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Физика, математика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 и увеличительной техникой.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>Медицинская информатика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Биология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Знания: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DD2D77">
              <w:rPr>
                <w:sz w:val="22"/>
              </w:rPr>
              <w:t>мультифакторных</w:t>
            </w:r>
            <w:proofErr w:type="spellEnd"/>
            <w:r w:rsidRPr="00DD2D77">
              <w:rPr>
                <w:sz w:val="22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оборудованием; работать с увеличительной техникой.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методами изучения наследственности.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Микробиология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/>
                <w:sz w:val="22"/>
              </w:rPr>
            </w:pPr>
            <w:r w:rsidRPr="00DD2D77">
              <w:rPr>
                <w:sz w:val="22"/>
              </w:rPr>
              <w:t>Знать: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использовать методы оптической микроскопии для анализа материала, содержащего микроорганизмы.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Навыки: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</w:t>
            </w:r>
            <w:r w:rsidRPr="00DD2D77">
              <w:rPr>
                <w:sz w:val="22"/>
              </w:rPr>
              <w:lastRenderedPageBreak/>
              <w:t>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lastRenderedPageBreak/>
              <w:t>Химия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оборудованием, работать с увеличительной техникой.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 xml:space="preserve">Анатомия человека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анатомо-физиологические, возрастные и индивидуальные особенности строения и развития организма человека.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медико-функциональным понятийным аппаратом.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Гистология, цитология, эмбриология</w:t>
            </w: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DD2D77">
              <w:rPr>
                <w:sz w:val="22"/>
              </w:rPr>
              <w:t>гистофункциональные</w:t>
            </w:r>
            <w:proofErr w:type="spellEnd"/>
            <w:r w:rsidRPr="00DD2D77">
              <w:rPr>
                <w:sz w:val="22"/>
              </w:rPr>
              <w:t xml:space="preserve"> особенности тканевых элементов; методы их исследования.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медико-функциональным понятийным аппаратом.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Нормальная физиология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Навыки: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поиск в сети Интернет; владеть навыками в использовании простейших медицинских инструментов. 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>Патологическая физиология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Уметь: определять признаки патологических процессов и заболеваний в стоматологической практике.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тестами функциональной диагностики.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Клиническая фармакология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классификацию и основные характеристики лекарственных средств; </w:t>
            </w:r>
            <w:proofErr w:type="spellStart"/>
            <w:r w:rsidRPr="00DD2D77">
              <w:rPr>
                <w:sz w:val="22"/>
              </w:rPr>
              <w:t>фармакодинамику</w:t>
            </w:r>
            <w:proofErr w:type="spellEnd"/>
            <w:r w:rsidRPr="00DD2D77">
              <w:rPr>
                <w:sz w:val="22"/>
              </w:rPr>
              <w:t xml:space="preserve"> и </w:t>
            </w:r>
            <w:proofErr w:type="spellStart"/>
            <w:r w:rsidRPr="00DD2D77">
              <w:rPr>
                <w:sz w:val="22"/>
              </w:rPr>
              <w:t>фармакокинетику</w:t>
            </w:r>
            <w:proofErr w:type="spellEnd"/>
            <w:r w:rsidRPr="00DD2D77">
              <w:rPr>
                <w:sz w:val="22"/>
              </w:rPr>
              <w:t xml:space="preserve">; показания и противопоказания к применению лекарственных средств.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оценивать действие лекарственных препаратов на стоматологических больных, пользоваться рецептурными </w:t>
            </w:r>
            <w:r w:rsidRPr="00DD2D77">
              <w:rPr>
                <w:sz w:val="22"/>
              </w:rPr>
              <w:lastRenderedPageBreak/>
              <w:t xml:space="preserve">справочниками, заполнять медицинскую документацию, выписывать рецепты.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A11BC2" w:rsidRPr="00DD2D77" w:rsidRDefault="00A11BC2" w:rsidP="00A11BC2">
      <w:pPr>
        <w:spacing w:line="276" w:lineRule="auto"/>
        <w:ind w:firstLine="709"/>
        <w:jc w:val="both"/>
      </w:pPr>
    </w:p>
    <w:p w:rsidR="00A11BC2" w:rsidRPr="00DD2D77" w:rsidRDefault="00A11BC2" w:rsidP="00A11BC2">
      <w:pPr>
        <w:pStyle w:val="a3"/>
        <w:ind w:left="0"/>
        <w:rPr>
          <w:b/>
        </w:rPr>
      </w:pPr>
    </w:p>
    <w:bookmarkEnd w:id="4"/>
    <w:p w:rsidR="00A11BC2" w:rsidRPr="00AF6AE0" w:rsidRDefault="00A11BC2" w:rsidP="00A11BC2">
      <w:pPr>
        <w:pStyle w:val="a3"/>
        <w:ind w:left="0"/>
        <w:jc w:val="center"/>
        <w:rPr>
          <w:rFonts w:ascii="Times New Roman" w:hAnsi="Times New Roman"/>
          <w:i/>
        </w:rPr>
      </w:pPr>
      <w:r w:rsidRPr="00AF6AE0">
        <w:rPr>
          <w:rFonts w:ascii="Times New Roman" w:hAnsi="Times New Roman"/>
          <w:b/>
          <w:lang w:val="en-US"/>
        </w:rPr>
        <w:t>IV</w:t>
      </w:r>
      <w:r w:rsidRPr="00AF6AE0">
        <w:rPr>
          <w:rFonts w:ascii="Times New Roman" w:hAnsi="Times New Roman"/>
          <w:b/>
        </w:rPr>
        <w:t>. ОБЪЕМ ДИСЦИПЛИНЫ И ВИДЫ УЧЕБНОЙ РАБОТЫ</w:t>
      </w:r>
    </w:p>
    <w:p w:rsidR="00A11BC2" w:rsidRPr="00DD2D77" w:rsidRDefault="00A11BC2" w:rsidP="00A11BC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rPr>
          <w:sz w:val="24"/>
          <w:szCs w:val="24"/>
        </w:rPr>
      </w:pPr>
    </w:p>
    <w:p w:rsidR="00A11BC2" w:rsidRPr="00DD2D77" w:rsidRDefault="00A11BC2" w:rsidP="00A11BC2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DD2D77">
        <w:rPr>
          <w:b/>
        </w:rPr>
        <w:t xml:space="preserve">Общая трудоемкость дисциплины составляет </w:t>
      </w:r>
      <w:r w:rsidRPr="00DD2D77">
        <w:rPr>
          <w:b/>
          <w:u w:val="single"/>
        </w:rPr>
        <w:t xml:space="preserve">_3 </w:t>
      </w:r>
      <w:r w:rsidRPr="00DD2D77">
        <w:rPr>
          <w:b/>
        </w:rPr>
        <w:t>зачетные единицы.</w:t>
      </w:r>
    </w:p>
    <w:p w:rsidR="00A11BC2" w:rsidRPr="00DD2D77" w:rsidRDefault="00A11BC2" w:rsidP="00A11BC2">
      <w:pPr>
        <w:spacing w:line="276" w:lineRule="auto"/>
        <w:ind w:firstLine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1300"/>
        <w:gridCol w:w="755"/>
        <w:gridCol w:w="953"/>
        <w:gridCol w:w="651"/>
        <w:gridCol w:w="667"/>
      </w:tblGrid>
      <w:tr w:rsidR="00A11BC2" w:rsidRPr="00DD2D77" w:rsidTr="00E54C85">
        <w:trPr>
          <w:trHeight w:val="219"/>
        </w:trPr>
        <w:tc>
          <w:tcPr>
            <w:tcW w:w="2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Вид учебной работы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Всего часов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Семестры</w:t>
            </w:r>
          </w:p>
        </w:tc>
      </w:tr>
      <w:tr w:rsidR="00A11BC2" w:rsidRPr="00DD2D77" w:rsidTr="00E54C8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№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№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b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Аудиторные занятия (всего)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 том числе:</w:t>
            </w: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Лекции (Л)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Практические занятия (ПЗ)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Клинические практические занятия (КПЗ)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Семинары (С)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Лабораторные занятия (ЛЗ)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Внеаудиторная работа (всего), в </w:t>
            </w:r>
            <w:proofErr w:type="spellStart"/>
            <w:r w:rsidRPr="00DD2D77">
              <w:rPr>
                <w:lang w:eastAsia="en-US"/>
              </w:rPr>
              <w:t>т.ч</w:t>
            </w:r>
            <w:proofErr w:type="spellEnd"/>
            <w:r w:rsidRPr="00DD2D77">
              <w:rPr>
                <w:lang w:eastAsia="en-US"/>
              </w:rPr>
              <w:t>.: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Групповые, индивидуальные консультации</w:t>
            </w:r>
            <w:r w:rsidRPr="00DD2D77">
              <w:rPr>
                <w:i/>
                <w:lang w:eastAsia="en-US"/>
              </w:rPr>
              <w:t>**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Индивидуальная работа с обучающимся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 том числе:</w:t>
            </w: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Реферат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Изучение учебной литературы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Подготовка к практическому занятию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Отработка практических навыков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Решение ситуационных задач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       зачет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зачет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4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Общая  трудоемкость: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34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Часов:</w:t>
            </w:r>
          </w:p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Зачетных единиц: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108</w:t>
            </w:r>
          </w:p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108</w:t>
            </w:r>
          </w:p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</w:tbl>
    <w:p w:rsidR="00A11BC2" w:rsidRPr="00DD2D77" w:rsidRDefault="00A11BC2" w:rsidP="00A11BC2">
      <w:pPr>
        <w:pStyle w:val="a3"/>
        <w:ind w:left="0"/>
        <w:rPr>
          <w:b/>
          <w:bCs/>
          <w:lang w:eastAsia="en-US"/>
        </w:rPr>
      </w:pPr>
    </w:p>
    <w:p w:rsidR="00A11BC2" w:rsidRPr="00DD2D77" w:rsidRDefault="00A11BC2" w:rsidP="00A11BC2">
      <w:pPr>
        <w:pStyle w:val="a3"/>
        <w:ind w:left="0"/>
        <w:rPr>
          <w:b/>
          <w:bCs/>
          <w:lang w:eastAsia="en-US"/>
        </w:rPr>
      </w:pPr>
    </w:p>
    <w:p w:rsidR="00A11BC2" w:rsidRDefault="00A11BC2" w:rsidP="00A11BC2">
      <w:pPr>
        <w:contextualSpacing/>
        <w:jc w:val="center"/>
        <w:rPr>
          <w:b/>
          <w:bCs/>
        </w:rPr>
      </w:pPr>
      <w:r w:rsidRPr="00BF5CB9">
        <w:rPr>
          <w:b/>
          <w:lang w:val="en-US"/>
        </w:rPr>
        <w:t>V</w:t>
      </w:r>
      <w:r w:rsidRPr="00BF5CB9">
        <w:rPr>
          <w:b/>
        </w:rPr>
        <w:t>.</w:t>
      </w:r>
      <w:r w:rsidRPr="00BF5CB9">
        <w:rPr>
          <w:b/>
          <w:bCs/>
        </w:rPr>
        <w:t xml:space="preserve"> </w:t>
      </w:r>
      <w:r w:rsidRPr="000637F9">
        <w:rPr>
          <w:b/>
          <w:spacing w:val="-10"/>
          <w:sz w:val="28"/>
          <w:szCs w:val="28"/>
        </w:rPr>
        <w:t>Основные разделы дисциплины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1</w:t>
      </w:r>
      <w:r w:rsidRPr="0085039C">
        <w:rPr>
          <w:bCs/>
        </w:rPr>
        <w:tab/>
        <w:t>Организация стоматологической помощи.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2</w:t>
      </w:r>
      <w:r w:rsidRPr="0085039C">
        <w:rPr>
          <w:bCs/>
        </w:rPr>
        <w:tab/>
        <w:t>Обследование стоматологического больного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3</w:t>
      </w:r>
      <w:r w:rsidRPr="0085039C">
        <w:rPr>
          <w:bCs/>
        </w:rPr>
        <w:tab/>
        <w:t>Наследственные и врожденные пороки развития твердых тканей зубов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4</w:t>
      </w:r>
      <w:r w:rsidRPr="0085039C">
        <w:rPr>
          <w:bCs/>
        </w:rPr>
        <w:tab/>
      </w:r>
      <w:proofErr w:type="spellStart"/>
      <w:r w:rsidRPr="0085039C">
        <w:rPr>
          <w:bCs/>
        </w:rPr>
        <w:t>Кариесология</w:t>
      </w:r>
      <w:proofErr w:type="spellEnd"/>
      <w:r w:rsidRPr="0085039C">
        <w:rPr>
          <w:bCs/>
        </w:rPr>
        <w:t xml:space="preserve"> и заболевания твердых тканей зубов.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5</w:t>
      </w:r>
      <w:r w:rsidRPr="0085039C">
        <w:rPr>
          <w:bCs/>
        </w:rPr>
        <w:tab/>
      </w:r>
      <w:proofErr w:type="spellStart"/>
      <w:r w:rsidRPr="0085039C">
        <w:rPr>
          <w:bCs/>
        </w:rPr>
        <w:t>Эндодонтия</w:t>
      </w:r>
      <w:proofErr w:type="spellEnd"/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lastRenderedPageBreak/>
        <w:t>6</w:t>
      </w:r>
      <w:r w:rsidRPr="0085039C">
        <w:rPr>
          <w:bCs/>
        </w:rPr>
        <w:tab/>
      </w:r>
      <w:proofErr w:type="spellStart"/>
      <w:r w:rsidRPr="0085039C">
        <w:rPr>
          <w:bCs/>
        </w:rPr>
        <w:t>Пародонтология</w:t>
      </w:r>
      <w:proofErr w:type="spellEnd"/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7</w:t>
      </w:r>
      <w:r w:rsidRPr="0085039C">
        <w:rPr>
          <w:bCs/>
        </w:rPr>
        <w:tab/>
        <w:t>Заболевания слизистой оболочки рта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8</w:t>
      </w:r>
      <w:r w:rsidRPr="0085039C">
        <w:rPr>
          <w:bCs/>
        </w:rPr>
        <w:tab/>
      </w:r>
      <w:proofErr w:type="spellStart"/>
      <w:r w:rsidRPr="0085039C">
        <w:rPr>
          <w:bCs/>
        </w:rPr>
        <w:t>Стоматогенный</w:t>
      </w:r>
      <w:proofErr w:type="spellEnd"/>
      <w:r w:rsidRPr="0085039C">
        <w:rPr>
          <w:bCs/>
        </w:rPr>
        <w:t xml:space="preserve"> очаг инфекции и очагово-обусловленные заболевания.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9</w:t>
      </w:r>
      <w:r w:rsidRPr="0085039C">
        <w:rPr>
          <w:bCs/>
        </w:rPr>
        <w:tab/>
        <w:t>Неотложные состояния в стоматологической практике</w:t>
      </w:r>
    </w:p>
    <w:p w:rsidR="00A11BC2" w:rsidRPr="000637F9" w:rsidRDefault="00A11BC2" w:rsidP="00A11BC2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0637F9">
        <w:rPr>
          <w:b/>
          <w:iCs/>
          <w:spacing w:val="-7"/>
          <w:sz w:val="28"/>
          <w:szCs w:val="28"/>
        </w:rPr>
        <w:t>6.Форма пром</w:t>
      </w:r>
      <w:r>
        <w:rPr>
          <w:b/>
          <w:iCs/>
          <w:spacing w:val="-7"/>
          <w:sz w:val="28"/>
          <w:szCs w:val="28"/>
        </w:rPr>
        <w:t>ежуточной аттестации – зачет в 10</w:t>
      </w:r>
      <w:r w:rsidRPr="000637F9">
        <w:rPr>
          <w:b/>
          <w:iCs/>
          <w:spacing w:val="-7"/>
          <w:sz w:val="28"/>
          <w:szCs w:val="28"/>
        </w:rPr>
        <w:t xml:space="preserve"> семестре</w:t>
      </w:r>
    </w:p>
    <w:p w:rsidR="00A11BC2" w:rsidRPr="000637F9" w:rsidRDefault="00A11BC2" w:rsidP="00A11BC2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A11BC2" w:rsidRDefault="00A11BC2" w:rsidP="00A11BC2">
      <w:pPr>
        <w:rPr>
          <w:b/>
          <w:bCs/>
        </w:rPr>
      </w:pPr>
      <w:r>
        <w:rPr>
          <w:rFonts w:eastAsia="Calibri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eastAsia="Calibri"/>
          <w:bCs/>
          <w:spacing w:val="-7"/>
          <w:sz w:val="28"/>
          <w:szCs w:val="28"/>
        </w:rPr>
        <w:t>терапевтическая стоматология</w:t>
      </w:r>
    </w:p>
    <w:p w:rsidR="00A11BC2" w:rsidRPr="0085039C" w:rsidRDefault="00A11BC2" w:rsidP="00A11BC2">
      <w:pPr>
        <w:pStyle w:val="a3"/>
        <w:ind w:left="0"/>
        <w:jc w:val="center"/>
        <w:rPr>
          <w:b/>
        </w:rPr>
      </w:pPr>
    </w:p>
    <w:p w:rsidR="005D2D3D" w:rsidRDefault="005D2D3D">
      <w:bookmarkStart w:id="5" w:name="_GoBack"/>
      <w:bookmarkEnd w:id="5"/>
    </w:p>
    <w:sectPr w:rsidR="005D2D3D" w:rsidSect="00AF6AE0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E0" w:rsidRDefault="00A11BC2" w:rsidP="00AF6AE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AE0" w:rsidRDefault="00A11BC2" w:rsidP="00AF6A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E0" w:rsidRDefault="00A11BC2" w:rsidP="00AF6AE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AF6AE0" w:rsidRDefault="00A11BC2" w:rsidP="00AF6AE0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C2"/>
    <w:rsid w:val="005D2D3D"/>
    <w:rsid w:val="00A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40C0-1FCC-46AD-9925-088D13C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BC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4">
    <w:name w:val="footer"/>
    <w:basedOn w:val="a"/>
    <w:link w:val="a5"/>
    <w:rsid w:val="00A11B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1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uiPriority w:val="99"/>
    <w:rsid w:val="00A11BC2"/>
  </w:style>
  <w:style w:type="character" w:styleId="a7">
    <w:name w:val="page number"/>
    <w:basedOn w:val="a0"/>
    <w:rsid w:val="00A11BC2"/>
  </w:style>
  <w:style w:type="paragraph" w:customStyle="1" w:styleId="3">
    <w:name w:val="Основной текст3"/>
    <w:basedOn w:val="a"/>
    <w:rsid w:val="00A11BC2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4">
    <w:name w:val="Основной текст4"/>
    <w:basedOn w:val="a"/>
    <w:rsid w:val="00A11BC2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a8">
    <w:name w:val="Основной текст + Курсив"/>
    <w:rsid w:val="00A11BC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2023-08-07T07:51:00Z</dcterms:created>
  <dcterms:modified xsi:type="dcterms:W3CDTF">2023-08-07T07:53:00Z</dcterms:modified>
</cp:coreProperties>
</file>