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>ФЕДЕРАЛЬНОЕ ГОСУДАРСТВЕННОЕ БЮДЖЕТНОЕ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 xml:space="preserve"> ОБРАЗОВАТЕЛЬНОЕ УЧРЕЖДЕНИЕ ВЫСШЕГО ОБРАЗОВАНИЯ 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Default="00503401" w:rsidP="00503401">
      <w:pPr>
        <w:autoSpaceDE w:val="0"/>
        <w:autoSpaceDN w:val="0"/>
        <w:adjustRightInd w:val="0"/>
        <w:ind w:right="425"/>
        <w:jc w:val="center"/>
        <w:rPr>
          <w:b/>
        </w:rPr>
      </w:pPr>
      <w:r w:rsidRPr="00CA666A">
        <w:rPr>
          <w:b/>
        </w:rPr>
        <w:t>Ан</w:t>
      </w:r>
      <w:r>
        <w:rPr>
          <w:b/>
        </w:rPr>
        <w:t>нотация</w:t>
      </w:r>
    </w:p>
    <w:p w:rsidR="00503401" w:rsidRPr="00BF5CB9" w:rsidRDefault="004A40D1" w:rsidP="00503401">
      <w:pPr>
        <w:autoSpaceDE w:val="0"/>
        <w:autoSpaceDN w:val="0"/>
        <w:adjustRightInd w:val="0"/>
        <w:ind w:right="425"/>
        <w:jc w:val="center"/>
        <w:rPr>
          <w:b/>
        </w:rPr>
      </w:pPr>
      <w:r>
        <w:rPr>
          <w:b/>
        </w:rPr>
        <w:t>рабочей программы</w:t>
      </w:r>
      <w:bookmarkStart w:id="0" w:name="_GoBack"/>
      <w:bookmarkEnd w:id="0"/>
      <w:r w:rsidR="00503401" w:rsidRPr="00BF5CB9">
        <w:rPr>
          <w:b/>
        </w:rPr>
        <w:t xml:space="preserve"> дисциплины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 xml:space="preserve"> «</w:t>
      </w:r>
      <w:proofErr w:type="spellStart"/>
      <w:r w:rsidRPr="009B04FE">
        <w:rPr>
          <w:b/>
        </w:rPr>
        <w:t>Пародонтология</w:t>
      </w:r>
      <w:proofErr w:type="spellEnd"/>
      <w:r w:rsidRPr="009B04FE">
        <w:rPr>
          <w:b/>
        </w:rPr>
        <w:t>»</w:t>
      </w:r>
      <w:r w:rsidRPr="009B04FE">
        <w:t xml:space="preserve"> </w:t>
      </w:r>
    </w:p>
    <w:p w:rsidR="00503401" w:rsidRPr="009B04FE" w:rsidRDefault="00503401" w:rsidP="00503401">
      <w:pPr>
        <w:spacing w:line="276" w:lineRule="auto"/>
        <w:rPr>
          <w:b/>
        </w:rPr>
      </w:pPr>
    </w:p>
    <w:p w:rsidR="00503401" w:rsidRPr="009B04FE" w:rsidRDefault="00A6393E" w:rsidP="00503401">
      <w:pPr>
        <w:spacing w:line="276" w:lineRule="auto"/>
      </w:pPr>
      <w:r>
        <w:t>Индекс дисциплины - Б</w:t>
      </w:r>
      <w:proofErr w:type="gramStart"/>
      <w:r>
        <w:t>1.О.</w:t>
      </w:r>
      <w:proofErr w:type="gramEnd"/>
      <w:r>
        <w:t>67</w:t>
      </w:r>
    </w:p>
    <w:p w:rsidR="00503401" w:rsidRPr="009B04FE" w:rsidRDefault="00503401" w:rsidP="00503401">
      <w:pPr>
        <w:spacing w:line="276" w:lineRule="auto"/>
      </w:pPr>
      <w:r w:rsidRPr="009B04FE">
        <w:t>Специальность – 31.05.03 Стоматология</w:t>
      </w:r>
    </w:p>
    <w:p w:rsidR="00503401" w:rsidRPr="009B04FE" w:rsidRDefault="00503401" w:rsidP="00503401">
      <w:pPr>
        <w:spacing w:line="276" w:lineRule="auto"/>
      </w:pPr>
      <w:r w:rsidRPr="009B04FE">
        <w:t xml:space="preserve">Уровень высшего образования – </w:t>
      </w:r>
      <w:proofErr w:type="spellStart"/>
      <w:r w:rsidRPr="009B04FE">
        <w:t>Специалитет</w:t>
      </w:r>
      <w:proofErr w:type="spellEnd"/>
    </w:p>
    <w:p w:rsidR="00503401" w:rsidRPr="009B04FE" w:rsidRDefault="00503401" w:rsidP="00503401">
      <w:pPr>
        <w:spacing w:line="276" w:lineRule="auto"/>
        <w:jc w:val="both"/>
      </w:pPr>
      <w:r w:rsidRPr="009B04FE">
        <w:t>Квалификация выпускника – Врач-стоматолог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Факультет – Стоматологический</w:t>
      </w:r>
    </w:p>
    <w:p w:rsidR="00503401" w:rsidRPr="009B04FE" w:rsidRDefault="00503401" w:rsidP="00503401">
      <w:pPr>
        <w:spacing w:line="276" w:lineRule="auto"/>
      </w:pPr>
      <w:r w:rsidRPr="009B04FE">
        <w:t>Кафедра терапевтической стоматологии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Форма обучения – очная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курс – 5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семестр – 9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Всего трудоёмкость (в зачётных единицах/часах): 3/108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Лекции – 16 (часов)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Практические (семинарские) занятия – 40 (часов)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Самостоятельная работа – 52 (часа)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Форма итогового контроля – зачет (9 семестр)</w:t>
      </w:r>
    </w:p>
    <w:p w:rsidR="00503401" w:rsidRPr="009B04FE" w:rsidRDefault="00503401" w:rsidP="00503401">
      <w:pPr>
        <w:spacing w:line="276" w:lineRule="auto"/>
        <w:jc w:val="both"/>
      </w:pPr>
    </w:p>
    <w:p w:rsidR="00503401" w:rsidRPr="009B04FE" w:rsidRDefault="00503401" w:rsidP="00503401">
      <w:pPr>
        <w:spacing w:line="276" w:lineRule="auto"/>
        <w:jc w:val="both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A6393E" w:rsidP="00503401">
      <w:pPr>
        <w:spacing w:line="276" w:lineRule="auto"/>
        <w:jc w:val="center"/>
        <w:rPr>
          <w:b/>
        </w:rPr>
      </w:pPr>
      <w:r>
        <w:rPr>
          <w:b/>
        </w:rPr>
        <w:t>Махачкала, 2021</w:t>
      </w:r>
    </w:p>
    <w:p w:rsidR="00503401" w:rsidRPr="009B04FE" w:rsidRDefault="00503401" w:rsidP="00503401">
      <w:pPr>
        <w:spacing w:line="276" w:lineRule="auto"/>
      </w:pPr>
      <w:r w:rsidRPr="009B04FE">
        <w:br w:type="page"/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rPr>
          <w:caps/>
        </w:rPr>
      </w:pPr>
      <w:r w:rsidRPr="009B04FE">
        <w:rPr>
          <w:b/>
          <w:bCs/>
          <w:iCs/>
          <w:lang w:val="en-US"/>
        </w:rPr>
        <w:lastRenderedPageBreak/>
        <w:t>I</w:t>
      </w:r>
      <w:r w:rsidRPr="009B04FE">
        <w:rPr>
          <w:b/>
          <w:bCs/>
          <w:iCs/>
        </w:rPr>
        <w:t xml:space="preserve">.  </w:t>
      </w:r>
      <w:r w:rsidRPr="009B04FE">
        <w:rPr>
          <w:b/>
          <w:caps/>
        </w:rPr>
        <w:t>Ц</w:t>
      </w:r>
      <w:r w:rsidRPr="009B04FE">
        <w:rPr>
          <w:b/>
          <w:bCs/>
          <w:caps/>
        </w:rPr>
        <w:t xml:space="preserve">ели и задачи освоения дисциплины </w:t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ind w:firstLine="66"/>
        <w:jc w:val="center"/>
        <w:rPr>
          <w:b/>
          <w:bCs/>
          <w:caps/>
        </w:rPr>
      </w:pPr>
    </w:p>
    <w:p w:rsidR="00503401" w:rsidRPr="009B04FE" w:rsidRDefault="00503401" w:rsidP="00503401">
      <w:pPr>
        <w:spacing w:before="60" w:after="60" w:line="276" w:lineRule="auto"/>
        <w:jc w:val="both"/>
      </w:pPr>
      <w:r w:rsidRPr="009B04FE">
        <w:rPr>
          <w:b/>
          <w:u w:val="single"/>
        </w:rPr>
        <w:t>Цель</w:t>
      </w:r>
      <w:r w:rsidRPr="009B04FE">
        <w:rPr>
          <w:b/>
        </w:rPr>
        <w:t xml:space="preserve">: </w:t>
      </w:r>
      <w:r w:rsidRPr="009B04FE">
        <w:t xml:space="preserve">подготовка врача стоматолога, </w:t>
      </w:r>
      <w:r w:rsidRPr="009B04FE">
        <w:rPr>
          <w:spacing w:val="2"/>
        </w:rPr>
        <w:t xml:space="preserve">способного оказать </w:t>
      </w:r>
      <w:r w:rsidRPr="009B04FE">
        <w:rPr>
          <w:spacing w:val="1"/>
        </w:rPr>
        <w:t xml:space="preserve">пациентам с </w:t>
      </w:r>
      <w:r w:rsidRPr="009B04FE">
        <w:t>заболеваниями пародонта</w:t>
      </w:r>
      <w:r w:rsidRPr="009B04FE">
        <w:rPr>
          <w:spacing w:val="1"/>
        </w:rPr>
        <w:t xml:space="preserve"> амбулаторную стоматологическую терапевтическую помощь.</w:t>
      </w:r>
    </w:p>
    <w:p w:rsidR="00503401" w:rsidRPr="009B04FE" w:rsidRDefault="00503401" w:rsidP="00503401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  <w:u w:val="single"/>
        </w:rPr>
      </w:pPr>
      <w:r w:rsidRPr="009B04FE">
        <w:rPr>
          <w:sz w:val="24"/>
          <w:szCs w:val="24"/>
          <w:u w:val="single"/>
        </w:rPr>
        <w:t>Задачи: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1. Освоение методов диагностики, используемых при обследовании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2. Изучение показаний для </w:t>
      </w:r>
      <w:r w:rsidRPr="009B04FE">
        <w:rPr>
          <w:spacing w:val="1"/>
        </w:rPr>
        <w:t>терапевтического</w:t>
      </w:r>
      <w:r w:rsidRPr="009B04FE">
        <w:t xml:space="preserve"> лечения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3. Освоение планирования </w:t>
      </w:r>
      <w:r w:rsidRPr="009B04FE">
        <w:rPr>
          <w:spacing w:val="1"/>
        </w:rPr>
        <w:t>терапевтического</w:t>
      </w:r>
      <w:r w:rsidRPr="009B04FE">
        <w:t xml:space="preserve"> лечения заболеваний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4. Формирование практических умений по </w:t>
      </w:r>
      <w:r w:rsidRPr="009B04FE">
        <w:rPr>
          <w:spacing w:val="1"/>
        </w:rPr>
        <w:t>терапевтическому</w:t>
      </w:r>
      <w:r w:rsidRPr="009B04FE">
        <w:t xml:space="preserve"> лечению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 в амбулаторно-поликлинических условиях;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  <w:rPr>
          <w:b/>
        </w:rPr>
      </w:pPr>
      <w:r w:rsidRPr="009B04FE">
        <w:t>5. Обучение профилактике, выявлению и устранению осложнений при лечении</w:t>
      </w:r>
      <w:r w:rsidRPr="009B04FE">
        <w:rPr>
          <w:spacing w:val="1"/>
        </w:rPr>
        <w:t xml:space="preserve"> </w:t>
      </w:r>
      <w:r w:rsidRPr="009B04FE">
        <w:t>заболеваний пародонта.</w:t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503401" w:rsidRPr="009B04FE" w:rsidRDefault="00503401" w:rsidP="00503401">
      <w:pPr>
        <w:shd w:val="clear" w:color="auto" w:fill="FFFFFF"/>
        <w:tabs>
          <w:tab w:val="left" w:pos="6480"/>
        </w:tabs>
        <w:suppressAutoHyphens/>
        <w:spacing w:line="276" w:lineRule="auto"/>
        <w:rPr>
          <w:b/>
          <w:spacing w:val="-3"/>
          <w:lang w:eastAsia="ar-SA"/>
        </w:rPr>
      </w:pP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4FE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</w:rPr>
        <w:t>Формируемые в процессе изучения дисциплины компетенции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15"/>
        <w:gridCol w:w="4932"/>
      </w:tblGrid>
      <w:tr w:rsidR="00503401" w:rsidRPr="009B04FE" w:rsidTr="00E54C85">
        <w:tc>
          <w:tcPr>
            <w:tcW w:w="4815" w:type="dxa"/>
            <w:vAlign w:val="center"/>
          </w:tcPr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</w:rPr>
            </w:pPr>
            <w:r w:rsidRPr="009B04FE">
              <w:rPr>
                <w:b/>
              </w:rPr>
              <w:t xml:space="preserve">Код и наименование компетенции </w:t>
            </w:r>
          </w:p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9B04FE">
              <w:rPr>
                <w:b/>
              </w:rPr>
              <w:t>(или ее части)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</w:rPr>
            </w:pPr>
            <w:r w:rsidRPr="009B04FE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center"/>
              <w:rPr>
                <w:i/>
              </w:rPr>
            </w:pPr>
            <w:r w:rsidRPr="009B04FE"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</w:rPr>
              <w:t>ОПК5. Способен проводить обследование пациента с целью установления диагноза: гингивит и болезни пародонта при решении профессиональных задач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ОПК5 Способен проводить обследование пациентов с целью установления диагноза гингивит и болезни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знать:</w:t>
            </w:r>
            <w:r w:rsidRPr="009B04FE">
              <w:t xml:space="preserve"> Синдромы и симптомы гингивита и болезней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уметь:</w:t>
            </w:r>
            <w:r w:rsidRPr="009B04FE">
              <w:t xml:space="preserve"> Выявить основные симптомы при гингивите и болезнях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владеть:</w:t>
            </w:r>
            <w:r w:rsidRPr="009B04FE">
              <w:t xml:space="preserve"> Методикой </w:t>
            </w:r>
            <w:proofErr w:type="spellStart"/>
            <w:r w:rsidRPr="009B04FE">
              <w:t>пародонтологического</w:t>
            </w:r>
            <w:proofErr w:type="spellEnd"/>
            <w:r w:rsidRPr="009B04FE">
              <w:t xml:space="preserve"> обследования пациента для выявления у него патологических симптомов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ИД2 ОПК5 Способен интерпретировать результаты обследований пациентов с целью установления диагноза гингивит и болезни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знать:</w:t>
            </w:r>
            <w:r w:rsidRPr="009B04FE">
              <w:t xml:space="preserve"> основные клинические симптомы при поражении тканей пародонта, требующие проведения дифференциальной диагностики, интерпретировать их с целью постановки диагноза гингивит и болезни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уметь:</w:t>
            </w:r>
            <w:r w:rsidRPr="009B04FE">
              <w:t xml:space="preserve"> Определить </w:t>
            </w:r>
            <w:proofErr w:type="spellStart"/>
            <w:r w:rsidRPr="009B04FE">
              <w:t>пародонтологические</w:t>
            </w:r>
            <w:proofErr w:type="spellEnd"/>
            <w:r w:rsidRPr="009B04FE">
              <w:t xml:space="preserve"> симптомы для проведения дополнительных методов обследования и интерпретировать их результаты.</w:t>
            </w:r>
          </w:p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b/>
              </w:rPr>
              <w:t xml:space="preserve">владеть: </w:t>
            </w:r>
            <w:r w:rsidRPr="009B04FE">
              <w:t>методами основных и дополнительных обследований при гингивите и болезнях пародонта</w:t>
            </w:r>
          </w:p>
        </w:tc>
      </w:tr>
      <w:tr w:rsidR="00503401" w:rsidRPr="009B04FE" w:rsidTr="00E54C85">
        <w:trPr>
          <w:trHeight w:val="1390"/>
        </w:trPr>
        <w:tc>
          <w:tcPr>
            <w:tcW w:w="4815" w:type="dxa"/>
          </w:tcPr>
          <w:p w:rsidR="00503401" w:rsidRPr="009B04FE" w:rsidRDefault="00503401" w:rsidP="00E54C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lastRenderedPageBreak/>
              <w:t xml:space="preserve">ОПК-6. Способен назначать, осуществлять контроль эффективности и безопасности немедикаментозного и </w:t>
            </w:r>
            <w:proofErr w:type="spellStart"/>
            <w:r w:rsidRPr="009B04FE">
              <w:rPr>
                <w:b/>
              </w:rPr>
              <w:t>медикоментозного</w:t>
            </w:r>
            <w:proofErr w:type="spellEnd"/>
            <w:r w:rsidRPr="009B04FE">
              <w:rPr>
                <w:b/>
              </w:rPr>
              <w:t xml:space="preserve"> лечения при решении профессиональных задач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ОПК6 Способен назначать лечение при острых и хронических заболеваниях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b/>
              </w:rPr>
              <w:t xml:space="preserve">знать: </w:t>
            </w:r>
            <w:r w:rsidRPr="009B04FE">
              <w:rPr>
                <w:lang w:eastAsia="en-US"/>
              </w:rPr>
              <w:t xml:space="preserve">-особенности клинического течения </w:t>
            </w:r>
            <w:proofErr w:type="spellStart"/>
            <w:r w:rsidRPr="009B04FE">
              <w:rPr>
                <w:lang w:eastAsia="en-US"/>
              </w:rPr>
              <w:t>одонтогенных</w:t>
            </w:r>
            <w:proofErr w:type="spellEnd"/>
            <w:r w:rsidRPr="009B04FE">
              <w:rPr>
                <w:lang w:eastAsia="en-US"/>
              </w:rPr>
              <w:t xml:space="preserve"> воспалительных заболеваний челюстно-лицевой области и методы их лечения;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заболеваний, методы проведения неотложных мероприятий и показания для госпитализации больных;    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 пародонта;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клинические проявления основных синдромов, требующих хирургического лечения; 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lang w:eastAsia="en-US"/>
              </w:rPr>
              <w:t>-особенности оказания медицинской помощи при неотложных состояниях.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b/>
              </w:rPr>
              <w:t xml:space="preserve">уметь: </w:t>
            </w:r>
            <w:r w:rsidRPr="009B04FE">
              <w:rPr>
                <w:lang w:eastAsia="en-US"/>
              </w:rPr>
              <w:t xml:space="preserve">разработать план лечения с учётом течения болезни, подобрать и назначить лекарственную терапию, использовать методы немедикаментозного лечения </w:t>
            </w:r>
            <w:r w:rsidRPr="009B04FE">
              <w:t>гингивит и болезни пародонта</w:t>
            </w:r>
            <w:r w:rsidRPr="009B04FE">
              <w:rPr>
                <w:lang w:eastAsia="en-US"/>
              </w:rPr>
              <w:t xml:space="preserve">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  -применять методы асептики и антисептики, медицинский инструментарий, медикаментозные средства в лабораторно-диагностических и лечебных целях;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сформулировать показания к избранному методу лечения с учетом этиотропных и патогенетических средств;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определить состояние, требующее неотложной стоматологической и медицинской помощи, выходящей за рамки компетенции стоматолога общей практики; 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lang w:eastAsia="en-US"/>
              </w:rPr>
              <w:t>- осуществлять приемы реанимации и первой помощи при остановке сердца, анафилактическом шоке, закупорке верхних дыхательных путей, коллапсе, эпилептическом припадке, кровоизлиянии/кровотечении, вдыхании и проглатывании чужеродных тел, гипогликемии, диабетической коме или других экстренных ситуациях, которые могут иметь место в стоматологической практике.</w:t>
            </w:r>
          </w:p>
          <w:p w:rsidR="00503401" w:rsidRPr="009B04FE" w:rsidRDefault="00503401" w:rsidP="00E54C85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9B04FE">
              <w:rPr>
                <w:b/>
              </w:rPr>
              <w:t>владеть:</w:t>
            </w:r>
            <w:r w:rsidRPr="009B04FE">
              <w:rPr>
                <w:lang w:eastAsia="en-US"/>
              </w:rPr>
              <w:t xml:space="preserve"> - 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lang w:eastAsia="en-US"/>
              </w:rPr>
              <w:t xml:space="preserve"> - методами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9B04FE">
              <w:rPr>
                <w:b/>
              </w:rPr>
              <w:t xml:space="preserve">ОПК12 Способен реализовывать и осуществлять контроль эффективности медицинской реабилитации </w:t>
            </w:r>
            <w:proofErr w:type="spellStart"/>
            <w:r w:rsidRPr="009B04FE">
              <w:rPr>
                <w:b/>
              </w:rPr>
              <w:t>пародонтологического</w:t>
            </w:r>
            <w:proofErr w:type="spellEnd"/>
            <w:r w:rsidRPr="009B04FE">
              <w:rPr>
                <w:b/>
              </w:rPr>
              <w:t xml:space="preserve"> пациента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ИД1 ОПК12 Способен реализовывать медицинскую реабилитацию </w:t>
            </w:r>
            <w:proofErr w:type="spellStart"/>
            <w:r w:rsidRPr="009B04FE">
              <w:rPr>
                <w:b/>
              </w:rPr>
              <w:t>пародонтологического</w:t>
            </w:r>
            <w:proofErr w:type="spellEnd"/>
            <w:r w:rsidRPr="009B04FE">
              <w:rPr>
                <w:b/>
              </w:rPr>
              <w:t xml:space="preserve">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b/>
              </w:rPr>
              <w:t xml:space="preserve">знать: </w:t>
            </w:r>
            <w:r w:rsidRPr="009B04FE">
              <w:t>методы комплексной терапии и реабилитации пациентов со стоматологическими заболеваниями с учетом общего состояния организма и наличия сопутствующей патологии; проводить оценку качества оказания лечебно-диагностической и реабилитационно-профилактической помощи пациентам, страдающим патологией пародонта;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lastRenderedPageBreak/>
              <w:t xml:space="preserve">уметь: </w:t>
            </w:r>
            <w:r w:rsidRPr="009B04FE">
              <w:t>принципы и методы комплексного амбулаторного лечения, включающего консервативные мероприятия и хирургические вмешательства на пародонте, реабилитации и профилактики заболеваний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 xml:space="preserve">владеть: </w:t>
            </w:r>
            <w:r w:rsidRPr="009B04FE">
              <w:t xml:space="preserve">составить программу реабилитации больного и осуществлять контроль эффективности медицинской реабилитации </w:t>
            </w:r>
            <w:proofErr w:type="spellStart"/>
            <w:r w:rsidRPr="009B04FE">
              <w:t>пародонтологического</w:t>
            </w:r>
            <w:proofErr w:type="spellEnd"/>
            <w:r w:rsidRPr="009B04FE">
              <w:t xml:space="preserve">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center"/>
              <w:rPr>
                <w:i/>
              </w:rPr>
            </w:pPr>
            <w:r w:rsidRPr="009B04FE">
              <w:rPr>
                <w:b/>
                <w:bCs/>
                <w:i/>
                <w:iCs/>
              </w:rPr>
              <w:lastRenderedPageBreak/>
              <w:t>Профессиональные компетенции (ПК)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  <w:bCs/>
              </w:rPr>
              <w:t xml:space="preserve">ПК 1 </w:t>
            </w:r>
            <w:r w:rsidRPr="009B04FE">
              <w:rPr>
                <w:b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 гингивит и болезни пародонта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ПК1 Способен осуществлять сбор жалоб и анамнеза пациента с заболеваниями пародонта, проводить анализ полученной информации.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знать: </w:t>
            </w:r>
            <w:r w:rsidRPr="009B04FE">
              <w:rPr>
                <w:lang w:eastAsia="en-US"/>
              </w:rPr>
              <w:t>нормальное развитие зубочелюстной системы; классификации, этиологию, патогенез заболеваний пародонта;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болезней.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уметь: </w:t>
            </w:r>
            <w:r w:rsidRPr="009B04FE">
              <w:rPr>
                <w:lang w:eastAsia="en-US"/>
              </w:rPr>
              <w:t>составить план и обследовать пациента с</w:t>
            </w:r>
            <w:r w:rsidRPr="009B04FE">
              <w:t xml:space="preserve"> гингивитом и болезнями пародонта</w:t>
            </w:r>
            <w:r w:rsidRPr="009B04FE">
              <w:rPr>
                <w:lang w:eastAsia="en-US"/>
              </w:rPr>
              <w:t>; 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поставить диагноз.</w:t>
            </w:r>
          </w:p>
          <w:p w:rsidR="00503401" w:rsidRPr="009B04FE" w:rsidRDefault="00503401" w:rsidP="00E54C85">
            <w:pPr>
              <w:spacing w:line="276" w:lineRule="auto"/>
              <w:rPr>
                <w:b/>
                <w:bCs/>
                <w:iCs/>
              </w:rPr>
            </w:pPr>
            <w:r w:rsidRPr="009B04FE">
              <w:rPr>
                <w:b/>
              </w:rPr>
              <w:t xml:space="preserve">владеть: </w:t>
            </w:r>
            <w:r w:rsidRPr="009B04FE">
              <w:rPr>
                <w:lang w:eastAsia="en-US"/>
              </w:rPr>
              <w:t>методами диагностики основных патологических состояний, симптомов и синдромов стоматологических заболеваний:</w:t>
            </w:r>
            <w:r w:rsidRPr="009B04FE">
              <w:t xml:space="preserve"> гингивита и болезней пародонта</w:t>
            </w:r>
            <w:r w:rsidRPr="009B04FE">
              <w:rPr>
                <w:lang w:eastAsia="en-US"/>
              </w:rPr>
              <w:t>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ИД2 ПК1 Способен проводить </w:t>
            </w:r>
            <w:proofErr w:type="spellStart"/>
            <w:r w:rsidRPr="009B04FE">
              <w:rPr>
                <w:b/>
              </w:rPr>
              <w:t>физикальный</w:t>
            </w:r>
            <w:proofErr w:type="spellEnd"/>
            <w:r w:rsidRPr="009B04FE">
              <w:rPr>
                <w:b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алгоритм обследования пациента с заболеваниями пародонта, особенности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осмотра стоматологического пациента, интерпретацию и оценку результатов исследований; методику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гингивита и болезней пародонта;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</w:t>
            </w:r>
            <w:r w:rsidRPr="009B04FE">
              <w:t xml:space="preserve">: применять методы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 пациентов со стоматологическими заболеваниями; проводить </w:t>
            </w:r>
            <w:proofErr w:type="spellStart"/>
            <w:r w:rsidRPr="009B04FE">
              <w:t>физикальный</w:t>
            </w:r>
            <w:proofErr w:type="spellEnd"/>
            <w:r w:rsidRPr="009B04FE">
              <w:t xml:space="preserve"> осмотр стоматологического пациента с гингивитом и болезнями пародонта; интерпретировать результаты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обследования, оценивать полученные результаты исследования для постановки диагноза; диагностировать заболевания пародонта;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проведения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осмотра и клинического обследования стоматологического пациента; методами оценки результатов исследований и интерпретации данных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клинические рекомендации по вопросам оказания стоматологической помощи; алгоритм обследования пациента; основные, специальные и дополнительные методы стоматологического исследования; методы лабораторных и инструментальных исследований для оценки состояния тканей пародонта; медицинские показания к проведению дополнительных исследований, правила интерпретации результатов лабораторных, инструментальных, патологоанатомических и иных исследований;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составить план и обследовать пациента с заболеваниями пародонта в соответствии с действующими клиническими рекомендациями, порядками и стандартами оказания медицинской помощи стоматологическим пациентам; собрать жалобы и анамнез, провести основные и специальные методы стоматологического обследования; использовать дополнительные методы исследования (лучевые, </w:t>
            </w:r>
            <w:proofErr w:type="spellStart"/>
            <w:r w:rsidRPr="009B04FE">
              <w:t>эхоостеометрические</w:t>
            </w:r>
            <w:proofErr w:type="spellEnd"/>
            <w:r w:rsidRPr="009B04FE">
              <w:t xml:space="preserve"> методы диагностики) для уточнения диагноза; поставить диагноз; 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проведения основных, специальных и дополнительных методов стоматологического обследования у пациентов с гингивитом и болезными пародонта в соответствии с действующими клиническими рекомендациями, порядками и стандартами оказания медицинской помощи стоматологическим пациентам; 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</w:rPr>
              <w:t>ПК2 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дополнительные и специальные методы диагностики неотложных состояний для уточнения диагноза; </w:t>
            </w:r>
            <w:r w:rsidRPr="009B04FE">
              <w:lastRenderedPageBreak/>
              <w:t>особенности оказания медицинской помощи в неотложных формах при кариесе и других заболеваниях твердых тканей зубов;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заболеваниях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 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гингивите и болезных пародонта.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ИД5 ПК2 </w:t>
            </w:r>
            <w:r w:rsidRPr="009B04FE">
              <w:rPr>
                <w:b/>
                <w:bCs/>
              </w:rPr>
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клинические рекомендации по вопросам оказания стоматологической помощи; современные методы терапевтического лечения патологии тканей пародонта; причины осложнений в терапевтической практике при лечении гингивита и болезней пародонта и способы их предупреждения; назначение и использование стоматологических материалов и медикаментозных средств при лечении гингивита и болезней пародонта; клинические рекомендации по лечению заболеваний пародонта; протоколы лечения гингивита и болезней пародонта; назначение лекарственных препаратов для лечения гингивита и болезней пародонта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планировать лечение гингивита и болезней пародонта; провести лечение гингивита и болезней пародонта с помощью консервативных и хирургических методов, позволяющих затуханию и ликвидации воспалительного процесса в пародонте, восстановлению структуры и функции пародонта, сохранению зубов у пациентов; выявить, устранить и предпринять меры профилактики осложнений при лечении гингивита и болезней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методами консервативного и хирургического лечения гингивита и болезней пародонта; методами подбора и назначения лекарственных препаратов для лечения заболеваний пародонта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ИД6 ПК2 </w:t>
            </w:r>
            <w:r w:rsidRPr="009B04FE">
              <w:rPr>
                <w:b/>
                <w:bCs/>
              </w:rPr>
              <w:t>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пародонта; стоматологические материалы, применяемые для лечения патологии тканей пародонта, механизм их действия, медицинские показания и противопоказания к назначению;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 осуществлять подбор стоматологических материалов для лечения патологии тканей пародонта; 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применения медицинских изделий, в том числе стоматологических материалов, предусмотренных порядками оказания медицинской помощи пациентам с заболеваниями </w:t>
            </w:r>
            <w:proofErr w:type="spellStart"/>
            <w:r w:rsidRPr="009B04FE">
              <w:t>авродонта</w:t>
            </w:r>
            <w:proofErr w:type="spellEnd"/>
            <w:r w:rsidRPr="009B04FE">
              <w:t>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  <w:bCs/>
              </w:rPr>
              <w:lastRenderedPageBreak/>
              <w:t xml:space="preserve">ПК 6 </w:t>
            </w:r>
            <w:r w:rsidRPr="009B04FE">
              <w:rPr>
                <w:b/>
              </w:rPr>
              <w:t>Способен к организационно-управленческой деятельности в стоматологии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ИД2 ПК6 Способен оформлять медицинскую документацию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правила оформления истории болезни стоматологического больного; 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 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алгоритмом оформления истории болезни стоматологического пациента.</w:t>
            </w:r>
          </w:p>
          <w:p w:rsidR="00503401" w:rsidRPr="009B04FE" w:rsidRDefault="00503401" w:rsidP="00E54C85">
            <w:pPr>
              <w:spacing w:line="276" w:lineRule="auto"/>
              <w:rPr>
                <w:b/>
                <w:bCs/>
                <w:iCs/>
              </w:rPr>
            </w:pPr>
          </w:p>
        </w:tc>
      </w:tr>
    </w:tbl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jc w:val="center"/>
        <w:rPr>
          <w:b/>
          <w:bCs/>
          <w:caps/>
        </w:rPr>
      </w:pPr>
    </w:p>
    <w:p w:rsidR="00503401" w:rsidRPr="009B04FE" w:rsidRDefault="00503401" w:rsidP="00503401">
      <w:pPr>
        <w:widowControl w:val="0"/>
        <w:spacing w:line="276" w:lineRule="auto"/>
        <w:ind w:left="360"/>
        <w:jc w:val="center"/>
        <w:rPr>
          <w:b/>
          <w:bCs/>
          <w:caps/>
        </w:rPr>
      </w:pPr>
      <w:r w:rsidRPr="009B04FE">
        <w:rPr>
          <w:b/>
          <w:lang w:val="en-US"/>
        </w:rPr>
        <w:t>III</w:t>
      </w:r>
      <w:r w:rsidRPr="009B04FE">
        <w:rPr>
          <w:b/>
        </w:rPr>
        <w:t xml:space="preserve">. </w:t>
      </w:r>
      <w:r w:rsidRPr="009B04FE">
        <w:rPr>
          <w:b/>
          <w:bCs/>
          <w:caps/>
        </w:rPr>
        <w:t>МЕСТО УЧЕБНОЙ ДИСЦИПЛИНЫ В СТРУКТУРЕ ОБРАЗОВАТЕЛЬНОЙ ПРОГРАММЫ</w:t>
      </w:r>
    </w:p>
    <w:p w:rsidR="00503401" w:rsidRPr="009B04FE" w:rsidRDefault="00A6393E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Учебная дисциплина «</w:t>
      </w:r>
      <w:proofErr w:type="spellStart"/>
      <w:r>
        <w:t>Пародонто</w:t>
      </w:r>
      <w:r w:rsidR="00503401" w:rsidRPr="009B04FE">
        <w:t>логия</w:t>
      </w:r>
      <w:proofErr w:type="spellEnd"/>
      <w:r w:rsidR="00503401" w:rsidRPr="009B04FE">
        <w:t xml:space="preserve">» относится к </w:t>
      </w:r>
      <w:r>
        <w:t>Б</w:t>
      </w:r>
      <w:proofErr w:type="gramStart"/>
      <w:r>
        <w:t>1.О.</w:t>
      </w:r>
      <w:proofErr w:type="gramEnd"/>
      <w:r>
        <w:t xml:space="preserve">67 </w:t>
      </w:r>
      <w:r w:rsidR="00503401" w:rsidRPr="009B04FE">
        <w:t>обязательной части дисциплины образовательной программы высшего образования по специальности «Стоматология», изучается в 9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:rsidR="00503401" w:rsidRPr="009B04FE" w:rsidRDefault="00503401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04FE"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Гистология, Нормальная физиология, Патологическая анатомия, Патологическая физиология, Микробиология, Клиническая фармакология.</w:t>
      </w:r>
    </w:p>
    <w:p w:rsidR="00503401" w:rsidRPr="009B04FE" w:rsidRDefault="00503401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04FE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Дисциплина «</w:t>
      </w:r>
      <w:proofErr w:type="spellStart"/>
      <w:r w:rsidRPr="009B04FE">
        <w:rPr>
          <w:bCs/>
        </w:rPr>
        <w:t>Пародонтология</w:t>
      </w:r>
      <w:proofErr w:type="spellEnd"/>
      <w:r w:rsidRPr="009B04FE">
        <w:rPr>
          <w:bCs/>
        </w:rPr>
        <w:t>»</w:t>
      </w:r>
      <w:r w:rsidRPr="009B04FE">
        <w:t>» является основополагающей для изучения следующих дисциплин: «Клиническая стоматология», «</w:t>
      </w:r>
      <w:proofErr w:type="spellStart"/>
      <w:r w:rsidRPr="009B04FE">
        <w:t>Геронтостоматология</w:t>
      </w:r>
      <w:proofErr w:type="spellEnd"/>
      <w:r w:rsidRPr="009B04FE">
        <w:t xml:space="preserve"> и заболевания слизистой оболочки рта». </w:t>
      </w:r>
    </w:p>
    <w:p w:rsidR="00503401" w:rsidRPr="009B04FE" w:rsidRDefault="00503401" w:rsidP="005034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03401" w:rsidRPr="009B04FE" w:rsidRDefault="00503401" w:rsidP="0050340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B04FE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503401" w:rsidRPr="009B04FE" w:rsidRDefault="00503401" w:rsidP="00503401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9B04FE">
        <w:rPr>
          <w:b/>
        </w:rPr>
        <w:t>Общая трудоемкость дисциплины составляет 3 зачетные единицы.</w:t>
      </w:r>
    </w:p>
    <w:p w:rsidR="00503401" w:rsidRPr="009B04FE" w:rsidRDefault="00503401" w:rsidP="00503401">
      <w:pPr>
        <w:spacing w:line="276" w:lineRule="auto"/>
        <w:ind w:firstLine="709"/>
        <w:jc w:val="both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1427"/>
        <w:gridCol w:w="1281"/>
      </w:tblGrid>
      <w:tr w:rsidR="00503401" w:rsidRPr="009B04FE" w:rsidTr="00E54C85">
        <w:trPr>
          <w:trHeight w:val="219"/>
        </w:trPr>
        <w:tc>
          <w:tcPr>
            <w:tcW w:w="3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Всего часов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Семестр</w:t>
            </w:r>
          </w:p>
        </w:tc>
      </w:tr>
      <w:tr w:rsidR="00503401" w:rsidRPr="009B04FE" w:rsidTr="00E54C85">
        <w:trPr>
          <w:trHeight w:val="234"/>
        </w:trPr>
        <w:tc>
          <w:tcPr>
            <w:tcW w:w="3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9</w:t>
            </w:r>
          </w:p>
        </w:tc>
      </w:tr>
      <w:tr w:rsidR="00503401" w:rsidRPr="009B04FE" w:rsidTr="00E54C85">
        <w:trPr>
          <w:trHeight w:val="240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b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56</w:t>
            </w:r>
          </w:p>
        </w:tc>
      </w:tr>
      <w:tr w:rsidR="00503401" w:rsidRPr="009B04FE" w:rsidTr="00E54C85">
        <w:trPr>
          <w:trHeight w:val="240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Аудиторные занятия (всего)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3401" w:rsidRPr="009B04FE" w:rsidTr="00E54C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t>В том числе: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Лекции (Л)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Практические занятия (ПЗ)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Лабораторные занятия (ЛЗ)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52</w:t>
            </w:r>
          </w:p>
        </w:tc>
      </w:tr>
      <w:tr w:rsidR="00503401" w:rsidRPr="009B04FE" w:rsidTr="00E54C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t>В том числе: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Подготовка реферата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Изучение учебной и научной литературы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Подготовка к практическому занятию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8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lastRenderedPageBreak/>
              <w:t>Подготовка к тестированию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Работа с лекционным материалом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Конспектирование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Решение клинических ситуационных задач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Работа с электронными образовательными ресурсами, размещенными в электронно-информационной образовательной среде университета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зачет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зачет</w:t>
            </w:r>
          </w:p>
        </w:tc>
      </w:tr>
      <w:tr w:rsidR="00503401" w:rsidRPr="009B04FE" w:rsidTr="00E54C85">
        <w:trPr>
          <w:trHeight w:val="418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Общая  трудоемкость: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503401" w:rsidRPr="009B04FE" w:rsidTr="00E54C85">
        <w:trPr>
          <w:trHeight w:val="345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Часов:</w:t>
            </w:r>
          </w:p>
          <w:p w:rsidR="00503401" w:rsidRPr="009B04FE" w:rsidRDefault="00503401" w:rsidP="00E54C85">
            <w:pPr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Зачетных единиц: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108</w:t>
            </w:r>
          </w:p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108</w:t>
            </w:r>
          </w:p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3</w:t>
            </w:r>
          </w:p>
        </w:tc>
      </w:tr>
    </w:tbl>
    <w:p w:rsidR="00503401" w:rsidRPr="009B04FE" w:rsidRDefault="00503401" w:rsidP="00503401">
      <w:pPr>
        <w:pStyle w:val="a3"/>
        <w:ind w:left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03401" w:rsidRDefault="00503401" w:rsidP="00503401">
      <w:pPr>
        <w:contextualSpacing/>
        <w:jc w:val="center"/>
        <w:rPr>
          <w:b/>
          <w:bCs/>
        </w:rPr>
      </w:pPr>
      <w:r w:rsidRPr="00BF5CB9">
        <w:rPr>
          <w:b/>
          <w:lang w:val="en-US"/>
        </w:rPr>
        <w:t>V</w:t>
      </w:r>
      <w:r w:rsidRPr="00BF5CB9">
        <w:rPr>
          <w:b/>
        </w:rPr>
        <w:t>.</w:t>
      </w:r>
      <w:r w:rsidRPr="00BF5CB9">
        <w:rPr>
          <w:b/>
          <w:bCs/>
        </w:rPr>
        <w:t xml:space="preserve"> </w:t>
      </w:r>
      <w:r w:rsidRPr="000637F9">
        <w:rPr>
          <w:b/>
          <w:spacing w:val="-10"/>
          <w:sz w:val="28"/>
          <w:szCs w:val="28"/>
        </w:rPr>
        <w:t>Основные разделы дисциплины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1.</w:t>
      </w:r>
      <w:r w:rsidRPr="00FB42CD">
        <w:rPr>
          <w:iCs/>
          <w:spacing w:val="-7"/>
          <w:sz w:val="28"/>
          <w:szCs w:val="28"/>
        </w:rPr>
        <w:tab/>
        <w:t xml:space="preserve">Введение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пародонтологию</w:t>
      </w:r>
      <w:proofErr w:type="spellEnd"/>
      <w:r w:rsidRPr="00FB42CD">
        <w:rPr>
          <w:iCs/>
          <w:spacing w:val="-7"/>
          <w:sz w:val="28"/>
          <w:szCs w:val="28"/>
        </w:rPr>
        <w:t xml:space="preserve">. Этиология и патогенез болезней пародонта. Классификация болезней пародонта.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Обследование пациента с патологией пародонта. Дополнительные методы диагностики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2.</w:t>
      </w:r>
      <w:r w:rsidRPr="00FB42CD">
        <w:rPr>
          <w:iCs/>
          <w:spacing w:val="-7"/>
          <w:sz w:val="28"/>
          <w:szCs w:val="28"/>
        </w:rPr>
        <w:tab/>
        <w:t>Острый гингивит (К05.0).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Хронический гингивит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(К05.1). Гингивит язвенный (А69.10). Пародонтит (К05.2, К05.3).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Утолщенный фолликул (гипертрофия сосочка), гипертрофия десны (К06.1). Пародонтоз (К05.6).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Другие заболевания пародонта (К05.5). Рецессия десны (К06.0)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3.</w:t>
      </w:r>
      <w:r w:rsidRPr="00FB42CD">
        <w:rPr>
          <w:iCs/>
          <w:spacing w:val="-7"/>
          <w:sz w:val="28"/>
          <w:szCs w:val="28"/>
        </w:rPr>
        <w:tab/>
        <w:t xml:space="preserve">Составление плана лечения пациентов с патологией пародонта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Консервативное лечение воспалительных заболеваний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Консервативное лечение пародонтоза и </w:t>
      </w:r>
      <w:proofErr w:type="spellStart"/>
      <w:r w:rsidRPr="00FB42CD">
        <w:rPr>
          <w:iCs/>
          <w:spacing w:val="-7"/>
          <w:sz w:val="28"/>
          <w:szCs w:val="28"/>
        </w:rPr>
        <w:t>генерализованной</w:t>
      </w:r>
      <w:proofErr w:type="spellEnd"/>
      <w:r w:rsidRPr="00FB42CD">
        <w:rPr>
          <w:iCs/>
          <w:spacing w:val="-7"/>
          <w:sz w:val="28"/>
          <w:szCs w:val="28"/>
        </w:rPr>
        <w:t xml:space="preserve"> рецессии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Консервативное лече</w:t>
      </w:r>
      <w:r>
        <w:rPr>
          <w:iCs/>
          <w:spacing w:val="-7"/>
          <w:sz w:val="28"/>
          <w:szCs w:val="28"/>
        </w:rPr>
        <w:t xml:space="preserve">ние других болезней пародонта: </w:t>
      </w:r>
      <w:r w:rsidRPr="00FB42CD">
        <w:rPr>
          <w:iCs/>
          <w:spacing w:val="-7"/>
          <w:sz w:val="28"/>
          <w:szCs w:val="28"/>
        </w:rPr>
        <w:t>идиопатических заболеваний пародонта, опухолеподобных заболеваний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4.</w:t>
      </w:r>
      <w:r w:rsidRPr="00FB42CD">
        <w:rPr>
          <w:iCs/>
          <w:spacing w:val="-7"/>
          <w:sz w:val="28"/>
          <w:szCs w:val="28"/>
        </w:rPr>
        <w:tab/>
        <w:t xml:space="preserve">Современные методы снятия над- и </w:t>
      </w:r>
      <w:proofErr w:type="spellStart"/>
      <w:r w:rsidRPr="00FB42CD">
        <w:rPr>
          <w:iCs/>
          <w:spacing w:val="-7"/>
          <w:sz w:val="28"/>
          <w:szCs w:val="28"/>
        </w:rPr>
        <w:t>поддесневых</w:t>
      </w:r>
      <w:proofErr w:type="spellEnd"/>
      <w:r w:rsidRPr="00FB42CD">
        <w:rPr>
          <w:iCs/>
          <w:spacing w:val="-7"/>
          <w:sz w:val="28"/>
          <w:szCs w:val="28"/>
        </w:rPr>
        <w:t xml:space="preserve"> зубных отложений. </w:t>
      </w:r>
      <w:proofErr w:type="spellStart"/>
      <w:r w:rsidRPr="00FB42CD">
        <w:rPr>
          <w:iCs/>
          <w:spacing w:val="-7"/>
          <w:sz w:val="28"/>
          <w:szCs w:val="28"/>
        </w:rPr>
        <w:t>Пародонтологический</w:t>
      </w:r>
      <w:proofErr w:type="spellEnd"/>
      <w:r w:rsidRPr="00FB42CD">
        <w:rPr>
          <w:iCs/>
          <w:spacing w:val="-7"/>
          <w:sz w:val="28"/>
          <w:szCs w:val="28"/>
        </w:rPr>
        <w:t xml:space="preserve"> инструментарий. Медикаментозная терапия заболева</w:t>
      </w:r>
      <w:r>
        <w:rPr>
          <w:iCs/>
          <w:spacing w:val="-7"/>
          <w:sz w:val="28"/>
          <w:szCs w:val="28"/>
        </w:rPr>
        <w:t xml:space="preserve">ний пародонта. Местные и общие </w:t>
      </w:r>
      <w:r w:rsidRPr="00FB42CD">
        <w:rPr>
          <w:iCs/>
          <w:spacing w:val="-7"/>
          <w:sz w:val="28"/>
          <w:szCs w:val="28"/>
        </w:rPr>
        <w:t xml:space="preserve">препараты.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5.</w:t>
      </w:r>
      <w:r w:rsidRPr="00FB42CD">
        <w:rPr>
          <w:iCs/>
          <w:spacing w:val="-7"/>
          <w:sz w:val="28"/>
          <w:szCs w:val="28"/>
        </w:rPr>
        <w:tab/>
        <w:t>Основные методы хирургического лечения болезней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Метод направленной регенерации тканей пародонта, </w:t>
      </w:r>
      <w:proofErr w:type="spellStart"/>
      <w:r w:rsidRPr="00FB42CD">
        <w:rPr>
          <w:iCs/>
          <w:spacing w:val="-7"/>
          <w:sz w:val="28"/>
          <w:szCs w:val="28"/>
        </w:rPr>
        <w:t>остеопластические</w:t>
      </w:r>
      <w:proofErr w:type="spellEnd"/>
      <w:r w:rsidRPr="00FB42CD">
        <w:rPr>
          <w:iCs/>
          <w:spacing w:val="-7"/>
          <w:sz w:val="28"/>
          <w:szCs w:val="28"/>
        </w:rPr>
        <w:t xml:space="preserve"> препараты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пародонтологии</w:t>
      </w:r>
      <w:proofErr w:type="spellEnd"/>
      <w:r w:rsidRPr="00FB42CD">
        <w:rPr>
          <w:iCs/>
          <w:spacing w:val="-7"/>
          <w:sz w:val="28"/>
          <w:szCs w:val="28"/>
        </w:rPr>
        <w:t>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Дополнительные операции на пародонте. </w:t>
      </w:r>
      <w:proofErr w:type="spellStart"/>
      <w:r w:rsidRPr="00FB42CD">
        <w:rPr>
          <w:iCs/>
          <w:spacing w:val="-7"/>
          <w:sz w:val="28"/>
          <w:szCs w:val="28"/>
        </w:rPr>
        <w:t>Зубосохраняющие</w:t>
      </w:r>
      <w:proofErr w:type="spellEnd"/>
      <w:r w:rsidRPr="00FB42CD">
        <w:rPr>
          <w:iCs/>
          <w:spacing w:val="-7"/>
          <w:sz w:val="28"/>
          <w:szCs w:val="28"/>
        </w:rPr>
        <w:t xml:space="preserve"> методики.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6.</w:t>
      </w:r>
      <w:r w:rsidRPr="00FB42CD">
        <w:rPr>
          <w:iCs/>
          <w:spacing w:val="-7"/>
          <w:sz w:val="28"/>
          <w:szCs w:val="28"/>
        </w:rPr>
        <w:tab/>
        <w:t xml:space="preserve">Основные принципы ортопедического и </w:t>
      </w:r>
      <w:proofErr w:type="spellStart"/>
      <w:r w:rsidRPr="00FB42CD">
        <w:rPr>
          <w:iCs/>
          <w:spacing w:val="-7"/>
          <w:sz w:val="28"/>
          <w:szCs w:val="28"/>
        </w:rPr>
        <w:t>ортодонтического</w:t>
      </w:r>
      <w:proofErr w:type="spellEnd"/>
      <w:r w:rsidRPr="00FB42CD">
        <w:rPr>
          <w:iCs/>
          <w:spacing w:val="-7"/>
          <w:sz w:val="28"/>
          <w:szCs w:val="28"/>
        </w:rPr>
        <w:t xml:space="preserve"> лечения пациентов с патологией пародонта. Поддерживающая терапия заболеваний пародонта. Неотложные состояния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пародонтологии</w:t>
      </w:r>
      <w:proofErr w:type="spellEnd"/>
      <w:r w:rsidRPr="00FB42CD">
        <w:rPr>
          <w:iCs/>
          <w:spacing w:val="-7"/>
          <w:sz w:val="28"/>
          <w:szCs w:val="28"/>
        </w:rPr>
        <w:t>.</w:t>
      </w:r>
    </w:p>
    <w:p w:rsidR="00503401" w:rsidRPr="000637F9" w:rsidRDefault="00503401" w:rsidP="00503401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0637F9">
        <w:rPr>
          <w:b/>
          <w:iCs/>
          <w:spacing w:val="-7"/>
          <w:sz w:val="28"/>
          <w:szCs w:val="28"/>
        </w:rPr>
        <w:t>6.Форма пром</w:t>
      </w:r>
      <w:r>
        <w:rPr>
          <w:b/>
          <w:iCs/>
          <w:spacing w:val="-7"/>
          <w:sz w:val="28"/>
          <w:szCs w:val="28"/>
        </w:rPr>
        <w:t>ежуточной аттестации – зачет в 9</w:t>
      </w:r>
      <w:r w:rsidRPr="000637F9">
        <w:rPr>
          <w:b/>
          <w:iCs/>
          <w:spacing w:val="-7"/>
          <w:sz w:val="28"/>
          <w:szCs w:val="28"/>
        </w:rPr>
        <w:t xml:space="preserve"> семестре</w:t>
      </w:r>
    </w:p>
    <w:p w:rsidR="00503401" w:rsidRDefault="00503401" w:rsidP="00503401">
      <w:r>
        <w:rPr>
          <w:rFonts w:eastAsia="Calibri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eastAsia="Calibri"/>
          <w:bCs/>
          <w:spacing w:val="-7"/>
          <w:sz w:val="28"/>
          <w:szCs w:val="28"/>
        </w:rPr>
        <w:t>терапевтическая стоматология</w:t>
      </w:r>
    </w:p>
    <w:p w:rsidR="005D2D3D" w:rsidRDefault="005D2D3D"/>
    <w:sectPr w:rsidR="005D2D3D" w:rsidSect="005A47EF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A2" w:rsidRDefault="00A6393E">
      <w:r>
        <w:separator/>
      </w:r>
    </w:p>
  </w:endnote>
  <w:endnote w:type="continuationSeparator" w:id="0">
    <w:p w:rsidR="000A08A2" w:rsidRDefault="00A6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EF" w:rsidRDefault="00503401" w:rsidP="005A47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A47EF" w:rsidRDefault="004A40D1" w:rsidP="005A47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EF" w:rsidRDefault="00503401" w:rsidP="005A47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0D1">
      <w:rPr>
        <w:rStyle w:val="a7"/>
        <w:noProof/>
      </w:rPr>
      <w:t>2</w:t>
    </w:r>
    <w:r>
      <w:rPr>
        <w:rStyle w:val="a7"/>
      </w:rPr>
      <w:fldChar w:fldCharType="end"/>
    </w:r>
  </w:p>
  <w:p w:rsidR="005A47EF" w:rsidRDefault="004A40D1" w:rsidP="005A47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A2" w:rsidRDefault="00A6393E">
      <w:r>
        <w:separator/>
      </w:r>
    </w:p>
  </w:footnote>
  <w:footnote w:type="continuationSeparator" w:id="0">
    <w:p w:rsidR="000A08A2" w:rsidRDefault="00A6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1"/>
    <w:rsid w:val="000A08A2"/>
    <w:rsid w:val="004A40D1"/>
    <w:rsid w:val="00503401"/>
    <w:rsid w:val="005D2D3D"/>
    <w:rsid w:val="00A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AE91"/>
  <w15:chartTrackingRefBased/>
  <w15:docId w15:val="{41E2B1AA-4E65-455D-B545-5380461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401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5034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3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rsid w:val="00503401"/>
  </w:style>
  <w:style w:type="character" w:styleId="a7">
    <w:name w:val="page number"/>
    <w:basedOn w:val="a0"/>
    <w:rsid w:val="00503401"/>
  </w:style>
  <w:style w:type="paragraph" w:customStyle="1" w:styleId="4">
    <w:name w:val="Основной текст4"/>
    <w:basedOn w:val="a"/>
    <w:rsid w:val="00503401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customStyle="1" w:styleId="a8">
    <w:name w:val="список с точками"/>
    <w:basedOn w:val="a"/>
    <w:rsid w:val="00503401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2023-08-07T08:22:00Z</dcterms:created>
  <dcterms:modified xsi:type="dcterms:W3CDTF">2023-08-08T20:53:00Z</dcterms:modified>
</cp:coreProperties>
</file>