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5A" w:rsidRDefault="004B37A3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E41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высшего образования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(ФГБОУ ВО ДГМУ Минздрава России)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E415A" w:rsidRDefault="00CE415A" w:rsidP="00CE415A">
      <w:pPr>
        <w:widowControl w:val="0"/>
        <w:spacing w:after="0"/>
        <w:ind w:firstLine="709"/>
        <w:contextualSpacing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CE415A" w:rsidRDefault="00CE415A" w:rsidP="00CE415A">
      <w:pPr>
        <w:widowControl w:val="0"/>
        <w:spacing w:after="0"/>
        <w:ind w:firstLine="709"/>
        <w:contextualSpacing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РАБОЧЕЙ ПРОГРАММЕ</w:t>
      </w:r>
      <w:r w:rsidR="00463F17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ДИСЦИПЛИНЫ </w:t>
      </w:r>
    </w:p>
    <w:p w:rsidR="007D712C" w:rsidRPr="007D712C" w:rsidRDefault="007D712C" w:rsidP="007D712C">
      <w:pPr>
        <w:widowControl w:val="0"/>
        <w:spacing w:after="0"/>
        <w:jc w:val="center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«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МИКРОБИОЛОГИЯ, ВИРУСОЛОГИЯ</w:t>
      </w: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»</w:t>
      </w:r>
    </w:p>
    <w:p w:rsidR="007D712C" w:rsidRDefault="007D712C" w:rsidP="007D712C">
      <w:pP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–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Б</w:t>
      </w:r>
      <w:proofErr w:type="gramStart"/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1.О.</w:t>
      </w:r>
      <w:proofErr w:type="gramEnd"/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24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</w:t>
      </w:r>
      <w:proofErr w:type="gramStart"/>
      <w:r w:rsidRPr="007D712C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>) )</w:t>
      </w:r>
      <w:proofErr w:type="gramEnd"/>
      <w:r w:rsidRPr="007D712C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 xml:space="preserve"> - </w:t>
      </w:r>
      <w:r w:rsidRPr="007D712C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>31.05.02 Педиатрия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Уровень  высшего образования</w:t>
      </w:r>
      <w:r w:rsidRPr="007D71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специалитет</w:t>
      </w:r>
      <w:proofErr w:type="spellEnd"/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Квалификация выпускника –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врач-педиатр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Факультет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педиатрический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Кафедра</w:t>
      </w:r>
      <w:r w:rsidRPr="007D71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Микробиологии, вирусологии и иммунологии</w:t>
      </w: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Форма обучения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очная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Курс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2,3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семестр</w:t>
      </w:r>
      <w:r w:rsidRPr="007D71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val="en-US" w:eastAsia="ru-RU" w:bidi="ru-RU"/>
        </w:rPr>
        <w:t>IV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-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val="en-US" w:eastAsia="ru-RU" w:bidi="ru-RU"/>
        </w:rPr>
        <w:t>V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Всего трудоёмкость (в зачётных единицах/часах) </w:t>
      </w:r>
      <w:r w:rsidR="007C78E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7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з.е</w:t>
      </w:r>
      <w:proofErr w:type="spellEnd"/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./ 2</w:t>
      </w:r>
      <w:r w:rsidR="007C78E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52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часов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Форма контроля экзамен  в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val="en-US" w:eastAsia="ru-RU" w:bidi="ru-RU"/>
        </w:rPr>
        <w:t>V</w:t>
      </w: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семестре</w:t>
      </w:r>
    </w:p>
    <w:p w:rsidR="00CE415A" w:rsidRDefault="00CE415A" w:rsidP="00CE415A">
      <w:pPr>
        <w:widowControl w:val="0"/>
        <w:spacing w:after="0"/>
        <w:rPr>
          <w:rFonts w:ascii="Times New Roman" w:eastAsia="Microsoft Sans Serif" w:hAnsi="Times New Roman"/>
          <w:i/>
          <w:color w:val="000000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bCs/>
          <w:color w:val="000000"/>
          <w:spacing w:val="-4"/>
          <w:sz w:val="24"/>
          <w:szCs w:val="24"/>
          <w:lang w:eastAsia="ru-RU" w:bidi="ru-RU"/>
        </w:rPr>
        <w:t>1. Це</w:t>
      </w:r>
      <w:r w:rsidR="00463F17">
        <w:rPr>
          <w:rFonts w:ascii="Times New Roman" w:eastAsia="Microsoft Sans Serif" w:hAnsi="Times New Roman"/>
          <w:b/>
          <w:bCs/>
          <w:color w:val="000000"/>
          <w:spacing w:val="-4"/>
          <w:sz w:val="24"/>
          <w:szCs w:val="24"/>
          <w:lang w:eastAsia="ru-RU" w:bidi="ru-RU"/>
        </w:rPr>
        <w:t>ль и задачи освоения дисциплины</w:t>
      </w:r>
    </w:p>
    <w:p w:rsidR="007D712C" w:rsidRPr="007D712C" w:rsidRDefault="007D712C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 w:bidi="ru-RU"/>
        </w:rPr>
        <w:t xml:space="preserve">Цель </w:t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изучения дисциплины «Микробиология, вирусология» состоит в формировании способности и готовности выполнять профессиональные задачи в области медицинской деятельности, направленной на постановку предварительного диагноза на основании результатов микробиологических исследований и подбор препаратов для проведения адекватной специфической профилактики и терапии инфекционных заболеваний. </w:t>
      </w:r>
    </w:p>
    <w:p w:rsidR="007D712C" w:rsidRPr="007D712C" w:rsidRDefault="007D712C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 w:bidi="ru-RU"/>
        </w:rPr>
        <w:t>Задачами</w:t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дисциплины являются: </w:t>
      </w:r>
    </w:p>
    <w:p w:rsidR="007D712C" w:rsidRPr="007D712C" w:rsidRDefault="007D712C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sym w:font="Symbol" w:char="F02D"/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сформировать знания о систематике, классификации, строении, физиологии, генетике и экологии микроорганизмов-возбудителей инфекционных заболеваний; </w:t>
      </w:r>
    </w:p>
    <w:p w:rsidR="007D712C" w:rsidRPr="007D712C" w:rsidRDefault="007D712C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sym w:font="Symbol" w:char="F02D"/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сформировать знание основных закономерностей и механизмов развития инфекционного процесса, роли в нем микроорганизмов-возбудителей и путей реализации их патогенных потенций в организме человека; </w:t>
      </w:r>
    </w:p>
    <w:p w:rsidR="007D712C" w:rsidRPr="007D712C" w:rsidRDefault="007D712C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sym w:font="Symbol" w:char="F02D"/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сформировать знание микробиологических основ химиотерапии инфекционных заболеваний; принципов получения и применения вакцин, лечебно-профилактических сывороток, иммуноглобулинов, препаратов бактериофагов; </w:t>
      </w:r>
    </w:p>
    <w:p w:rsidR="007D712C" w:rsidRPr="007D712C" w:rsidRDefault="007D712C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sym w:font="Symbol" w:char="F02D"/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сформировать умение выявлять и анализировать закономерности эпидемиологии и патогенеза инфекционных заболеваний; </w:t>
      </w:r>
    </w:p>
    <w:p w:rsidR="007D712C" w:rsidRPr="007D712C" w:rsidRDefault="007D712C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sym w:font="Symbol" w:char="F02D"/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сформировать умение проводить микробиологические методы диагностики инфекционных заболеваний; определять чувствительность возбудителей инфекционных заболеваний к антибиотикам; </w:t>
      </w:r>
    </w:p>
    <w:p w:rsidR="007D712C" w:rsidRPr="007D712C" w:rsidRDefault="007D712C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sym w:font="Symbol" w:char="F02D"/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сформировать навыки анализа и интерпретации результатов микробиологических методов диагностики инфекционных заболеваний; </w:t>
      </w:r>
    </w:p>
    <w:p w:rsidR="007D712C" w:rsidRPr="007D712C" w:rsidRDefault="007D712C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lastRenderedPageBreak/>
        <w:sym w:font="Symbol" w:char="F02D"/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сформировать навыки подбора препаратов для проведения адекватной специфической профилактики и терапии инфекционных заболеваний.</w:t>
      </w:r>
    </w:p>
    <w:p w:rsidR="007D712C" w:rsidRPr="007D712C" w:rsidRDefault="007D712C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CE415A" w:rsidRDefault="00CE415A" w:rsidP="00CE415A">
      <w:pPr>
        <w:widowControl w:val="0"/>
        <w:spacing w:after="0"/>
        <w:ind w:firstLine="709"/>
        <w:jc w:val="both"/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</w:t>
      </w:r>
      <w:r w:rsidR="00463F17"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  <w:t>ссе изучения дисциплины</w:t>
      </w:r>
      <w:r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  <w:t xml:space="preserve"> компетенции</w:t>
      </w:r>
    </w:p>
    <w:p w:rsidR="00903FC0" w:rsidRDefault="00903FC0" w:rsidP="00CE415A">
      <w:pPr>
        <w:widowControl w:val="0"/>
        <w:spacing w:after="0"/>
        <w:ind w:firstLine="709"/>
        <w:jc w:val="both"/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903FC0" w:rsidRPr="00E81220" w:rsidTr="00691FA5">
        <w:tc>
          <w:tcPr>
            <w:tcW w:w="4503" w:type="dxa"/>
            <w:vAlign w:val="center"/>
          </w:tcPr>
          <w:p w:rsidR="00903FC0" w:rsidRPr="00E81220" w:rsidRDefault="00903FC0" w:rsidP="00691FA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81220">
              <w:rPr>
                <w:rFonts w:ascii="Times New Roman" w:hAnsi="Times New Roman"/>
                <w:b/>
              </w:rPr>
              <w:t xml:space="preserve">Код и наименование компетенции </w:t>
            </w:r>
          </w:p>
          <w:p w:rsidR="00903FC0" w:rsidRPr="00E81220" w:rsidRDefault="00903FC0" w:rsidP="00691FA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81220">
              <w:rPr>
                <w:rFonts w:ascii="Times New Roman" w:hAnsi="Times New Roman"/>
                <w:b/>
              </w:rPr>
              <w:t>(или ее части)</w:t>
            </w:r>
          </w:p>
        </w:tc>
        <w:tc>
          <w:tcPr>
            <w:tcW w:w="4819" w:type="dxa"/>
          </w:tcPr>
          <w:p w:rsidR="00903FC0" w:rsidRPr="00E81220" w:rsidRDefault="00903FC0" w:rsidP="00691FA5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81220">
              <w:rPr>
                <w:rFonts w:ascii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903FC0" w:rsidRPr="00E81220" w:rsidTr="00691FA5">
        <w:tc>
          <w:tcPr>
            <w:tcW w:w="9322" w:type="dxa"/>
            <w:gridSpan w:val="2"/>
          </w:tcPr>
          <w:p w:rsidR="00903FC0" w:rsidRPr="00E81220" w:rsidRDefault="00903FC0" w:rsidP="00691FA5">
            <w:pPr>
              <w:jc w:val="center"/>
              <w:rPr>
                <w:rFonts w:ascii="Times New Roman" w:hAnsi="Times New Roman"/>
                <w:i/>
              </w:rPr>
            </w:pPr>
            <w:r w:rsidRPr="00E81220">
              <w:rPr>
                <w:rFonts w:ascii="Times New Roman" w:hAnsi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903FC0" w:rsidRPr="00E81220" w:rsidTr="00691FA5">
        <w:tc>
          <w:tcPr>
            <w:tcW w:w="4503" w:type="dxa"/>
          </w:tcPr>
          <w:p w:rsidR="00903FC0" w:rsidRPr="00E81220" w:rsidRDefault="00903FC0" w:rsidP="00691FA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</w:rPr>
            </w:pPr>
            <w:r w:rsidRPr="00E81220">
              <w:rPr>
                <w:rFonts w:ascii="Times New Roman" w:hAnsi="Times New Roman"/>
                <w:bCs/>
              </w:rPr>
              <w:t>ОПК5 Способен оценивать морфо-функциональные,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4819" w:type="dxa"/>
          </w:tcPr>
          <w:p w:rsidR="00903FC0" w:rsidRPr="00E81220" w:rsidRDefault="00903FC0" w:rsidP="00691FA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E81220">
              <w:rPr>
                <w:rFonts w:ascii="Times New Roman" w:hAnsi="Times New Roman"/>
              </w:rPr>
              <w:t>ИД 1 ОПК5</w:t>
            </w:r>
            <w:r w:rsidRPr="00E81220">
              <w:rPr>
                <w:rFonts w:ascii="Times New Roman" w:hAnsi="Times New Roman"/>
                <w:bCs/>
              </w:rPr>
              <w:t xml:space="preserve"> Оценивает морфо-функциональные, процессы при физиологических состояниях</w:t>
            </w:r>
          </w:p>
        </w:tc>
      </w:tr>
      <w:tr w:rsidR="00903FC0" w:rsidRPr="00E81220" w:rsidTr="00691FA5">
        <w:tc>
          <w:tcPr>
            <w:tcW w:w="9322" w:type="dxa"/>
            <w:gridSpan w:val="2"/>
          </w:tcPr>
          <w:p w:rsidR="00903FC0" w:rsidRPr="00E81220" w:rsidRDefault="00903FC0" w:rsidP="00691FA5">
            <w:pPr>
              <w:jc w:val="both"/>
              <w:rPr>
                <w:rFonts w:ascii="Times New Roman" w:hAnsi="Times New Roman"/>
              </w:rPr>
            </w:pPr>
            <w:r w:rsidRPr="00E81220">
              <w:rPr>
                <w:rFonts w:ascii="Times New Roman" w:hAnsi="Times New Roman"/>
                <w:b/>
              </w:rPr>
              <w:t>знать:</w:t>
            </w:r>
            <w:r w:rsidRPr="00E81220">
              <w:t xml:space="preserve"> </w:t>
            </w:r>
            <w:r w:rsidRPr="00E81220">
              <w:rPr>
                <w:rFonts w:ascii="Times New Roman" w:hAnsi="Times New Roman"/>
              </w:rPr>
              <w:t>систематику, классификацию, строение, физиологию, генетику и экологию микроорганизмов-возбудителей инфекционных заболеваний; основные закономерности и механизмы развития инфекционного процесса, роль микроорганизмов-возбудителей в инфекционном процессе, пути реализации их патогенных потенций в организме человека; влияние факторов вирулентности микроорганизмов-возбудителей на морфофункциональное состояние и физиологические процессы организма человека</w:t>
            </w:r>
          </w:p>
          <w:p w:rsidR="00903FC0" w:rsidRPr="00E81220" w:rsidRDefault="00903FC0" w:rsidP="00691FA5">
            <w:pPr>
              <w:jc w:val="both"/>
              <w:rPr>
                <w:rFonts w:ascii="Times New Roman" w:hAnsi="Times New Roman"/>
                <w:b/>
              </w:rPr>
            </w:pPr>
            <w:r w:rsidRPr="00E81220">
              <w:rPr>
                <w:rFonts w:ascii="Times New Roman" w:hAnsi="Times New Roman"/>
                <w:b/>
              </w:rPr>
              <w:t>уметь:</w:t>
            </w:r>
            <w:r w:rsidRPr="00E81220">
              <w:t xml:space="preserve"> </w:t>
            </w:r>
            <w:r w:rsidRPr="00E81220">
              <w:rPr>
                <w:rFonts w:ascii="Times New Roman" w:hAnsi="Times New Roman"/>
              </w:rPr>
              <w:t>выявлять и анализировать закономерности эпидемиологии и механизмы патогенеза инфекционных заболеваний; проводить микробиологические методы диагностики инфекционных заболеваний</w:t>
            </w:r>
          </w:p>
          <w:p w:rsidR="00903FC0" w:rsidRPr="00E81220" w:rsidRDefault="00903FC0" w:rsidP="00691FA5">
            <w:pPr>
              <w:jc w:val="both"/>
              <w:rPr>
                <w:rFonts w:ascii="Times New Roman" w:hAnsi="Times New Roman"/>
              </w:rPr>
            </w:pPr>
            <w:r w:rsidRPr="00E81220">
              <w:rPr>
                <w:rFonts w:ascii="Times New Roman" w:hAnsi="Times New Roman"/>
                <w:b/>
              </w:rPr>
              <w:t>владеть:</w:t>
            </w:r>
            <w:r w:rsidRPr="00E81220">
              <w:t xml:space="preserve"> </w:t>
            </w:r>
            <w:r w:rsidRPr="00E81220">
              <w:rPr>
                <w:rFonts w:ascii="Times New Roman" w:hAnsi="Times New Roman"/>
              </w:rPr>
              <w:t>навыками оценки и интерпретации результатов микробиологических методов диагностики инфекционных заболеваний</w:t>
            </w:r>
            <w:r>
              <w:rPr>
                <w:rFonts w:ascii="Times New Roman" w:hAnsi="Times New Roman"/>
              </w:rPr>
              <w:t xml:space="preserve">; </w:t>
            </w:r>
            <w:r w:rsidRPr="000E1352">
              <w:rPr>
                <w:rFonts w:ascii="Times New Roman" w:hAnsi="Times New Roman"/>
              </w:rPr>
              <w:t>знаниями о принципах организации вирусов, их систематики и таксономии, эволюции и возникновения вирусов</w:t>
            </w:r>
            <w:r>
              <w:rPr>
                <w:rFonts w:ascii="Times New Roman" w:hAnsi="Times New Roman"/>
              </w:rPr>
              <w:t xml:space="preserve">; </w:t>
            </w:r>
            <w:r w:rsidRPr="000E1352">
              <w:rPr>
                <w:rFonts w:ascii="Times New Roman" w:hAnsi="Times New Roman"/>
              </w:rPr>
              <w:t>знаниями о современных физико-химических методах исследования структурной организации вирусных частиц различной природы и их составных частей; в том числе о методах электронной микроскопии, включая, криоэлектронную; о методах молекулярной спектроскопии, масс-спектрометрии и т.д.</w:t>
            </w:r>
          </w:p>
        </w:tc>
      </w:tr>
      <w:tr w:rsidR="00903FC0" w:rsidRPr="00E81220" w:rsidTr="00691FA5">
        <w:tc>
          <w:tcPr>
            <w:tcW w:w="4503" w:type="dxa"/>
          </w:tcPr>
          <w:p w:rsidR="00903FC0" w:rsidRPr="00E81220" w:rsidRDefault="00903FC0" w:rsidP="00691FA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819" w:type="dxa"/>
          </w:tcPr>
          <w:p w:rsidR="00903FC0" w:rsidRPr="00E81220" w:rsidRDefault="00903FC0" w:rsidP="00691FA5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E81220">
              <w:rPr>
                <w:rFonts w:ascii="Times New Roman" w:hAnsi="Times New Roman"/>
              </w:rPr>
              <w:t>ИД 2 ОПК5</w:t>
            </w:r>
            <w:r w:rsidRPr="00E81220">
              <w:rPr>
                <w:rFonts w:ascii="Times New Roman" w:hAnsi="Times New Roman"/>
                <w:bCs/>
              </w:rPr>
              <w:t xml:space="preserve"> Оценивает морфо-функциональные, процессы при патологических состояниях</w:t>
            </w:r>
          </w:p>
        </w:tc>
      </w:tr>
      <w:tr w:rsidR="00903FC0" w:rsidRPr="00E81220" w:rsidTr="00691FA5">
        <w:tc>
          <w:tcPr>
            <w:tcW w:w="9322" w:type="dxa"/>
            <w:gridSpan w:val="2"/>
          </w:tcPr>
          <w:p w:rsidR="00903FC0" w:rsidRPr="00E81220" w:rsidRDefault="00903FC0" w:rsidP="00691FA5">
            <w:pPr>
              <w:jc w:val="both"/>
              <w:rPr>
                <w:rFonts w:ascii="Times New Roman" w:hAnsi="Times New Roman"/>
              </w:rPr>
            </w:pPr>
            <w:r w:rsidRPr="00E81220">
              <w:rPr>
                <w:rFonts w:ascii="Times New Roman" w:hAnsi="Times New Roman"/>
                <w:b/>
              </w:rPr>
              <w:t>знать:</w:t>
            </w:r>
            <w:r w:rsidRPr="00E81220">
              <w:t xml:space="preserve"> </w:t>
            </w:r>
            <w:r w:rsidRPr="00E81220">
              <w:rPr>
                <w:rFonts w:ascii="Times New Roman" w:hAnsi="Times New Roman"/>
              </w:rPr>
              <w:t xml:space="preserve">систематику, классификацию, физиологию и экологию </w:t>
            </w:r>
            <w:proofErr w:type="spellStart"/>
            <w:r w:rsidRPr="00E81220">
              <w:rPr>
                <w:rFonts w:ascii="Times New Roman" w:hAnsi="Times New Roman"/>
              </w:rPr>
              <w:t>микроорганизмоввозбудителей</w:t>
            </w:r>
            <w:proofErr w:type="spellEnd"/>
            <w:r w:rsidRPr="00E81220">
              <w:rPr>
                <w:rFonts w:ascii="Times New Roman" w:hAnsi="Times New Roman"/>
              </w:rPr>
              <w:t xml:space="preserve"> инфекционных заболеваний; основные закономерности и механизмы развития инфекционного процесса, роль в нем микроорганизмов-возбудителей и пути реализации их патогенных потенций в организме человека; микробиологические основы химиотерапии инфекционных заболеваний; принципы получения и применения вакцин, </w:t>
            </w:r>
            <w:proofErr w:type="spellStart"/>
            <w:r w:rsidRPr="00E81220">
              <w:rPr>
                <w:rFonts w:ascii="Times New Roman" w:hAnsi="Times New Roman"/>
              </w:rPr>
              <w:t>лечебнопрофилактических</w:t>
            </w:r>
            <w:proofErr w:type="spellEnd"/>
            <w:r w:rsidRPr="00E81220">
              <w:rPr>
                <w:rFonts w:ascii="Times New Roman" w:hAnsi="Times New Roman"/>
              </w:rPr>
              <w:t xml:space="preserve"> сывороток, иммуноглобулинов, препаратов бактериофагов; Национальный календарь профилактических прививок и календарь профилактических прививок по эпидемическим показаниям</w:t>
            </w:r>
          </w:p>
          <w:p w:rsidR="00903FC0" w:rsidRPr="00E81220" w:rsidRDefault="00903FC0" w:rsidP="00691FA5">
            <w:pPr>
              <w:jc w:val="both"/>
              <w:rPr>
                <w:rFonts w:ascii="Times New Roman" w:hAnsi="Times New Roman"/>
              </w:rPr>
            </w:pPr>
            <w:r w:rsidRPr="00E81220">
              <w:rPr>
                <w:rFonts w:ascii="Times New Roman" w:hAnsi="Times New Roman"/>
                <w:b/>
              </w:rPr>
              <w:t>уметь:</w:t>
            </w:r>
            <w:r w:rsidRPr="00E81220">
              <w:t xml:space="preserve"> </w:t>
            </w:r>
            <w:r w:rsidRPr="00E81220">
              <w:rPr>
                <w:rFonts w:ascii="Times New Roman" w:hAnsi="Times New Roman"/>
              </w:rPr>
              <w:t>выявлять и анализировать закономерности эпидемиологии и механизмы патогенеза инфекционных заболеваний; проводить микробиологические методы диагностики инфекционных заболеваний; определять чувствительность возбудителей инфекционных заболеваний к антибиотикам</w:t>
            </w:r>
          </w:p>
          <w:p w:rsidR="00903FC0" w:rsidRPr="00E81220" w:rsidRDefault="00903FC0" w:rsidP="00691FA5">
            <w:pPr>
              <w:jc w:val="both"/>
              <w:rPr>
                <w:rFonts w:ascii="Times New Roman" w:hAnsi="Times New Roman"/>
              </w:rPr>
            </w:pPr>
            <w:r w:rsidRPr="00E81220">
              <w:rPr>
                <w:rFonts w:ascii="Times New Roman" w:hAnsi="Times New Roman"/>
                <w:b/>
              </w:rPr>
              <w:t>владеть:</w:t>
            </w:r>
            <w:r w:rsidRPr="00E81220">
              <w:t xml:space="preserve"> </w:t>
            </w:r>
            <w:r w:rsidRPr="00E81220">
              <w:rPr>
                <w:rFonts w:ascii="Times New Roman" w:hAnsi="Times New Roman"/>
              </w:rPr>
              <w:t>навыками оценки и интерпретации результатов микробиологических методов диагностики инфекционных заболеваний; навыками подбора препаратов для проведения адекватной специфической профилактики и терапии инфекционных заболеваний</w:t>
            </w:r>
            <w:r>
              <w:rPr>
                <w:rFonts w:ascii="Times New Roman" w:hAnsi="Times New Roman"/>
              </w:rPr>
              <w:t>; о</w:t>
            </w:r>
            <w:r w:rsidRPr="000E1352">
              <w:rPr>
                <w:rFonts w:ascii="Times New Roman" w:hAnsi="Times New Roman"/>
              </w:rPr>
              <w:t>бладает пониманием механизмов патогенеза вирусных инфекций.</w:t>
            </w:r>
          </w:p>
        </w:tc>
      </w:tr>
    </w:tbl>
    <w:p w:rsidR="00903FC0" w:rsidRDefault="00903FC0" w:rsidP="00CE415A">
      <w:pPr>
        <w:widowControl w:val="0"/>
        <w:spacing w:after="0"/>
        <w:ind w:firstLine="709"/>
        <w:jc w:val="both"/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</w:pPr>
    </w:p>
    <w:p w:rsidR="00CE415A" w:rsidRDefault="00463F17" w:rsidP="00CE415A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bCs/>
          <w:color w:val="000000"/>
          <w:spacing w:val="-5"/>
          <w:sz w:val="24"/>
          <w:szCs w:val="24"/>
          <w:lang w:eastAsia="ru-RU" w:bidi="ru-RU"/>
        </w:rPr>
        <w:lastRenderedPageBreak/>
        <w:t>3. Место учебной дисциплины</w:t>
      </w:r>
      <w:r w:rsidR="00CE415A">
        <w:rPr>
          <w:rFonts w:ascii="Times New Roman" w:eastAsia="Microsoft Sans Serif" w:hAnsi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="00CE415A">
        <w:rPr>
          <w:rFonts w:ascii="Times New Roman" w:eastAsia="Microsoft Sans Serif" w:hAnsi="Times New Roman"/>
          <w:b/>
          <w:bCs/>
          <w:color w:val="000000"/>
          <w:spacing w:val="-5"/>
          <w:sz w:val="24"/>
          <w:szCs w:val="24"/>
          <w:lang w:eastAsia="ru-RU" w:bidi="ru-RU"/>
        </w:rPr>
        <w:t>в структуре образовательной программы</w:t>
      </w:r>
    </w:p>
    <w:p w:rsidR="004F6628" w:rsidRDefault="004F6628" w:rsidP="00CE415A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b/>
          <w:bCs/>
          <w:color w:val="000000"/>
          <w:spacing w:val="-5"/>
          <w:sz w:val="24"/>
          <w:szCs w:val="24"/>
          <w:lang w:eastAsia="ru-RU" w:bidi="ru-RU"/>
        </w:rPr>
      </w:pPr>
    </w:p>
    <w:p w:rsidR="003D08B2" w:rsidRPr="003D08B2" w:rsidRDefault="003D08B2" w:rsidP="004F66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«Микробиология, вирусология» относится к обязательной части </w:t>
      </w:r>
      <w:r w:rsidR="00463F17" w:rsidRPr="00463F1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="00463F17" w:rsidRPr="00463F17">
        <w:rPr>
          <w:rFonts w:ascii="Times New Roman" w:eastAsia="Times New Roman" w:hAnsi="Times New Roman"/>
          <w:sz w:val="24"/>
          <w:szCs w:val="24"/>
          <w:lang w:eastAsia="ru-RU"/>
        </w:rPr>
        <w:t>1.О.</w:t>
      </w:r>
      <w:proofErr w:type="gramEnd"/>
      <w:r w:rsidR="00463F17" w:rsidRPr="00463F17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учебному плану специальности 31.05.02 Педиатрия. </w:t>
      </w:r>
    </w:p>
    <w:p w:rsidR="003D08B2" w:rsidRPr="003D08B2" w:rsidRDefault="003D08B2" w:rsidP="004F66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Предшествующими, на которых непосредственно базируется дисциплина «Микробиология, вирусология», являются «История медицины», «Латинский язык», «Биология, экология», «Гистология, эмбриология, цитология», «Биологическая химия», «Фармакология», «Патологическая физиология».</w:t>
      </w:r>
    </w:p>
    <w:p w:rsidR="003D08B2" w:rsidRPr="003D08B2" w:rsidRDefault="003D08B2" w:rsidP="004F66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«Микробиология, вирусология»  является основополагающей для изучения следующих дисциплин: «Общественное здоровье и здравоохранение», «Военная гигиена», «Клиническая лабораторная диагностика», «Общая гигиена, социально-гигиенический мониторинг», «Инфекционные болезни, паразитология». </w:t>
      </w:r>
    </w:p>
    <w:p w:rsidR="003D08B2" w:rsidRPr="003D08B2" w:rsidRDefault="003D08B2" w:rsidP="004F66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 типов задач профессиональной деятельности:</w:t>
      </w:r>
    </w:p>
    <w:p w:rsidR="003D08B2" w:rsidRPr="003D08B2" w:rsidRDefault="003D08B2" w:rsidP="004F66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Медицинская деятельность:</w:t>
      </w:r>
    </w:p>
    <w:p w:rsidR="003D08B2" w:rsidRPr="003D08B2" w:rsidRDefault="003D08B2" w:rsidP="004F66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D08B2" w:rsidRPr="003D08B2" w:rsidRDefault="003D08B2" w:rsidP="004F66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- диагностика заболеваний и патологических состояний у детей;</w:t>
      </w:r>
    </w:p>
    <w:p w:rsidR="003D08B2" w:rsidRPr="003D08B2" w:rsidRDefault="003D08B2" w:rsidP="004F66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- участие в оказании скорой медицинской помощи детям при состояниях, требующих срочного медицинского вмешательства;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Научно-исследовательская:</w:t>
      </w:r>
    </w:p>
    <w:p w:rsidR="003D08B2" w:rsidRPr="003D08B2" w:rsidRDefault="003D08B2" w:rsidP="004F66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3D08B2" w:rsidRPr="003D08B2" w:rsidRDefault="003D08B2" w:rsidP="004F66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- 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профилактике;</w:t>
      </w:r>
    </w:p>
    <w:p w:rsidR="003D08B2" w:rsidRPr="003D08B2" w:rsidRDefault="003D08B2" w:rsidP="003D08B2">
      <w:pPr>
        <w:widowControl w:val="0"/>
        <w:spacing w:after="0"/>
        <w:ind w:firstLine="709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 xml:space="preserve">4. </w:t>
      </w:r>
      <w:r w:rsidR="00463F17"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>Трудоемкость учебной дисциплины</w:t>
      </w:r>
      <w:r>
        <w:rPr>
          <w:rFonts w:ascii="Times New Roman" w:eastAsia="Microsoft Sans Serif" w:hAnsi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7C78E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3D08B2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2</w:t>
      </w:r>
      <w:r w:rsidR="007C78E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52</w:t>
      </w:r>
      <w:r w:rsidR="003D08B2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академических </w:t>
      </w: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>часов.</w:t>
      </w:r>
    </w:p>
    <w:p w:rsidR="00CE415A" w:rsidRDefault="00CE415A" w:rsidP="00CE415A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3D08B2" w:rsidRPr="003D08B2" w:rsidRDefault="003D08B2" w:rsidP="003D08B2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Лекции </w:t>
      </w:r>
      <w:r w:rsidRPr="003D08B2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32 часа</w:t>
      </w: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D08B2" w:rsidRPr="003D08B2" w:rsidRDefault="003D08B2" w:rsidP="003D08B2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Практические (семинарские) занятия </w:t>
      </w:r>
      <w:r w:rsidR="007C78E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100</w:t>
      </w:r>
      <w:r w:rsidRPr="003D08B2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часов</w:t>
      </w:r>
    </w:p>
    <w:p w:rsidR="003D08B2" w:rsidRPr="003D08B2" w:rsidRDefault="003D08B2" w:rsidP="003D08B2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Самостоятельная работа- </w:t>
      </w:r>
      <w:r w:rsidR="007C78E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84</w:t>
      </w:r>
      <w:r w:rsidRPr="003D08B2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часа</w:t>
      </w: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CE415A" w:rsidRDefault="00CE415A" w:rsidP="00CE415A">
      <w:pPr>
        <w:widowControl w:val="0"/>
        <w:spacing w:after="0"/>
        <w:ind w:firstLine="709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4F6628" w:rsidRDefault="004F6628" w:rsidP="00CE415A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4F6628" w:rsidRDefault="004F6628" w:rsidP="00CE415A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4F6628" w:rsidRDefault="004F6628" w:rsidP="00CE415A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lastRenderedPageBreak/>
        <w:t>5.  Осно</w:t>
      </w:r>
      <w:r w:rsidR="00463F17"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>вные разделы дисциплины</w:t>
      </w: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 xml:space="preserve">. </w:t>
      </w:r>
    </w:p>
    <w:p w:rsidR="003D08B2" w:rsidRDefault="00CE415A" w:rsidP="003D08B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/>
          <w:b/>
          <w:i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 xml:space="preserve">    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7621"/>
      </w:tblGrid>
      <w:tr w:rsidR="00903FC0" w:rsidRPr="00CF4452" w:rsidTr="004F6628">
        <w:trPr>
          <w:trHeight w:val="491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FC0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4452">
              <w:rPr>
                <w:rFonts w:ascii="Times New Roman" w:eastAsia="Times New Roman" w:hAnsi="Times New Roman"/>
              </w:rPr>
              <w:t>№ раздела</w:t>
            </w:r>
          </w:p>
          <w:p w:rsidR="00903FC0" w:rsidRPr="00CF4452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FC0" w:rsidRPr="00CF4452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4452">
              <w:rPr>
                <w:rFonts w:ascii="Times New Roman" w:eastAsia="Times New Roman" w:hAnsi="Times New Roman"/>
              </w:rPr>
              <w:t>Наименование раздела дисциплины</w:t>
            </w:r>
          </w:p>
        </w:tc>
      </w:tr>
      <w:tr w:rsidR="00903FC0" w:rsidRPr="00CF4452" w:rsidTr="004F6628">
        <w:trPr>
          <w:trHeight w:val="491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FC0" w:rsidRPr="00CF4452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FC0" w:rsidRPr="00CF4452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03FC0" w:rsidRPr="00CF4452" w:rsidTr="004F6628">
        <w:trPr>
          <w:trHeight w:val="491"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FC0" w:rsidRPr="00CF4452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FC0" w:rsidRPr="00CF4452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03FC0" w:rsidRPr="00CF4452" w:rsidTr="004F6628">
        <w:trPr>
          <w:trHeight w:val="491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C0" w:rsidRPr="00CF4452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CF4452" w:rsidRDefault="00903FC0" w:rsidP="004F662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03FC0" w:rsidRPr="00CF4452" w:rsidTr="004F6628">
        <w:trPr>
          <w:trHeight w:val="323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C0" w:rsidRPr="00CF4452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445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2D7CC3" w:rsidRDefault="00903FC0" w:rsidP="004F662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7"/>
              </w:rPr>
            </w:pPr>
            <w:r w:rsidRPr="002D7CC3">
              <w:rPr>
                <w:rFonts w:ascii="Times New Roman" w:hAnsi="Times New Roman"/>
                <w:bCs/>
                <w:spacing w:val="-7"/>
              </w:rPr>
              <w:t>Введение микробиологию. Систематика микроорганизмов. Морфология бактерий</w:t>
            </w:r>
          </w:p>
        </w:tc>
      </w:tr>
      <w:tr w:rsidR="00903FC0" w:rsidRPr="00CF4452" w:rsidTr="004F6628">
        <w:trPr>
          <w:trHeight w:val="246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C0" w:rsidRPr="00CF4452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445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2D7CC3" w:rsidRDefault="00903FC0" w:rsidP="004F662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7"/>
              </w:rPr>
            </w:pPr>
            <w:r w:rsidRPr="002D7CC3">
              <w:rPr>
                <w:rFonts w:ascii="Times New Roman" w:hAnsi="Times New Roman"/>
                <w:bCs/>
                <w:spacing w:val="-7"/>
              </w:rPr>
              <w:t xml:space="preserve">Физиология микроорганизмов. </w:t>
            </w:r>
            <w:r>
              <w:rPr>
                <w:rFonts w:ascii="Times New Roman" w:hAnsi="Times New Roman"/>
                <w:bCs/>
                <w:spacing w:val="-7"/>
              </w:rPr>
              <w:t>Антагонизм бактерий</w:t>
            </w:r>
          </w:p>
        </w:tc>
      </w:tr>
      <w:tr w:rsidR="00903FC0" w:rsidRPr="00CF4452" w:rsidTr="004F6628">
        <w:trPr>
          <w:trHeight w:val="269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C0" w:rsidRPr="00CF4452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4452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2D7CC3" w:rsidRDefault="00903FC0" w:rsidP="004F662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7"/>
              </w:rPr>
            </w:pPr>
            <w:r w:rsidRPr="002D7CC3">
              <w:rPr>
                <w:rFonts w:ascii="Times New Roman" w:hAnsi="Times New Roman"/>
                <w:bCs/>
                <w:spacing w:val="-7"/>
              </w:rPr>
              <w:t xml:space="preserve">Экология и генетика </w:t>
            </w:r>
            <w:r>
              <w:rPr>
                <w:rFonts w:ascii="Times New Roman" w:hAnsi="Times New Roman"/>
                <w:bCs/>
                <w:spacing w:val="-7"/>
              </w:rPr>
              <w:t>микроорганизмов</w:t>
            </w:r>
          </w:p>
        </w:tc>
      </w:tr>
      <w:tr w:rsidR="00903FC0" w:rsidRPr="00CF4452" w:rsidTr="004F6628">
        <w:trPr>
          <w:trHeight w:val="166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CF4452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4452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2D7CC3" w:rsidRDefault="00903FC0" w:rsidP="004F662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Инфекция и иммунитет</w:t>
            </w:r>
          </w:p>
        </w:tc>
      </w:tr>
      <w:tr w:rsidR="00903FC0" w:rsidRPr="00CF4452" w:rsidTr="004F6628">
        <w:trPr>
          <w:trHeight w:val="325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CF4452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4452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2D7CC3" w:rsidRDefault="00903FC0" w:rsidP="004F662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7"/>
              </w:rPr>
            </w:pPr>
            <w:r w:rsidRPr="002D7CC3">
              <w:rPr>
                <w:rFonts w:ascii="Times New Roman" w:hAnsi="Times New Roman"/>
                <w:bCs/>
                <w:spacing w:val="-7"/>
              </w:rPr>
              <w:t>Микробиологическая диагностика кокковых и анаэробных инфекций</w:t>
            </w:r>
          </w:p>
        </w:tc>
      </w:tr>
      <w:tr w:rsidR="00903FC0" w:rsidRPr="00CF4452" w:rsidTr="004F6628">
        <w:trPr>
          <w:trHeight w:val="27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CF4452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4452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2D7CC3" w:rsidRDefault="00903FC0" w:rsidP="004F662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7"/>
              </w:rPr>
            </w:pPr>
            <w:r w:rsidRPr="002D7CC3">
              <w:rPr>
                <w:rFonts w:ascii="Times New Roman" w:hAnsi="Times New Roman"/>
                <w:bCs/>
                <w:spacing w:val="-7"/>
              </w:rPr>
              <w:t>Микробиологическая диагностика острых кишечных инфекций</w:t>
            </w:r>
          </w:p>
        </w:tc>
      </w:tr>
      <w:tr w:rsidR="00903FC0" w:rsidRPr="00CF4452" w:rsidTr="004F6628">
        <w:trPr>
          <w:trHeight w:val="263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CF4452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4452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2D7CC3" w:rsidRDefault="00903FC0" w:rsidP="004F662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7"/>
              </w:rPr>
            </w:pPr>
            <w:r w:rsidRPr="002D7CC3">
              <w:rPr>
                <w:rFonts w:ascii="Times New Roman" w:hAnsi="Times New Roman"/>
                <w:bCs/>
                <w:spacing w:val="-7"/>
              </w:rPr>
              <w:t>Микробиологическая диагностика воздушно-капельных инфекций</w:t>
            </w:r>
          </w:p>
        </w:tc>
      </w:tr>
      <w:tr w:rsidR="00903FC0" w:rsidRPr="00CF4452" w:rsidTr="004F6628">
        <w:trPr>
          <w:trHeight w:val="282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CF4452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4452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2D7CC3" w:rsidRDefault="00903FC0" w:rsidP="004F662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7"/>
              </w:rPr>
            </w:pPr>
            <w:r w:rsidRPr="002D7CC3">
              <w:rPr>
                <w:rFonts w:ascii="Times New Roman" w:hAnsi="Times New Roman"/>
                <w:bCs/>
                <w:spacing w:val="-7"/>
              </w:rPr>
              <w:t xml:space="preserve">Микробиологическая диагностика </w:t>
            </w:r>
            <w:proofErr w:type="spellStart"/>
            <w:r w:rsidRPr="002D7CC3">
              <w:rPr>
                <w:rFonts w:ascii="Times New Roman" w:hAnsi="Times New Roman"/>
                <w:bCs/>
                <w:spacing w:val="-7"/>
              </w:rPr>
              <w:t>особоопасных</w:t>
            </w:r>
            <w:proofErr w:type="spellEnd"/>
            <w:r w:rsidRPr="002D7CC3">
              <w:rPr>
                <w:rFonts w:ascii="Times New Roman" w:hAnsi="Times New Roman"/>
                <w:bCs/>
                <w:spacing w:val="-7"/>
              </w:rPr>
              <w:t xml:space="preserve"> инфекций</w:t>
            </w:r>
          </w:p>
        </w:tc>
      </w:tr>
      <w:tr w:rsidR="00903FC0" w:rsidRPr="00CF4452" w:rsidTr="004F6628">
        <w:trPr>
          <w:trHeight w:val="285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CF4452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4452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2D7CC3" w:rsidRDefault="00903FC0" w:rsidP="004F662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7"/>
              </w:rPr>
            </w:pPr>
            <w:r w:rsidRPr="002D7CC3">
              <w:rPr>
                <w:rFonts w:ascii="Times New Roman" w:hAnsi="Times New Roman"/>
                <w:bCs/>
                <w:spacing w:val="-7"/>
              </w:rPr>
              <w:t xml:space="preserve">Микробиологическая диагностика </w:t>
            </w:r>
            <w:r>
              <w:rPr>
                <w:rFonts w:ascii="Times New Roman" w:hAnsi="Times New Roman"/>
                <w:bCs/>
                <w:spacing w:val="-7"/>
              </w:rPr>
              <w:t>трансмиссивных инфекций</w:t>
            </w:r>
          </w:p>
        </w:tc>
      </w:tr>
      <w:tr w:rsidR="00903FC0" w:rsidRPr="00CF4452" w:rsidTr="004F6628">
        <w:trPr>
          <w:trHeight w:val="262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CF4452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4452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2D7CC3" w:rsidRDefault="00903FC0" w:rsidP="004F662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7"/>
              </w:rPr>
            </w:pPr>
            <w:r w:rsidRPr="002D7CC3">
              <w:rPr>
                <w:rFonts w:ascii="Times New Roman" w:hAnsi="Times New Roman"/>
                <w:bCs/>
                <w:spacing w:val="-7"/>
              </w:rPr>
              <w:t>Микробиологическая диагностика грибковых и протозойных и</w:t>
            </w:r>
            <w:r>
              <w:rPr>
                <w:rFonts w:ascii="Times New Roman" w:hAnsi="Times New Roman"/>
                <w:bCs/>
                <w:spacing w:val="-7"/>
              </w:rPr>
              <w:t>нфекций</w:t>
            </w:r>
          </w:p>
        </w:tc>
      </w:tr>
      <w:tr w:rsidR="00903FC0" w:rsidRPr="00CF4452" w:rsidTr="004F6628">
        <w:trPr>
          <w:trHeight w:val="279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CF4452" w:rsidRDefault="00903FC0" w:rsidP="004F66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4452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C0" w:rsidRPr="002D7CC3" w:rsidRDefault="00903FC0" w:rsidP="004F662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7"/>
              </w:rPr>
            </w:pPr>
            <w:r w:rsidRPr="002D7CC3">
              <w:rPr>
                <w:rFonts w:ascii="Times New Roman" w:hAnsi="Times New Roman"/>
                <w:bCs/>
                <w:spacing w:val="-7"/>
              </w:rPr>
              <w:t>Микробиологическа</w:t>
            </w:r>
            <w:r>
              <w:rPr>
                <w:rFonts w:ascii="Times New Roman" w:hAnsi="Times New Roman"/>
                <w:bCs/>
                <w:spacing w:val="-7"/>
              </w:rPr>
              <w:t>я диагностика вирусных инфекций</w:t>
            </w:r>
          </w:p>
        </w:tc>
      </w:tr>
    </w:tbl>
    <w:p w:rsidR="003D08B2" w:rsidRDefault="003D08B2" w:rsidP="003D08B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/>
          <w:b/>
          <w:i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3D08B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аттестации.</w:t>
      </w:r>
      <w:r>
        <w:rPr>
          <w:rFonts w:ascii="Times New Roman" w:eastAsia="Microsoft Sans Serif" w:hAnsi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</w:p>
    <w:p w:rsidR="003D08B2" w:rsidRPr="003D08B2" w:rsidRDefault="003D08B2" w:rsidP="003D08B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- </w:t>
      </w:r>
      <w:r w:rsidRPr="003D08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экзамен  в </w:t>
      </w:r>
      <w:r w:rsidRPr="003D08B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3D08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семестре</w:t>
      </w:r>
    </w:p>
    <w:p w:rsidR="003D08B2" w:rsidRDefault="003D08B2" w:rsidP="003D0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</w:p>
    <w:p w:rsidR="003D08B2" w:rsidRPr="003D08B2" w:rsidRDefault="003D08B2" w:rsidP="003D0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</w:pPr>
      <w:bookmarkStart w:id="0" w:name="_GoBack"/>
      <w:bookmarkEnd w:id="0"/>
      <w:r w:rsidRPr="003D08B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Кафедра </w:t>
      </w:r>
      <w:r w:rsidR="004F6628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>–</w:t>
      </w:r>
      <w:r w:rsidRPr="003D08B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="00903FC0" w:rsidRPr="003D08B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>разработчик</w:t>
      </w:r>
      <w:r w:rsidR="004F6628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-</w:t>
      </w:r>
      <w:r w:rsidR="00903FC0" w:rsidRPr="003D08B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="00903FC0" w:rsidRPr="00903FC0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>Микробиологии</w:t>
      </w:r>
      <w:r w:rsidRPr="00903FC0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>,</w:t>
      </w:r>
      <w:r w:rsidRPr="003D08B2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 xml:space="preserve"> вирусологии и иммунологии</w:t>
      </w:r>
    </w:p>
    <w:p w:rsidR="00CE415A" w:rsidRDefault="00CE415A" w:rsidP="00CE415A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sectPr w:rsidR="00CE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4E"/>
    <w:rsid w:val="002858CA"/>
    <w:rsid w:val="003D08B2"/>
    <w:rsid w:val="00463F17"/>
    <w:rsid w:val="004B37A3"/>
    <w:rsid w:val="004F6628"/>
    <w:rsid w:val="0056579D"/>
    <w:rsid w:val="005F029B"/>
    <w:rsid w:val="00786A70"/>
    <w:rsid w:val="007C78EC"/>
    <w:rsid w:val="007D712C"/>
    <w:rsid w:val="00903FC0"/>
    <w:rsid w:val="009627D7"/>
    <w:rsid w:val="00A3394E"/>
    <w:rsid w:val="00C070CC"/>
    <w:rsid w:val="00CE415A"/>
    <w:rsid w:val="00DE3C1C"/>
    <w:rsid w:val="00E1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67A11-E3E0-4FEA-A4ED-63E3F9A0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D71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User</cp:lastModifiedBy>
  <cp:revision>12</cp:revision>
  <cp:lastPrinted>2021-11-17T21:10:00Z</cp:lastPrinted>
  <dcterms:created xsi:type="dcterms:W3CDTF">2021-10-06T10:26:00Z</dcterms:created>
  <dcterms:modified xsi:type="dcterms:W3CDTF">2021-11-17T21:12:00Z</dcterms:modified>
</cp:coreProperties>
</file>