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A98B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EB1FA28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CD6C75F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6AB3E49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128147E5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4AFD9B6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693FD376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0A0467C" w14:textId="77777777" w:rsidR="00911BC2" w:rsidRPr="000F0936" w:rsidRDefault="00911BC2" w:rsidP="00911B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BCDD1D" w14:textId="77777777" w:rsidR="00911BC2" w:rsidRPr="000F0936" w:rsidRDefault="00911BC2" w:rsidP="00911B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7B7B61BF" w14:textId="77777777" w:rsidR="00911BC2" w:rsidRPr="000F0936" w:rsidRDefault="00911BC2" w:rsidP="00911B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4761CFC7" w14:textId="77777777" w:rsidR="00911BC2" w:rsidRPr="000F0936" w:rsidRDefault="00911BC2" w:rsidP="00911BC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«БИОЛОГИЯ»</w:t>
      </w:r>
    </w:p>
    <w:p w14:paraId="3107F5FF" w14:textId="77777777" w:rsidR="00911BC2" w:rsidRPr="000F0936" w:rsidRDefault="00911BC2" w:rsidP="000F0936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дисциплины:  –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Б1.О.08</w:t>
      </w:r>
    </w:p>
    <w:p w14:paraId="19751839" w14:textId="77777777" w:rsidR="00911BC2" w:rsidRPr="000F0936" w:rsidRDefault="00911BC2" w:rsidP="000F0936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Специальность:   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31.05.02 «Педиатрия</w:t>
      </w:r>
    </w:p>
    <w:p w14:paraId="3C2EFB5A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  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Специалитет </w:t>
      </w:r>
    </w:p>
    <w:p w14:paraId="716D91D2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выпускника:   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 -педиатр</w:t>
      </w:r>
    </w:p>
    <w:p w14:paraId="1380153C" w14:textId="77777777" w:rsidR="00911BC2" w:rsidRPr="000F0936" w:rsidRDefault="00911BC2" w:rsidP="000F0936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Факультет:   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педиатрический</w:t>
      </w:r>
    </w:p>
    <w:p w14:paraId="33BB60A9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Кафедра:   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Медицинской биологии</w:t>
      </w:r>
    </w:p>
    <w:p w14:paraId="36780046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очная</w:t>
      </w:r>
    </w:p>
    <w:p w14:paraId="34AF3ED8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  </w:t>
      </w:r>
      <w:proofErr w:type="gramEnd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20AADE6" w14:textId="77777777" w:rsidR="00911BC2" w:rsidRPr="000F0936" w:rsidRDefault="00911BC2" w:rsidP="000F0936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14:paraId="2EBE2AB2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/ 216 часов</w:t>
      </w:r>
    </w:p>
    <w:p w14:paraId="5078B5D8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14:paraId="41E50EBD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70 ч.</w:t>
      </w:r>
    </w:p>
    <w:p w14:paraId="0B733863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 ч.</w:t>
      </w:r>
    </w:p>
    <w:p w14:paraId="5E46EBA1" w14:textId="77777777" w:rsidR="00911BC2" w:rsidRPr="000F0936" w:rsidRDefault="00911BC2" w:rsidP="000F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ч.)</w:t>
      </w:r>
    </w:p>
    <w:p w14:paraId="78C064E5" w14:textId="77777777" w:rsidR="00911BC2" w:rsidRPr="000F0936" w:rsidRDefault="00911BC2" w:rsidP="00911BC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936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56CA23B9" w14:textId="77777777" w:rsidR="00911BC2" w:rsidRPr="000F0936" w:rsidRDefault="00911BC2" w:rsidP="00911BC2">
      <w:pPr>
        <w:widowControl w:val="0"/>
        <w:spacing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освоения дисциплины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болезней человека.</w:t>
      </w:r>
    </w:p>
    <w:p w14:paraId="23C965C6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Задачи освоения дисциплины:</w:t>
      </w:r>
    </w:p>
    <w:p w14:paraId="0052102F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</w:t>
      </w: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674397D7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Освоить методы </w:t>
      </w:r>
      <w:proofErr w:type="spellStart"/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методики </w:t>
      </w:r>
      <w:proofErr w:type="gramStart"/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приготовления  временных</w:t>
      </w:r>
      <w:proofErr w:type="gramEnd"/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14:paraId="2724F8DD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14:paraId="506BEB69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5732ECAA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57AE2793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4F3108DE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 Сформировать навыки экспериментальной работы; </w:t>
      </w:r>
    </w:p>
    <w:p w14:paraId="272E1E04" w14:textId="77777777" w:rsidR="00911BC2" w:rsidRPr="000F0936" w:rsidRDefault="00911BC2" w:rsidP="000F09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Сформировать навыки общения в коллективе.</w:t>
      </w:r>
    </w:p>
    <w:p w14:paraId="1E62CFB0" w14:textId="77777777" w:rsidR="00911BC2" w:rsidRPr="000F0936" w:rsidRDefault="00911BC2" w:rsidP="00911BC2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4FC663B6" w14:textId="77777777" w:rsidR="00911BC2" w:rsidRPr="000F0936" w:rsidRDefault="00911BC2" w:rsidP="00911BC2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911BC2" w:rsidRPr="000F0936" w14:paraId="2DDD2D8F" w14:textId="77777777" w:rsidTr="000F0936">
        <w:tc>
          <w:tcPr>
            <w:tcW w:w="6747" w:type="dxa"/>
          </w:tcPr>
          <w:p w14:paraId="631FD359" w14:textId="77777777" w:rsidR="00911BC2" w:rsidRPr="000F0936" w:rsidRDefault="00911BC2" w:rsidP="00884C99">
            <w:pPr>
              <w:widowControl w:val="0"/>
              <w:tabs>
                <w:tab w:val="left" w:pos="708"/>
                <w:tab w:val="right" w:leader="underscore" w:pos="9639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56FBEAF3" w14:textId="77777777" w:rsidR="00911BC2" w:rsidRPr="000F0936" w:rsidRDefault="00911BC2" w:rsidP="00884C9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9716284" w14:textId="77777777" w:rsidR="00911BC2" w:rsidRPr="000F0936" w:rsidRDefault="00911BC2" w:rsidP="00884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911BC2" w:rsidRPr="000F0936" w14:paraId="68DFC708" w14:textId="77777777" w:rsidTr="000F0936">
        <w:tc>
          <w:tcPr>
            <w:tcW w:w="9345" w:type="dxa"/>
            <w:gridSpan w:val="2"/>
          </w:tcPr>
          <w:p w14:paraId="192984FE" w14:textId="77777777" w:rsidR="00911BC2" w:rsidRPr="000F0936" w:rsidRDefault="00911BC2" w:rsidP="00884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911BC2" w:rsidRPr="000F0936" w14:paraId="3E29BBCA" w14:textId="77777777" w:rsidTr="000F0936">
        <w:trPr>
          <w:trHeight w:val="825"/>
        </w:trPr>
        <w:tc>
          <w:tcPr>
            <w:tcW w:w="6747" w:type="dxa"/>
          </w:tcPr>
          <w:p w14:paraId="6BE37809" w14:textId="77777777" w:rsidR="00911BC2" w:rsidRPr="000F0936" w:rsidRDefault="00911BC2" w:rsidP="00884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ОПК-</w:t>
            </w:r>
            <w:proofErr w:type="gramStart"/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 </w:t>
            </w:r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598" w:type="dxa"/>
          </w:tcPr>
          <w:p w14:paraId="1080F453" w14:textId="77777777" w:rsidR="00911BC2" w:rsidRPr="000F0936" w:rsidRDefault="00911BC2" w:rsidP="00884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ИД- 1 ОПК 5- </w:t>
            </w:r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 </w:t>
            </w:r>
            <w:proofErr w:type="gramStart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при физиологических состояниях</w:t>
            </w:r>
          </w:p>
        </w:tc>
      </w:tr>
      <w:tr w:rsidR="00911BC2" w:rsidRPr="000F0936" w14:paraId="751D23D6" w14:textId="77777777" w:rsidTr="000F0936">
        <w:trPr>
          <w:trHeight w:val="825"/>
        </w:trPr>
        <w:tc>
          <w:tcPr>
            <w:tcW w:w="9345" w:type="dxa"/>
            <w:gridSpan w:val="2"/>
          </w:tcPr>
          <w:p w14:paraId="62161198" w14:textId="77777777" w:rsidR="00911BC2" w:rsidRPr="000F0936" w:rsidRDefault="00911BC2" w:rsidP="00884C99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F0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медико- биологическую терминологию. </w:t>
            </w:r>
          </w:p>
          <w:p w14:paraId="3D8D69B5" w14:textId="13AD0203" w:rsidR="00911BC2" w:rsidRPr="000F0936" w:rsidRDefault="00911BC2" w:rsidP="000F0936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0F0936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0F0936">
              <w:rPr>
                <w:rFonts w:ascii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0F093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</w:tc>
      </w:tr>
      <w:tr w:rsidR="00911BC2" w:rsidRPr="000F0936" w14:paraId="3BF0BE91" w14:textId="77777777" w:rsidTr="000F0936">
        <w:trPr>
          <w:trHeight w:val="825"/>
        </w:trPr>
        <w:tc>
          <w:tcPr>
            <w:tcW w:w="9345" w:type="dxa"/>
            <w:gridSpan w:val="2"/>
          </w:tcPr>
          <w:p w14:paraId="79F4B5D6" w14:textId="77777777" w:rsidR="00911BC2" w:rsidRPr="000F0936" w:rsidRDefault="00911BC2" w:rsidP="00884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911BC2" w:rsidRPr="000F0936" w14:paraId="2367347E" w14:textId="77777777" w:rsidTr="000F0936">
        <w:trPr>
          <w:trHeight w:val="825"/>
        </w:trPr>
        <w:tc>
          <w:tcPr>
            <w:tcW w:w="9345" w:type="dxa"/>
            <w:gridSpan w:val="2"/>
          </w:tcPr>
          <w:p w14:paraId="1DCB82D7" w14:textId="77777777" w:rsidR="00911BC2" w:rsidRPr="000F0936" w:rsidRDefault="00911BC2" w:rsidP="00884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техникой приготовления временных </w:t>
            </w:r>
            <w:proofErr w:type="gramStart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микропрепаратов,  техникой</w:t>
            </w:r>
            <w:proofErr w:type="gramEnd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0F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 навыками решения задач по молекулярной биологии и генетике, навыками  идентификации паразитов человека на микро- и макропрепаратах,  навыками научно-исследовательской работы.</w:t>
            </w:r>
          </w:p>
        </w:tc>
      </w:tr>
    </w:tbl>
    <w:p w14:paraId="22AEB7DD" w14:textId="77777777" w:rsidR="00911BC2" w:rsidRPr="000F0936" w:rsidRDefault="00911BC2" w:rsidP="00911BC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3D05AD9" w14:textId="77777777" w:rsidR="00911BC2" w:rsidRPr="000F0936" w:rsidRDefault="00911BC2" w:rsidP="00911BC2">
      <w:pPr>
        <w:spacing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 </w:t>
      </w:r>
      <w:proofErr w:type="gramStart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 В</w:t>
      </w:r>
      <w:proofErr w:type="gramEnd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СТРУКТУРЕ ОБРАЗОВАТЕЛЬНОЙ ПРОГРАММЫ</w:t>
      </w:r>
    </w:p>
    <w:p w14:paraId="0B3A0E34" w14:textId="77777777" w:rsidR="00911BC2" w:rsidRPr="000F0936" w:rsidRDefault="00911BC2" w:rsidP="00911BC2">
      <w:pPr>
        <w:spacing w:line="360" w:lineRule="auto"/>
        <w:ind w:right="57" w:firstLine="18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0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0F09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Учебная дисциплина «</w:t>
      </w:r>
      <w:proofErr w:type="gramStart"/>
      <w:r w:rsidRPr="000F09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Биология»  относится</w:t>
      </w:r>
      <w:proofErr w:type="gramEnd"/>
      <w:r w:rsidRPr="000F09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 блоку </w:t>
      </w: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1.О.08 </w:t>
      </w:r>
      <w:r w:rsidRPr="000F09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базовой части   обязательных дисциплин  учебного плана  по специальности  31.05.02 «Педиатрия». 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0F09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человека  и</w:t>
      </w:r>
      <w:proofErr w:type="gramEnd"/>
      <w:r w:rsidRPr="000F09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др. дисциплинам:</w:t>
      </w:r>
    </w:p>
    <w:p w14:paraId="4D3F8C6C" w14:textId="77777777" w:rsidR="00911BC2" w:rsidRPr="000F0936" w:rsidRDefault="00911BC2" w:rsidP="000F09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F09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 </w:t>
      </w:r>
      <w:r w:rsidRPr="000F09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Отечества:</w:t>
      </w:r>
    </w:p>
    <w:p w14:paraId="19FAF988" w14:textId="77777777" w:rsidR="00911BC2" w:rsidRPr="000F0936" w:rsidRDefault="00911BC2" w:rsidP="000F09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4C439845" w14:textId="77777777" w:rsidR="00911BC2" w:rsidRPr="000F0936" w:rsidRDefault="00911BC2" w:rsidP="000F09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58355BF1" w14:textId="77777777" w:rsidR="00911BC2" w:rsidRPr="000F0936" w:rsidRDefault="00911BC2" w:rsidP="000F0936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2. </w:t>
      </w:r>
      <w:r w:rsidRPr="000F09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Химия:</w:t>
      </w:r>
    </w:p>
    <w:p w14:paraId="12151454" w14:textId="77777777" w:rsidR="00911BC2" w:rsidRPr="000F0936" w:rsidRDefault="00911BC2" w:rsidP="000F0936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t>Знания:</w:t>
      </w: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 </w:t>
      </w:r>
    </w:p>
    <w:p w14:paraId="4DB9A3F2" w14:textId="77777777" w:rsidR="00911BC2" w:rsidRPr="000F0936" w:rsidRDefault="00911BC2" w:rsidP="000F0936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Умения:</w:t>
      </w: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 </w:t>
      </w:r>
    </w:p>
    <w:p w14:paraId="65D3550D" w14:textId="77777777" w:rsidR="00911BC2" w:rsidRPr="000F0936" w:rsidRDefault="00911BC2" w:rsidP="000F0936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t>Навыки:</w:t>
      </w: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7772C144" w14:textId="77777777" w:rsidR="00911BC2" w:rsidRPr="000F0936" w:rsidRDefault="00911BC2" w:rsidP="000F0936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 </w:t>
      </w:r>
      <w:r w:rsidRPr="000F09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086D3CFA" w14:textId="77777777" w:rsidR="00911BC2" w:rsidRPr="000F0936" w:rsidRDefault="00911BC2" w:rsidP="000F09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гистофункциональные</w:t>
      </w:r>
      <w:proofErr w:type="spellEnd"/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тканевых элементов; методы их исследования.</w:t>
      </w:r>
    </w:p>
    <w:p w14:paraId="61C8EC41" w14:textId="77777777" w:rsidR="00911BC2" w:rsidRPr="000F0936" w:rsidRDefault="00911BC2" w:rsidP="000F0936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741C649C" w14:textId="77777777" w:rsidR="00911BC2" w:rsidRPr="000F0936" w:rsidRDefault="00911BC2" w:rsidP="000F09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004C9D33" w14:textId="77777777" w:rsidR="00911BC2" w:rsidRPr="000F0936" w:rsidRDefault="00911BC2" w:rsidP="000F09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F09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Анатомия человека:</w:t>
      </w:r>
    </w:p>
    <w:p w14:paraId="16376FFE" w14:textId="77777777" w:rsidR="00911BC2" w:rsidRPr="000F0936" w:rsidRDefault="00911BC2" w:rsidP="000F0936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t>Знания:</w:t>
      </w: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 тканей, органов и систем тела человека. </w:t>
      </w:r>
    </w:p>
    <w:p w14:paraId="67D01B2B" w14:textId="77777777" w:rsidR="00911BC2" w:rsidRPr="000F0936" w:rsidRDefault="00911BC2" w:rsidP="000F0936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t>Умения:</w:t>
      </w: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 объяснять состав, строение и функционирование систем организма человека.</w:t>
      </w: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5AF3C29" w14:textId="77777777" w:rsidR="00911BC2" w:rsidRPr="000F0936" w:rsidRDefault="00911BC2" w:rsidP="000F0936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i/>
          <w:sz w:val="24"/>
          <w:szCs w:val="24"/>
        </w:rPr>
        <w:t>Навыки:</w:t>
      </w: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 работа с муляжами систем органов и скелетом человека.</w:t>
      </w:r>
    </w:p>
    <w:p w14:paraId="0C443013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3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0F093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0F093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proofErr w:type="spellStart"/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F093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216 </w:t>
      </w:r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0F093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F093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  <w:r w:rsidRPr="000F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6A5D43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Лекции:   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14:paraId="0488A3F7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70 ч.</w:t>
      </w:r>
    </w:p>
    <w:p w14:paraId="0906FF4B" w14:textId="77777777" w:rsidR="00911BC2" w:rsidRPr="000F0936" w:rsidRDefault="00911BC2" w:rsidP="000F0936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0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0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 ч.</w:t>
      </w:r>
    </w:p>
    <w:p w14:paraId="756585C6" w14:textId="77777777" w:rsidR="00911BC2" w:rsidRPr="000F0936" w:rsidRDefault="00911BC2" w:rsidP="000F093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0F093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52CA023A" w14:textId="77777777" w:rsidR="00911BC2" w:rsidRPr="000F0936" w:rsidRDefault="00911BC2" w:rsidP="00911B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8532"/>
      </w:tblGrid>
      <w:tr w:rsidR="00911BC2" w:rsidRPr="000F0936" w14:paraId="4B7374F1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4A4E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701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911BC2" w:rsidRPr="000F0936" w14:paraId="73CBADF9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2AC0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27D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Общая характеристика жизни</w:t>
            </w:r>
          </w:p>
        </w:tc>
      </w:tr>
      <w:tr w:rsidR="00911BC2" w:rsidRPr="000F0936" w14:paraId="73C33445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1E1E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E0F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911BC2" w:rsidRPr="000F0936" w14:paraId="5F9E1A1C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3E91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220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911BC2" w:rsidRPr="000F0936" w14:paraId="46E22BB0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7EC2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C978" w14:textId="77777777" w:rsidR="00911BC2" w:rsidRPr="000F0936" w:rsidRDefault="0091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</w:p>
          <w:p w14:paraId="5078D723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медико-биологические </w:t>
            </w:r>
            <w:proofErr w:type="gramStart"/>
            <w:r w:rsidRPr="000F093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основы  паразитизма</w:t>
            </w:r>
            <w:proofErr w:type="gramEnd"/>
          </w:p>
        </w:tc>
      </w:tr>
      <w:tr w:rsidR="00911BC2" w:rsidRPr="000F0936" w14:paraId="528631F5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DD6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6ED8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Филогенез систем органов</w:t>
            </w:r>
          </w:p>
          <w:p w14:paraId="3C9C4815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органического мира</w:t>
            </w:r>
          </w:p>
        </w:tc>
      </w:tr>
      <w:tr w:rsidR="00911BC2" w:rsidRPr="000F0936" w14:paraId="37459D55" w14:textId="77777777" w:rsidTr="00911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662A" w14:textId="77777777" w:rsidR="00911BC2" w:rsidRPr="000F0936" w:rsidRDefault="0091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0AC9" w14:textId="77777777" w:rsidR="00911BC2" w:rsidRPr="000F0936" w:rsidRDefault="00911B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экологии. Экология человека</w:t>
            </w:r>
          </w:p>
        </w:tc>
      </w:tr>
    </w:tbl>
    <w:p w14:paraId="04B1A2CB" w14:textId="77777777" w:rsidR="00911BC2" w:rsidRPr="000F0936" w:rsidRDefault="00911BC2" w:rsidP="00911BC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BF0237" w14:textId="77777777" w:rsidR="00911BC2" w:rsidRPr="000F0936" w:rsidRDefault="00911BC2" w:rsidP="00911B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0F093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7E4DF281" w14:textId="77777777" w:rsidR="00911BC2" w:rsidRPr="000F0936" w:rsidRDefault="00911BC2" w:rsidP="00911BC2">
      <w:pPr>
        <w:rPr>
          <w:rFonts w:ascii="Times New Roman" w:eastAsia="Times New Roman" w:hAnsi="Times New Roman" w:cs="Times New Roman"/>
          <w:sz w:val="24"/>
          <w:szCs w:val="24"/>
        </w:rPr>
      </w:pPr>
      <w:r w:rsidRPr="000F0936">
        <w:rPr>
          <w:rFonts w:ascii="Times New Roman" w:eastAsia="Times New Roman" w:hAnsi="Times New Roman" w:cs="Times New Roman"/>
          <w:sz w:val="24"/>
          <w:szCs w:val="24"/>
        </w:rPr>
        <w:t xml:space="preserve">Экзамен – II семестр </w:t>
      </w:r>
    </w:p>
    <w:p w14:paraId="0688A984" w14:textId="77777777" w:rsidR="00911BC2" w:rsidRPr="000F0936" w:rsidRDefault="00911BC2" w:rsidP="00911BC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0936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43DBE78C" w14:textId="77777777" w:rsidR="00911BC2" w:rsidRPr="000F0936" w:rsidRDefault="00911BC2" w:rsidP="00911BC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4EC158" w14:textId="77777777" w:rsidR="00911BC2" w:rsidRPr="000F0936" w:rsidRDefault="00911BC2" w:rsidP="00911BC2">
      <w:pPr>
        <w:rPr>
          <w:rFonts w:ascii="Times New Roman" w:hAnsi="Times New Roman" w:cs="Times New Roman"/>
          <w:sz w:val="24"/>
          <w:szCs w:val="24"/>
        </w:rPr>
      </w:pPr>
    </w:p>
    <w:p w14:paraId="4563CA1F" w14:textId="77777777" w:rsidR="001122F5" w:rsidRPr="000F0936" w:rsidRDefault="001122F5">
      <w:pPr>
        <w:rPr>
          <w:rFonts w:ascii="Times New Roman" w:hAnsi="Times New Roman" w:cs="Times New Roman"/>
          <w:sz w:val="24"/>
          <w:szCs w:val="24"/>
        </w:rPr>
      </w:pPr>
    </w:p>
    <w:sectPr w:rsidR="001122F5" w:rsidRPr="000F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19"/>
    <w:rsid w:val="000F0936"/>
    <w:rsid w:val="001122F5"/>
    <w:rsid w:val="004D6819"/>
    <w:rsid w:val="009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8AC1-1819-4F37-BAC4-D8B533D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2023-08-08T18:44:00Z</dcterms:created>
  <dcterms:modified xsi:type="dcterms:W3CDTF">2023-08-08T18:44:00Z</dcterms:modified>
</cp:coreProperties>
</file>