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высшего образования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АННОТАЦИЯ К</w:t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РАБОЧЕЙ ПРОГРАММЕ ДИСЦИПЛИНЫ </w:t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«ПРАВОВЕДЕНИЕ»</w:t>
      </w:r>
    </w:p>
    <w:p>
      <w:pPr>
        <w:pStyle w:val="Normal"/>
        <w:ind w:left="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Индекс дисциплины - </w:t>
      </w:r>
      <w:r>
        <w:rPr>
          <w:rFonts w:cs="Times New Roman" w:ascii="Times New Roman" w:hAnsi="Times New Roman"/>
          <w:b/>
        </w:rPr>
        <w:t>Б1.О.02</w:t>
      </w:r>
    </w:p>
    <w:p>
      <w:pPr>
        <w:pStyle w:val="Normal"/>
        <w:ind w:left="284" w:hanging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Специальность - </w:t>
      </w:r>
      <w:r>
        <w:rPr>
          <w:rFonts w:cs="Times New Roman" w:ascii="Times New Roman" w:hAnsi="Times New Roman"/>
          <w:b/>
        </w:rPr>
        <w:t>31.05.02 Педиатрия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Уровень высшего </w:t>
      </w:r>
      <w:bookmarkStart w:id="0" w:name="_GoBack"/>
      <w:bookmarkEnd w:id="0"/>
      <w:r>
        <w:rPr>
          <w:rFonts w:cs="Times New Roman" w:ascii="Times New Roman" w:hAnsi="Times New Roman"/>
        </w:rPr>
        <w:t>образования: специалитет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Квалификация выпускника: </w:t>
      </w:r>
      <w:r>
        <w:rPr>
          <w:rFonts w:cs="Times New Roman" w:ascii="Times New Roman" w:hAnsi="Times New Roman"/>
          <w:b/>
        </w:rPr>
        <w:t>врач - педиатр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Факультет </w:t>
      </w:r>
      <w:r>
        <w:rPr>
          <w:rFonts w:cs="Times New Roman" w:ascii="Times New Roman" w:hAnsi="Times New Roman"/>
          <w:b/>
        </w:rPr>
        <w:t>педиатрический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Кафедра Гуманитарных</w:t>
      </w:r>
      <w:r>
        <w:rPr>
          <w:rFonts w:cs="Times New Roman" w:ascii="Times New Roman" w:hAnsi="Times New Roman"/>
          <w:b/>
        </w:rPr>
        <w:t xml:space="preserve"> дисциплин</w:t>
      </w:r>
    </w:p>
    <w:p>
      <w:pPr>
        <w:pStyle w:val="Normal"/>
        <w:ind w:left="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Форма обучения: очная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Курс</w:t>
      </w:r>
      <w:r>
        <w:rPr>
          <w:rFonts w:cs="Times New Roman" w:ascii="Times New Roman" w:hAnsi="Times New Roman"/>
          <w:b/>
        </w:rPr>
        <w:t>: 1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Семестр: </w:t>
      </w:r>
      <w:r>
        <w:rPr>
          <w:rFonts w:cs="Times New Roman" w:ascii="Times New Roman" w:hAnsi="Times New Roman"/>
          <w:b/>
        </w:rPr>
        <w:t>1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Всего трудоёмкость: </w:t>
      </w:r>
      <w:r>
        <w:rPr>
          <w:rFonts w:cs="Times New Roman" w:ascii="Times New Roman" w:hAnsi="Times New Roman"/>
          <w:b/>
        </w:rPr>
        <w:t>3 з.е./108 часа</w:t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Лекции: </w:t>
      </w:r>
      <w:r>
        <w:rPr>
          <w:rFonts w:cs="Times New Roman" w:ascii="Times New Roman" w:hAnsi="Times New Roman"/>
          <w:b/>
        </w:rPr>
        <w:t>16 часов</w:t>
      </w:r>
    </w:p>
    <w:p>
      <w:pPr>
        <w:pStyle w:val="Normal"/>
        <w:ind w:left="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Практические занятия: </w:t>
      </w:r>
      <w:r>
        <w:rPr>
          <w:rFonts w:cs="Times New Roman" w:ascii="Times New Roman" w:hAnsi="Times New Roman"/>
          <w:b/>
        </w:rPr>
        <w:t>36 часов</w:t>
      </w:r>
    </w:p>
    <w:p>
      <w:pPr>
        <w:pStyle w:val="Normal"/>
        <w:ind w:left="284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Самостоятельная работа: </w:t>
      </w:r>
      <w:r>
        <w:rPr>
          <w:rFonts w:eastAsia="Times New Roman" w:cs="Times New Roman" w:ascii="Times New Roman" w:hAnsi="Times New Roman"/>
          <w:b/>
        </w:rPr>
        <w:t>56 часов</w:t>
      </w:r>
    </w:p>
    <w:p>
      <w:pPr>
        <w:pStyle w:val="Normal"/>
        <w:ind w:left="284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Форма контроля: </w:t>
      </w:r>
      <w:r>
        <w:rPr>
          <w:rFonts w:eastAsia="Times New Roman" w:cs="Times New Roman" w:ascii="Times New Roman" w:hAnsi="Times New Roman"/>
          <w:b/>
        </w:rPr>
        <w:t>зачет в 1 семестре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pacing w:val="-4"/>
        </w:rPr>
        <w:t xml:space="preserve">1. Цель и задачи освоения дисциплины </w:t>
      </w:r>
    </w:p>
    <w:p>
      <w:pPr>
        <w:pStyle w:val="ListParagraph"/>
        <w:spacing w:lineRule="auto" w:line="247" w:before="0" w:after="139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Целью</w:t>
      </w:r>
      <w:r>
        <w:rPr>
          <w:rFonts w:cs="Times New Roman" w:ascii="Times New Roman" w:hAnsi="Times New Roman"/>
        </w:rPr>
        <w:t xml:space="preserve"> освоения учебной дисциплины правоведения,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>
      <w:pPr>
        <w:pStyle w:val="Normal"/>
        <w:shd w:val="clear" w:color="auto" w:fill="FFFFFF"/>
        <w:spacing w:lineRule="auto" w:line="276" w:before="60" w:after="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При этом </w:t>
      </w:r>
      <w:r>
        <w:rPr>
          <w:rFonts w:eastAsia="Times New Roman" w:cs="Times New Roman" w:ascii="Times New Roman" w:hAnsi="Times New Roman"/>
          <w:b/>
        </w:rPr>
        <w:t>задачами</w:t>
      </w:r>
      <w:r>
        <w:rPr>
          <w:rFonts w:eastAsia="Times New Roman" w:cs="Times New Roman" w:ascii="Times New Roman" w:hAnsi="Times New Roman"/>
        </w:rPr>
        <w:t xml:space="preserve"> освоения дисциплины являются:</w:t>
      </w:r>
    </w:p>
    <w:p>
      <w:pPr>
        <w:pStyle w:val="ListParagraph"/>
        <w:spacing w:lineRule="auto" w:line="247" w:before="0" w:after="139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этом задачами освоения дисциплины являются:</w:t>
      </w:r>
    </w:p>
    <w:p>
      <w:pPr>
        <w:pStyle w:val="ListParagraph"/>
        <w:spacing w:lineRule="auto" w:line="247" w:before="0" w:after="139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>
      <w:pPr>
        <w:pStyle w:val="ListParagraph"/>
        <w:spacing w:lineRule="auto" w:line="247" w:before="0" w:after="139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>
      <w:pPr>
        <w:pStyle w:val="ListParagraph"/>
        <w:spacing w:lineRule="auto" w:line="247" w:before="0" w:after="139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>
      <w:pPr>
        <w:pStyle w:val="ListParagraph"/>
        <w:spacing w:lineRule="auto" w:line="247" w:before="0" w:after="139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>
      <w:pPr>
        <w:pStyle w:val="ListParagraph"/>
        <w:spacing w:lineRule="auto" w:line="247" w:before="0" w:after="139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>
      <w:pPr>
        <w:pStyle w:val="Normal"/>
        <w:shd w:val="clear" w:color="auto" w:fill="FFFFFF"/>
        <w:tabs>
          <w:tab w:val="clear" w:pos="708"/>
          <w:tab w:val="left" w:pos="4759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spacing w:val="-9"/>
        </w:rPr>
      </w:pPr>
      <w:r>
        <w:rPr>
          <w:rFonts w:cs="Times New Roman" w:ascii="Times New Roman" w:hAnsi="Times New Roman"/>
          <w:spacing w:val="-9"/>
        </w:rPr>
      </w:r>
    </w:p>
    <w:p>
      <w:pPr>
        <w:pStyle w:val="Normal"/>
        <w:shd w:val="clear" w:color="auto" w:fill="FFFFFF"/>
        <w:tabs>
          <w:tab w:val="clear" w:pos="708"/>
          <w:tab w:val="left" w:pos="4759" w:leader="underscore"/>
        </w:tabs>
        <w:spacing w:lineRule="auto" w:line="276"/>
        <w:ind w:firstLine="709"/>
        <w:jc w:val="center"/>
        <w:rPr>
          <w:rFonts w:ascii="Times New Roman" w:hAnsi="Times New Roman" w:cs="Times New Roman"/>
          <w:spacing w:val="-9"/>
        </w:rPr>
      </w:pPr>
      <w:r>
        <w:rPr>
          <w:rFonts w:cs="Times New Roman" w:ascii="Times New Roman" w:hAnsi="Times New Roman"/>
          <w:spacing w:val="-9"/>
        </w:rPr>
        <w:t xml:space="preserve">Махачкала 2021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6"/>
        </w:rPr>
      </w:pPr>
      <w:r>
        <w:rPr>
          <w:rFonts w:cs="Times New Roman" w:ascii="Times New Roman" w:hAnsi="Times New Roman"/>
          <w:b/>
          <w:bCs/>
          <w:spacing w:val="-6"/>
        </w:rPr>
        <w:t>2. Перечень планируемых результатов обучения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6"/>
        <w:tblW w:w="1003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4"/>
        <w:gridCol w:w="5216"/>
      </w:tblGrid>
      <w:tr>
        <w:trPr/>
        <w:tc>
          <w:tcPr>
            <w:tcW w:w="48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Код и наименование компетенции 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</w:rPr>
              <w:t>(или ее части)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Универсальные компетенции (УК) 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ИД1 УК-1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</w:tr>
      <w:tr>
        <w:trPr>
          <w:trHeight w:val="823" w:hRule="atLeast"/>
        </w:trPr>
        <w:tc>
          <w:tcPr>
            <w:tcW w:w="48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Способен применять современные коммуникативные технологии, в том числе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иностранном языке, для академического и профессионального взаимодействия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ИД 4 УК-4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Излагает информацию в письменной форме, ведет деловую переписку на государственном языке</w:t>
            </w:r>
          </w:p>
        </w:tc>
      </w:tr>
      <w:tr>
        <w:trPr>
          <w:trHeight w:val="274" w:hRule="atLeast"/>
        </w:trPr>
        <w:tc>
          <w:tcPr>
            <w:tcW w:w="48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ИД5 УК-4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Осуществляет коммуникацию на иностранном языке в процессе академического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профессионального взаимодействия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уметь: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применять нормы права в практической работе, обеспечивать строгое соблюдение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 пациентов, и врачебной тайны.</w:t>
            </w:r>
          </w:p>
        </w:tc>
      </w:tr>
      <w:tr>
        <w:trPr>
          <w:trHeight w:val="566" w:hRule="atLeast"/>
        </w:trPr>
        <w:tc>
          <w:tcPr>
            <w:tcW w:w="4814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УК-11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УК-11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Выявляет признаки коррупционного поведения и пресекает его</w:t>
            </w:r>
          </w:p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40" w:hRule="atLeast"/>
        </w:trPr>
        <w:tc>
          <w:tcPr>
            <w:tcW w:w="4814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УК-11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 выполнении профессиональных задач соблюдает требования профессиональной этики и антикоррупционных стандартов поведения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 противодействии коррупции», нормативно-правовую базу, обеспечивающую правовое обеспечение медицинской деятельности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согласно нормативно-правовой базе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>
        <w:trPr>
          <w:trHeight w:val="857" w:hRule="atLeast"/>
        </w:trPr>
        <w:tc>
          <w:tcPr>
            <w:tcW w:w="4814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ОПК-1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ИД1 ОПК-1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Реализует моральные и правовые нормы, этические и деонтологические принципы во взаимодействии с пациентом </w:t>
            </w:r>
          </w:p>
        </w:tc>
      </w:tr>
      <w:tr>
        <w:trPr>
          <w:trHeight w:val="240" w:hRule="atLeast"/>
        </w:trPr>
        <w:tc>
          <w:tcPr>
            <w:tcW w:w="4814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ИД2 ОПК-1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Реализует моральные и правовые нормы, этические и деонтологические принципы во взаимодействии в профессиональной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среде и в обществе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</w:tr>
      <w:tr>
        <w:trPr>
          <w:trHeight w:val="549" w:hRule="atLeast"/>
        </w:trPr>
        <w:tc>
          <w:tcPr>
            <w:tcW w:w="4814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ОПК-3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Способен к противодействию применения допинга в спорте и борьбе с ним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ОПК-3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Распознает применение допинга в спорте доступными методами</w:t>
            </w:r>
          </w:p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40" w:hRule="atLeast"/>
        </w:trPr>
        <w:tc>
          <w:tcPr>
            <w:tcW w:w="4814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ИД2 ОПК-3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Противодействует применению допинга в спорте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порядок оказания медицинской помощи руководствуясь клиническими рекомендациями (протоколы лечения) при различных стоматологических заболеваниях, с учетом стандартов оказания медицинской помощи, утвержденных приказом Министерства здравоохранения РФ.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уметь: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ПК-1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Способен проводить обследование детей с целью установления диагноза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ПК-1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Устанавливает контакт с ребенком, родителями и лицами, осуществляющими уход,</w:t>
            </w:r>
          </w:p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получает информацию о родителях, наличии наследственных и хронических заболеваний в семье, в том числе составляет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порядок оказания медицинской помощи руководствуясь клиническими рекомендациями (протоколы лечения) при различных детских заболеваниях, с учетом стандартов оказания медицинской помощи, утвержденных приказом Министерства здравоохранения РФ.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ПК-5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Способен организовать деятельность медицинского персонала и вести медицинскую документацию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ИД8 ПК-5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Получает согласие родителей (законных представителей) и детей старше 15 лет на обработку персональных данных, проведение обследования, лечение и иммунопрофилактику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«Основы законодательства об охране здоровья граждан», нормативно-правовую базу, обеспечивающую правовое обеспечение медицинской деятельности и медицинской документации.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5"/>
        </w:rPr>
      </w:pPr>
      <w:r>
        <w:rPr>
          <w:rFonts w:cs="Times New Roman" w:ascii="Times New Roman" w:hAnsi="Times New Roman"/>
          <w:b/>
          <w:bCs/>
          <w:spacing w:val="-5"/>
        </w:rPr>
        <w:t>3. Место учебной дисциплины в структуре образовательной программы</w:t>
      </w:r>
    </w:p>
    <w:p>
      <w:pPr>
        <w:pStyle w:val="4"/>
        <w:shd w:val="clear" w:color="auto" w:fill="auto"/>
        <w:tabs>
          <w:tab w:val="clear" w:pos="708"/>
          <w:tab w:val="left" w:pos="3573" w:leader="underscore"/>
          <w:tab w:val="left" w:pos="7600" w:leader="underscore"/>
        </w:tabs>
        <w:spacing w:lineRule="exact" w:line="413"/>
        <w:ind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Дисциплина «Правоведение относится к обязательной части Блока 1. Предшествующими, на которых непосредственно базируется дисциплина «Правоведение», является биоэтика. </w:t>
      </w:r>
      <w:r>
        <w:rPr>
          <w:b w:val="false"/>
          <w:sz w:val="24"/>
          <w:szCs w:val="24"/>
          <w:lang w:eastAsia="ru-RU"/>
        </w:rPr>
        <w:t xml:space="preserve">Дисциплина «Правоведение» является основополагающей для изучения следующих дисциплин: общественное здоровье и здравоохранение, экономика здравоохранения. </w:t>
      </w:r>
    </w:p>
    <w:p>
      <w:pPr>
        <w:pStyle w:val="4"/>
        <w:shd w:val="clear" w:color="auto" w:fill="auto"/>
        <w:tabs>
          <w:tab w:val="clear" w:pos="708"/>
          <w:tab w:val="left" w:pos="3573" w:leader="underscore"/>
          <w:tab w:val="left" w:pos="7600" w:leader="underscore"/>
        </w:tabs>
        <w:spacing w:lineRule="exact" w:line="413" w:before="0" w:after="120"/>
        <w:ind w:hanging="0"/>
        <w:rPr>
          <w:b w:val="false"/>
          <w:b w:val="false"/>
          <w:sz w:val="24"/>
          <w:szCs w:val="24"/>
          <w:lang w:eastAsia="ru-RU"/>
        </w:rPr>
      </w:pPr>
      <w:r>
        <w:rPr>
          <w:b w:val="false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ознакомление с системой законодательства, регулирующего профессиональную медицинскую деятельность;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cs="Times New Roman"/>
          <w:iCs/>
          <w:spacing w:val="-6"/>
        </w:rPr>
      </w:pPr>
      <w:r>
        <w:rPr>
          <w:rFonts w:cs="Times New Roman" w:ascii="Times New Roman" w:hAnsi="Times New Roman"/>
          <w:iCs/>
          <w:spacing w:val="-6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6"/>
        </w:rPr>
        <w:t>4. Трудоемкость учебной дисциплины</w:t>
      </w:r>
      <w:r>
        <w:rPr>
          <w:rFonts w:cs="Times New Roman" w:ascii="Times New Roman" w:hAnsi="Times New Roman"/>
          <w:b/>
          <w:bCs/>
          <w:i/>
          <w:spacing w:val="-4"/>
        </w:rPr>
        <w:t xml:space="preserve"> </w:t>
      </w:r>
      <w:r>
        <w:rPr>
          <w:rFonts w:cs="Times New Roman" w:ascii="Times New Roman" w:hAnsi="Times New Roman"/>
          <w:b/>
          <w:spacing w:val="-6"/>
        </w:rPr>
        <w:t>составляет</w:t>
      </w:r>
      <w:r>
        <w:rPr>
          <w:rFonts w:cs="Times New Roman" w:ascii="Times New Roman" w:hAnsi="Times New Roman"/>
          <w:b/>
        </w:rPr>
        <w:t xml:space="preserve"> 3 з.е. </w:t>
      </w:r>
      <w:r>
        <w:rPr>
          <w:rFonts w:cs="Times New Roman" w:ascii="Times New Roman" w:hAnsi="Times New Roman"/>
          <w:b/>
          <w:spacing w:val="-6"/>
        </w:rPr>
        <w:t>зачетных единиц,</w:t>
      </w:r>
      <w:r>
        <w:rPr>
          <w:rFonts w:cs="Times New Roman" w:ascii="Times New Roman" w:hAnsi="Times New Roman"/>
          <w:b/>
        </w:rPr>
        <w:t xml:space="preserve"> 108 академических </w:t>
      </w:r>
      <w:r>
        <w:rPr>
          <w:rFonts w:cs="Times New Roman" w:ascii="Times New Roman" w:hAnsi="Times New Roman"/>
          <w:b/>
          <w:spacing w:val="-10"/>
        </w:rPr>
        <w:t>часов.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Лекции - 16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- 36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- 56ч.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  <w:t xml:space="preserve">5.  Основные разделы дисциплины. 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567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spacing w:val="-10"/>
        </w:rPr>
        <w:t xml:space="preserve">  </w:t>
      </w:r>
      <w:r>
        <w:rPr>
          <w:rFonts w:cs="Times New Roman" w:ascii="Times New Roman" w:hAnsi="Times New Roman"/>
          <w:spacing w:val="-10"/>
        </w:rPr>
        <w:t>1.</w:t>
      </w:r>
      <w:r>
        <w:rPr>
          <w:rFonts w:cs="Times New Roman" w:ascii="Times New Roman" w:hAnsi="Times New Roman"/>
          <w:b/>
          <w:spacing w:val="-10"/>
        </w:rPr>
        <w:t xml:space="preserve"> </w:t>
      </w:r>
      <w:r>
        <w:rPr>
          <w:rFonts w:eastAsia="Times New Roman" w:cs="Times New Roman" w:ascii="Times New Roman" w:hAnsi="Times New Roman"/>
        </w:rPr>
        <w:t>Основы теории государства и права</w:t>
      </w:r>
      <w:r>
        <w:rPr>
          <w:rFonts w:cs="Times New Roman" w:ascii="Times New Roman" w:hAnsi="Times New Roman"/>
          <w:b/>
          <w:spacing w:val="-10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spacing w:val="-10"/>
        </w:rPr>
        <w:t>2.</w:t>
      </w:r>
      <w:r>
        <w:rPr>
          <w:rFonts w:cs="Times New Roman" w:ascii="Times New Roman" w:hAnsi="Times New Roman"/>
          <w:b/>
          <w:spacing w:val="-10"/>
        </w:rPr>
        <w:t xml:space="preserve"> </w:t>
      </w:r>
      <w:r>
        <w:rPr>
          <w:rFonts w:eastAsia="Times New Roman" w:cs="Times New Roman" w:ascii="Times New Roman" w:hAnsi="Times New Roman"/>
        </w:rPr>
        <w:t>Основы отраслевого законодательства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eastAsia="Times New Roman" w:cs="Times New Roman" w:ascii="Times New Roman" w:hAnsi="Times New Roman"/>
        </w:rPr>
        <w:t>3. Основы медицинского (здравоохранительного) права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7"/>
        </w:rPr>
      </w:pPr>
      <w:r>
        <w:rPr>
          <w:rFonts w:cs="Times New Roman" w:ascii="Times New Roman" w:hAnsi="Times New Roman"/>
          <w:b/>
          <w:iCs/>
          <w:spacing w:val="-7"/>
        </w:rPr>
        <w:t>6. Форма промежуточной аттестации.</w:t>
      </w:r>
      <w:r>
        <w:rPr>
          <w:rFonts w:cs="Times New Roman" w:ascii="Times New Roman" w:hAnsi="Times New Roman"/>
          <w:b/>
          <w:bCs/>
          <w:spacing w:val="-7"/>
        </w:rPr>
        <w:t xml:space="preserve"> 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  <w:t xml:space="preserve">     </w:t>
      </w:r>
      <w:r>
        <w:rPr>
          <w:rFonts w:eastAsia="Times New Roman" w:cs="Times New Roman" w:ascii="Times New Roman" w:hAnsi="Times New Roman"/>
          <w:b/>
        </w:rPr>
        <w:t>Форма промежуточной аттестации – зачет. Семестр 1.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/>
          <w:bCs/>
          <w:spacing w:val="-7"/>
        </w:rPr>
        <w:t xml:space="preserve">Кафедра - разработчик  </w:t>
      </w:r>
      <w:r>
        <w:rPr>
          <w:rFonts w:cs="Times New Roman" w:ascii="Times New Roman" w:hAnsi="Times New Roman"/>
          <w:bCs/>
          <w:spacing w:val="-7"/>
          <w:u w:val="single"/>
        </w:rPr>
        <w:t>гуманитарных дисциплн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1a1"/>
    <w:pPr>
      <w:widowControl w:val="false"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0031a1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qFormat/>
    <w:rsid w:val="000031a1"/>
    <w:rPr>
      <w:rFonts w:ascii="Times New Roman" w:hAnsi="Times New Roman" w:eastAsia="Times New Roman" w:cs="Times New Roman"/>
      <w:i/>
      <w:iCs/>
      <w:spacing w:val="-6"/>
      <w:sz w:val="24"/>
      <w:szCs w:val="24"/>
      <w:shd w:fill="FFFFFF" w:val="clear"/>
      <w:lang w:eastAsia="ru-RU"/>
    </w:rPr>
  </w:style>
  <w:style w:type="character" w:styleId="Style15" w:customStyle="1">
    <w:name w:val="Основной текст_"/>
    <w:basedOn w:val="DefaultParagraphFont"/>
    <w:link w:val="4"/>
    <w:qFormat/>
    <w:rsid w:val="000031a1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nhideWhenUsed/>
    <w:qFormat/>
    <w:rsid w:val="000031a1"/>
    <w:pPr/>
    <w:rPr>
      <w:rFonts w:ascii="Times New Roman" w:hAnsi="Times New Roman" w:eastAsia="Times New Roman" w:cs="Times New Roman"/>
      <w:color w:val="auto"/>
      <w:lang w:eastAsia="en-US" w:bidi="ar-S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31a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031a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BodyText3">
    <w:name w:val="Body Text 3"/>
    <w:basedOn w:val="Normal"/>
    <w:link w:val="30"/>
    <w:qFormat/>
    <w:rsid w:val="000031a1"/>
    <w:pPr>
      <w:widowControl/>
      <w:shd w:val="clear" w:color="auto" w:fill="FFFFFF"/>
      <w:spacing w:lineRule="auto" w:line="360"/>
      <w:jc w:val="both"/>
    </w:pPr>
    <w:rPr>
      <w:rFonts w:ascii="Times New Roman" w:hAnsi="Times New Roman" w:eastAsia="Times New Roman" w:cs="Times New Roman"/>
      <w:i/>
      <w:iCs/>
      <w:color w:val="auto"/>
      <w:spacing w:val="-6"/>
      <w:lang w:bidi="ar-SA"/>
    </w:rPr>
  </w:style>
  <w:style w:type="paragraph" w:styleId="4" w:customStyle="1">
    <w:name w:val="Основной текст4"/>
    <w:basedOn w:val="Normal"/>
    <w:link w:val="a7"/>
    <w:qFormat/>
    <w:rsid w:val="000031a1"/>
    <w:pPr>
      <w:shd w:val="clear" w:color="auto" w:fill="FFFFFF"/>
      <w:spacing w:lineRule="exact" w:line="269"/>
      <w:ind w:hanging="1980"/>
      <w:jc w:val="both"/>
    </w:pPr>
    <w:rPr>
      <w:rFonts w:ascii="Times New Roman" w:hAnsi="Times New Roman" w:eastAsia="Times New Roman" w:cs="Times New Roman"/>
      <w:b/>
      <w:bCs/>
      <w:color w:val="auto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qFormat/>
    <w:rsid w:val="000031a1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4</Pages>
  <Words>1006</Words>
  <Characters>8040</Characters>
  <CharactersWithSpaces>8974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2022-04-10T19:54:00Z</dcterms:created>
  <dc:creator>Мадина</dc:creator>
  <dc:description/>
  <dc:language>ru-RU</dc:language>
  <cp:lastModifiedBy/>
  <dcterms:modified xsi:type="dcterms:W3CDTF">2023-08-12T19:59:44Z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