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FA" w:rsidRPr="00D67F90" w:rsidRDefault="00A45EFA" w:rsidP="00A45EFA">
      <w:pPr>
        <w:tabs>
          <w:tab w:val="left" w:pos="4207"/>
        </w:tabs>
        <w:jc w:val="center"/>
        <w:rPr>
          <w:rFonts w:ascii="Times New Roman" w:hAnsi="Times New Roman" w:cs="Times New Roman"/>
          <w:b/>
          <w:sz w:val="24"/>
          <w:szCs w:val="24"/>
        </w:rPr>
      </w:pPr>
      <w:r w:rsidRPr="00D67F90">
        <w:rPr>
          <w:rFonts w:ascii="Times New Roman" w:hAnsi="Times New Roman" w:cs="Times New Roman"/>
          <w:b/>
          <w:sz w:val="24"/>
          <w:szCs w:val="24"/>
        </w:rPr>
        <w:t>Министерства здравоохранения Российской Федерации</w:t>
      </w:r>
    </w:p>
    <w:p w:rsidR="00A45EFA" w:rsidRPr="00D67F90" w:rsidRDefault="00A45EFA" w:rsidP="00A45EFA">
      <w:pPr>
        <w:pStyle w:val="25"/>
        <w:shd w:val="clear" w:color="auto" w:fill="auto"/>
        <w:jc w:val="left"/>
        <w:rPr>
          <w:b/>
          <w:sz w:val="24"/>
          <w:szCs w:val="24"/>
        </w:rPr>
      </w:pPr>
      <w:r w:rsidRPr="00D67F90">
        <w:rPr>
          <w:b/>
          <w:sz w:val="24"/>
          <w:szCs w:val="24"/>
        </w:rPr>
        <w:t xml:space="preserve">Федеральное государственное бюджетное образовательное учреждение </w:t>
      </w:r>
    </w:p>
    <w:p w:rsidR="00A45EFA" w:rsidRPr="00D67F90" w:rsidRDefault="00A45EFA" w:rsidP="00A45EFA">
      <w:pPr>
        <w:pStyle w:val="25"/>
        <w:shd w:val="clear" w:color="auto" w:fill="auto"/>
        <w:jc w:val="left"/>
        <w:rPr>
          <w:b/>
          <w:sz w:val="24"/>
          <w:szCs w:val="24"/>
        </w:rPr>
      </w:pPr>
      <w:r w:rsidRPr="00D67F90">
        <w:rPr>
          <w:b/>
          <w:sz w:val="24"/>
          <w:szCs w:val="24"/>
        </w:rPr>
        <w:t xml:space="preserve">                                          высшего образования </w:t>
      </w:r>
    </w:p>
    <w:p w:rsidR="00A45EFA" w:rsidRPr="00D67F90" w:rsidRDefault="00A45EFA" w:rsidP="00A45EFA">
      <w:pPr>
        <w:pStyle w:val="25"/>
        <w:shd w:val="clear" w:color="auto" w:fill="auto"/>
        <w:rPr>
          <w:rStyle w:val="210pt"/>
          <w:sz w:val="24"/>
          <w:szCs w:val="24"/>
        </w:rPr>
      </w:pPr>
      <w:r w:rsidRPr="00D67F90">
        <w:rPr>
          <w:rStyle w:val="210pt"/>
          <w:sz w:val="24"/>
          <w:szCs w:val="24"/>
        </w:rPr>
        <w:t xml:space="preserve">«ДАГЕСТАНСКИЙ ГОСУДАРСТВЕННЫЙ МЕДИЦИНСКИЙ УНИВЕРСИТЕТ» </w:t>
      </w:r>
    </w:p>
    <w:p w:rsidR="00A45EFA" w:rsidRPr="00D67F90" w:rsidRDefault="00A45EFA" w:rsidP="00A45EFA">
      <w:pPr>
        <w:pStyle w:val="25"/>
        <w:shd w:val="clear" w:color="auto" w:fill="auto"/>
        <w:rPr>
          <w:rStyle w:val="210pt"/>
          <w:sz w:val="24"/>
          <w:szCs w:val="24"/>
        </w:rPr>
      </w:pPr>
    </w:p>
    <w:p w:rsidR="00A45EFA" w:rsidRPr="00D67F90" w:rsidRDefault="00A45EFA" w:rsidP="00A45EFA">
      <w:pPr>
        <w:tabs>
          <w:tab w:val="left" w:pos="4207"/>
        </w:tabs>
        <w:jc w:val="center"/>
        <w:rPr>
          <w:rFonts w:ascii="Times New Roman" w:hAnsi="Times New Roman" w:cs="Times New Roman"/>
          <w:sz w:val="24"/>
          <w:szCs w:val="24"/>
        </w:rPr>
      </w:pPr>
      <w:r w:rsidRPr="00D67F90">
        <w:rPr>
          <w:rFonts w:ascii="Times New Roman" w:hAnsi="Times New Roman" w:cs="Times New Roman"/>
          <w:b/>
          <w:sz w:val="24"/>
          <w:szCs w:val="24"/>
        </w:rPr>
        <w:t xml:space="preserve"> (ФГБОУ ВО ДГМУ Минздрава России)</w:t>
      </w:r>
    </w:p>
    <w:p w:rsidR="00A45EFA" w:rsidRDefault="00A45EFA" w:rsidP="007A6DE0">
      <w:pPr>
        <w:spacing w:after="0" w:line="276" w:lineRule="auto"/>
        <w:contextualSpacing/>
        <w:jc w:val="center"/>
        <w:rPr>
          <w:rFonts w:ascii="Times New Roman" w:eastAsia="Calibri" w:hAnsi="Times New Roman" w:cs="Times New Roman"/>
          <w:b/>
          <w:sz w:val="24"/>
          <w:szCs w:val="24"/>
        </w:rPr>
      </w:pPr>
    </w:p>
    <w:p w:rsidR="00A45EFA" w:rsidRDefault="00A45EFA" w:rsidP="007A6DE0">
      <w:pPr>
        <w:spacing w:after="0" w:line="276" w:lineRule="auto"/>
        <w:contextualSpacing/>
        <w:jc w:val="center"/>
        <w:rPr>
          <w:rFonts w:ascii="Times New Roman" w:eastAsia="Calibri" w:hAnsi="Times New Roman" w:cs="Times New Roman"/>
          <w:b/>
          <w:sz w:val="24"/>
          <w:szCs w:val="24"/>
        </w:rPr>
      </w:pPr>
    </w:p>
    <w:p w:rsidR="00A45EFA" w:rsidRDefault="00A45EFA" w:rsidP="007A6DE0">
      <w:pPr>
        <w:spacing w:after="0" w:line="276" w:lineRule="auto"/>
        <w:contextualSpacing/>
        <w:jc w:val="center"/>
        <w:rPr>
          <w:rFonts w:ascii="Times New Roman" w:eastAsia="Calibri" w:hAnsi="Times New Roman" w:cs="Times New Roman"/>
          <w:b/>
          <w:sz w:val="24"/>
          <w:szCs w:val="24"/>
        </w:rPr>
      </w:pPr>
    </w:p>
    <w:p w:rsidR="007A6DE0" w:rsidRPr="007A6DE0" w:rsidRDefault="007A6DE0" w:rsidP="007A6DE0">
      <w:pPr>
        <w:spacing w:after="0" w:line="276" w:lineRule="auto"/>
        <w:contextualSpacing/>
        <w:jc w:val="center"/>
        <w:rPr>
          <w:rFonts w:ascii="Times New Roman" w:eastAsia="Calibri" w:hAnsi="Times New Roman" w:cs="Times New Roman"/>
          <w:b/>
          <w:sz w:val="24"/>
          <w:szCs w:val="24"/>
        </w:rPr>
      </w:pPr>
      <w:r w:rsidRPr="007A6DE0">
        <w:rPr>
          <w:rFonts w:ascii="Times New Roman" w:eastAsia="Calibri" w:hAnsi="Times New Roman" w:cs="Times New Roman"/>
          <w:b/>
          <w:sz w:val="24"/>
          <w:szCs w:val="24"/>
        </w:rPr>
        <w:t xml:space="preserve">АННОТАЦИЯ </w:t>
      </w:r>
      <w:r w:rsidR="00D67F90">
        <w:rPr>
          <w:rFonts w:ascii="Times New Roman" w:eastAsia="Calibri" w:hAnsi="Times New Roman" w:cs="Times New Roman"/>
          <w:b/>
          <w:sz w:val="24"/>
          <w:szCs w:val="24"/>
        </w:rPr>
        <w:t>К</w:t>
      </w:r>
    </w:p>
    <w:p w:rsidR="007A6DE0" w:rsidRPr="007A6DE0" w:rsidRDefault="00D67F90" w:rsidP="007A6DE0">
      <w:pPr>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ПРОГРАММЕ</w:t>
      </w:r>
      <w:r w:rsidR="007A6DE0" w:rsidRPr="007A6DE0">
        <w:rPr>
          <w:rFonts w:ascii="Times New Roman" w:eastAsia="Times New Roman" w:hAnsi="Times New Roman" w:cs="Times New Roman"/>
          <w:b/>
          <w:color w:val="000000"/>
          <w:sz w:val="24"/>
          <w:szCs w:val="24"/>
          <w:lang w:eastAsia="ru-RU"/>
        </w:rPr>
        <w:t xml:space="preserve"> ПРАКТИКИ</w:t>
      </w:r>
    </w:p>
    <w:p w:rsidR="007A6DE0" w:rsidRPr="007A6DE0" w:rsidRDefault="007A6DE0" w:rsidP="007A6DE0">
      <w:pPr>
        <w:spacing w:after="0" w:line="276" w:lineRule="auto"/>
        <w:jc w:val="center"/>
        <w:rPr>
          <w:rFonts w:ascii="Times New Roman" w:eastAsia="Times New Roman" w:hAnsi="Times New Roman" w:cs="Times New Roman"/>
          <w:b/>
          <w:color w:val="000000"/>
          <w:sz w:val="24"/>
          <w:szCs w:val="24"/>
          <w:lang w:eastAsia="ru-RU"/>
        </w:rPr>
      </w:pPr>
    </w:p>
    <w:p w:rsidR="00D67F90" w:rsidRPr="00D67F90" w:rsidRDefault="00D67F90" w:rsidP="00D67F90">
      <w:pPr>
        <w:spacing w:line="240" w:lineRule="auto"/>
        <w:ind w:left="708" w:firstLine="708"/>
        <w:jc w:val="center"/>
        <w:rPr>
          <w:rFonts w:ascii="Times New Roman" w:hAnsi="Times New Roman" w:cs="Times New Roman"/>
          <w:b/>
          <w:sz w:val="24"/>
          <w:szCs w:val="24"/>
        </w:rPr>
      </w:pPr>
      <w:r w:rsidRPr="00D67F90">
        <w:rPr>
          <w:rFonts w:ascii="Times New Roman" w:hAnsi="Times New Roman" w:cs="Times New Roman"/>
          <w:b/>
          <w:color w:val="FF0000"/>
          <w:sz w:val="24"/>
          <w:szCs w:val="24"/>
        </w:rPr>
        <w:t xml:space="preserve">Вид </w:t>
      </w:r>
      <w:proofErr w:type="gramStart"/>
      <w:r w:rsidRPr="00D67F90">
        <w:rPr>
          <w:rFonts w:ascii="Times New Roman" w:hAnsi="Times New Roman" w:cs="Times New Roman"/>
          <w:b/>
          <w:color w:val="FF0000"/>
          <w:sz w:val="24"/>
          <w:szCs w:val="24"/>
        </w:rPr>
        <w:t>практики:</w:t>
      </w:r>
      <w:r w:rsidRPr="00D67F90">
        <w:rPr>
          <w:rFonts w:ascii="Times New Roman" w:hAnsi="Times New Roman" w:cs="Times New Roman"/>
          <w:b/>
          <w:sz w:val="24"/>
          <w:szCs w:val="24"/>
        </w:rPr>
        <w:t xml:space="preserve">  производственная</w:t>
      </w:r>
      <w:proofErr w:type="gramEnd"/>
    </w:p>
    <w:p w:rsidR="00D67F90" w:rsidRPr="00D67F90" w:rsidRDefault="00D67F90" w:rsidP="00D67F90">
      <w:pPr>
        <w:spacing w:line="240" w:lineRule="auto"/>
        <w:jc w:val="center"/>
        <w:rPr>
          <w:rFonts w:ascii="Times New Roman" w:hAnsi="Times New Roman" w:cs="Times New Roman"/>
          <w:b/>
          <w:bCs/>
          <w:spacing w:val="-5"/>
          <w:sz w:val="24"/>
          <w:szCs w:val="24"/>
        </w:rPr>
      </w:pPr>
      <w:r w:rsidRPr="00D67F90">
        <w:rPr>
          <w:rFonts w:ascii="Times New Roman" w:hAnsi="Times New Roman" w:cs="Times New Roman"/>
          <w:b/>
          <w:color w:val="FF0000"/>
          <w:sz w:val="24"/>
          <w:szCs w:val="24"/>
        </w:rPr>
        <w:t>Тип практики:</w:t>
      </w:r>
      <w:r w:rsidRPr="00D67F90">
        <w:rPr>
          <w:rFonts w:ascii="Times New Roman" w:hAnsi="Times New Roman" w:cs="Times New Roman"/>
          <w:b/>
          <w:sz w:val="24"/>
          <w:szCs w:val="24"/>
        </w:rPr>
        <w:t xml:space="preserve"> </w:t>
      </w:r>
      <w:r w:rsidRPr="00D67F90">
        <w:rPr>
          <w:rFonts w:ascii="Times New Roman" w:hAnsi="Times New Roman" w:cs="Times New Roman"/>
          <w:b/>
          <w:bCs/>
          <w:spacing w:val="-5"/>
          <w:sz w:val="24"/>
          <w:szCs w:val="24"/>
        </w:rPr>
        <w:t>практика по получению первичных профессиональных</w:t>
      </w:r>
    </w:p>
    <w:p w:rsidR="00D67F90" w:rsidRPr="00D67F90" w:rsidRDefault="00D67F90" w:rsidP="00D67F90">
      <w:pPr>
        <w:spacing w:line="240" w:lineRule="auto"/>
        <w:jc w:val="center"/>
        <w:rPr>
          <w:rFonts w:ascii="Times New Roman" w:hAnsi="Times New Roman" w:cs="Times New Roman"/>
          <w:b/>
          <w:bCs/>
          <w:spacing w:val="-5"/>
          <w:sz w:val="24"/>
          <w:szCs w:val="24"/>
        </w:rPr>
      </w:pPr>
      <w:r w:rsidRPr="00D67F90">
        <w:rPr>
          <w:rFonts w:ascii="Times New Roman" w:hAnsi="Times New Roman" w:cs="Times New Roman"/>
          <w:b/>
          <w:bCs/>
          <w:spacing w:val="-5"/>
          <w:sz w:val="24"/>
          <w:szCs w:val="24"/>
        </w:rPr>
        <w:t xml:space="preserve">умений и </w:t>
      </w:r>
      <w:r>
        <w:rPr>
          <w:rFonts w:ascii="Times New Roman" w:hAnsi="Times New Roman" w:cs="Times New Roman"/>
          <w:b/>
          <w:bCs/>
          <w:spacing w:val="-5"/>
          <w:sz w:val="24"/>
          <w:szCs w:val="24"/>
        </w:rPr>
        <w:t>опыта профессиональной деятельности по хирургической стоматологии</w:t>
      </w:r>
    </w:p>
    <w:p w:rsidR="00D67F90" w:rsidRPr="00D67F90" w:rsidRDefault="00D67F90" w:rsidP="00D67F90">
      <w:pPr>
        <w:spacing w:line="240" w:lineRule="auto"/>
        <w:ind w:left="708" w:firstLine="708"/>
        <w:jc w:val="center"/>
        <w:rPr>
          <w:rFonts w:ascii="Times New Roman" w:hAnsi="Times New Roman" w:cs="Times New Roman"/>
          <w:sz w:val="24"/>
          <w:szCs w:val="24"/>
        </w:rPr>
      </w:pPr>
      <w:r w:rsidRPr="00D67F90">
        <w:rPr>
          <w:rFonts w:ascii="Times New Roman" w:hAnsi="Times New Roman" w:cs="Times New Roman"/>
          <w:b/>
          <w:color w:val="FF0000"/>
          <w:sz w:val="24"/>
          <w:szCs w:val="24"/>
        </w:rPr>
        <w:t>Индекс по учебному плану</w:t>
      </w:r>
      <w:r w:rsidRPr="00D67F90">
        <w:rPr>
          <w:rFonts w:ascii="Times New Roman" w:hAnsi="Times New Roman" w:cs="Times New Roman"/>
          <w:b/>
          <w:sz w:val="24"/>
          <w:szCs w:val="24"/>
        </w:rPr>
        <w:t xml:space="preserve"> </w:t>
      </w:r>
      <w:r w:rsidRPr="00D67F90">
        <w:rPr>
          <w:rFonts w:ascii="Times New Roman" w:hAnsi="Times New Roman" w:cs="Times New Roman"/>
          <w:b/>
          <w:bCs/>
          <w:spacing w:val="-5"/>
          <w:sz w:val="24"/>
          <w:szCs w:val="24"/>
        </w:rPr>
        <w:t>Б</w:t>
      </w:r>
      <w:proofErr w:type="gramStart"/>
      <w:r w:rsidRPr="00D67F90">
        <w:rPr>
          <w:rFonts w:ascii="Times New Roman" w:hAnsi="Times New Roman" w:cs="Times New Roman"/>
          <w:b/>
          <w:bCs/>
          <w:spacing w:val="-5"/>
          <w:sz w:val="24"/>
          <w:szCs w:val="24"/>
        </w:rPr>
        <w:t>2.О.</w:t>
      </w:r>
      <w:proofErr w:type="gramEnd"/>
      <w:r w:rsidRPr="00D67F90">
        <w:rPr>
          <w:rFonts w:ascii="Times New Roman" w:hAnsi="Times New Roman" w:cs="Times New Roman"/>
          <w:b/>
          <w:bCs/>
          <w:spacing w:val="-5"/>
          <w:sz w:val="24"/>
          <w:szCs w:val="24"/>
        </w:rPr>
        <w:t>0</w:t>
      </w:r>
      <w:r>
        <w:rPr>
          <w:rFonts w:ascii="Times New Roman" w:hAnsi="Times New Roman" w:cs="Times New Roman"/>
          <w:b/>
          <w:bCs/>
          <w:spacing w:val="-5"/>
          <w:sz w:val="24"/>
          <w:szCs w:val="24"/>
        </w:rPr>
        <w:t>4</w:t>
      </w:r>
      <w:r w:rsidRPr="00D67F90">
        <w:rPr>
          <w:rFonts w:ascii="Times New Roman" w:hAnsi="Times New Roman" w:cs="Times New Roman"/>
          <w:b/>
          <w:bCs/>
          <w:spacing w:val="-5"/>
          <w:sz w:val="24"/>
          <w:szCs w:val="24"/>
        </w:rPr>
        <w:t>.(П)</w:t>
      </w:r>
    </w:p>
    <w:p w:rsidR="00D67F90" w:rsidRPr="006729DE" w:rsidRDefault="00D67F90" w:rsidP="00D67F90">
      <w:pPr>
        <w:jc w:val="center"/>
        <w:rPr>
          <w:b/>
        </w:rPr>
      </w:pPr>
    </w:p>
    <w:p w:rsidR="007A6DE0" w:rsidRPr="007A6DE0" w:rsidRDefault="00D67F90" w:rsidP="007A6D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7A6DE0" w:rsidRPr="007A6DE0">
        <w:rPr>
          <w:rFonts w:ascii="Times New Roman" w:eastAsia="Times New Roman" w:hAnsi="Times New Roman" w:cs="Times New Roman"/>
          <w:sz w:val="24"/>
          <w:szCs w:val="24"/>
          <w:lang w:eastAsia="ru-RU"/>
        </w:rPr>
        <w:t xml:space="preserve">ндекс </w:t>
      </w:r>
      <w:proofErr w:type="gramStart"/>
      <w:r w:rsidR="007A6DE0" w:rsidRPr="007A6DE0">
        <w:rPr>
          <w:rFonts w:ascii="Times New Roman" w:eastAsia="Times New Roman" w:hAnsi="Times New Roman" w:cs="Times New Roman"/>
          <w:sz w:val="24"/>
          <w:szCs w:val="24"/>
          <w:lang w:eastAsia="ru-RU"/>
        </w:rPr>
        <w:t>дисциплины  Б</w:t>
      </w:r>
      <w:proofErr w:type="gramEnd"/>
      <w:r w:rsidR="007A6DE0" w:rsidRPr="007A6DE0">
        <w:rPr>
          <w:rFonts w:ascii="Times New Roman" w:eastAsia="Times New Roman" w:hAnsi="Times New Roman" w:cs="Times New Roman"/>
          <w:sz w:val="24"/>
          <w:szCs w:val="24"/>
          <w:lang w:eastAsia="ru-RU"/>
        </w:rPr>
        <w:t>2.О.04 (П)</w:t>
      </w:r>
      <w:bookmarkStart w:id="0" w:name="_GoBack"/>
      <w:bookmarkEnd w:id="0"/>
    </w:p>
    <w:p w:rsidR="007A6DE0" w:rsidRPr="007A6DE0" w:rsidRDefault="007A6DE0" w:rsidP="007A6DE0">
      <w:pPr>
        <w:spacing w:after="0" w:line="240" w:lineRule="auto"/>
        <w:rPr>
          <w:rFonts w:ascii="Times New Roman" w:eastAsia="Times New Roman" w:hAnsi="Times New Roman" w:cs="Times New Roman"/>
          <w:bCs/>
          <w:i/>
          <w:sz w:val="24"/>
          <w:szCs w:val="24"/>
          <w:lang w:eastAsia="ru-RU"/>
        </w:rPr>
      </w:pPr>
      <w:r w:rsidRPr="007A6DE0">
        <w:rPr>
          <w:rFonts w:ascii="Times New Roman" w:eastAsia="Times New Roman" w:hAnsi="Times New Roman" w:cs="Times New Roman"/>
          <w:bCs/>
          <w:sz w:val="24"/>
          <w:szCs w:val="24"/>
          <w:lang w:eastAsia="ru-RU"/>
        </w:rPr>
        <w:t>Специальность (направление) 31.05.03 - стоматология</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proofErr w:type="gramStart"/>
      <w:r w:rsidRPr="007A6DE0">
        <w:rPr>
          <w:rFonts w:ascii="Times New Roman" w:eastAsia="Times New Roman" w:hAnsi="Times New Roman" w:cs="Times New Roman"/>
          <w:sz w:val="24"/>
          <w:szCs w:val="24"/>
          <w:lang w:eastAsia="ru-RU"/>
        </w:rPr>
        <w:t>Уровень  высшего</w:t>
      </w:r>
      <w:proofErr w:type="gramEnd"/>
      <w:r w:rsidRPr="007A6DE0">
        <w:rPr>
          <w:rFonts w:ascii="Times New Roman" w:eastAsia="Times New Roman" w:hAnsi="Times New Roman" w:cs="Times New Roman"/>
          <w:sz w:val="24"/>
          <w:szCs w:val="24"/>
          <w:lang w:eastAsia="ru-RU"/>
        </w:rPr>
        <w:t xml:space="preserve"> образования – </w:t>
      </w:r>
      <w:proofErr w:type="spellStart"/>
      <w:r w:rsidRPr="007A6DE0">
        <w:rPr>
          <w:rFonts w:ascii="Times New Roman" w:eastAsia="Times New Roman" w:hAnsi="Times New Roman" w:cs="Times New Roman"/>
          <w:sz w:val="24"/>
          <w:szCs w:val="24"/>
          <w:lang w:eastAsia="ru-RU"/>
        </w:rPr>
        <w:t>Специалиатет</w:t>
      </w:r>
      <w:proofErr w:type="spellEnd"/>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Квалификация выпускника: врач- стоматолог общей практики</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proofErr w:type="gramStart"/>
      <w:r w:rsidRPr="007A6DE0">
        <w:rPr>
          <w:rFonts w:ascii="Times New Roman" w:eastAsia="Times New Roman" w:hAnsi="Times New Roman" w:cs="Times New Roman"/>
          <w:sz w:val="24"/>
          <w:szCs w:val="24"/>
          <w:lang w:eastAsia="ru-RU"/>
        </w:rPr>
        <w:t>Факультет  -</w:t>
      </w:r>
      <w:proofErr w:type="gramEnd"/>
      <w:r w:rsidRPr="007A6DE0">
        <w:rPr>
          <w:rFonts w:ascii="Times New Roman" w:eastAsia="Times New Roman" w:hAnsi="Times New Roman" w:cs="Times New Roman"/>
          <w:sz w:val="24"/>
          <w:szCs w:val="24"/>
          <w:lang w:eastAsia="ru-RU"/>
        </w:rPr>
        <w:t xml:space="preserve"> стоматологический</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Кафедра: хирургическая стоматология и </w:t>
      </w:r>
      <w:proofErr w:type="spellStart"/>
      <w:r w:rsidRPr="007A6DE0">
        <w:rPr>
          <w:rFonts w:ascii="Times New Roman" w:eastAsia="Times New Roman" w:hAnsi="Times New Roman" w:cs="Times New Roman"/>
          <w:sz w:val="24"/>
          <w:szCs w:val="24"/>
          <w:lang w:eastAsia="ru-RU"/>
        </w:rPr>
        <w:t>челюстно</w:t>
      </w:r>
      <w:proofErr w:type="spellEnd"/>
      <w:r w:rsidRPr="007A6DE0">
        <w:rPr>
          <w:rFonts w:ascii="Times New Roman" w:eastAsia="Times New Roman" w:hAnsi="Times New Roman" w:cs="Times New Roman"/>
          <w:sz w:val="24"/>
          <w:szCs w:val="24"/>
          <w:lang w:eastAsia="ru-RU"/>
        </w:rPr>
        <w:t xml:space="preserve"> –лицевая хирургия с усовершенствованием врачей</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Форма обучения - очная</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курс - 4</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семестр 7</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Всего трудоёмкость (в зачётных единицах/часах) - 3\108</w:t>
      </w:r>
    </w:p>
    <w:p w:rsidR="007A6DE0" w:rsidRPr="007A6DE0" w:rsidRDefault="007A6DE0" w:rsidP="007A6DE0">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Форма контроля зачет с оценкой.</w:t>
      </w:r>
    </w:p>
    <w:p w:rsidR="007A6DE0" w:rsidRPr="007A6DE0" w:rsidRDefault="007A6DE0" w:rsidP="007A6DE0">
      <w:pPr>
        <w:spacing w:after="0" w:line="276" w:lineRule="auto"/>
        <w:rPr>
          <w:rFonts w:ascii="Times New Roman" w:eastAsia="Times New Roman" w:hAnsi="Times New Roman" w:cs="Times New Roman"/>
          <w:sz w:val="24"/>
          <w:szCs w:val="24"/>
          <w:lang w:eastAsia="ru-RU"/>
        </w:rPr>
      </w:pPr>
    </w:p>
    <w:p w:rsidR="007A6DE0" w:rsidRPr="007A6DE0" w:rsidRDefault="007A6DE0" w:rsidP="007A6DE0">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sz w:val="24"/>
          <w:szCs w:val="24"/>
          <w:lang w:eastAsia="ru-RU"/>
        </w:rPr>
      </w:pPr>
    </w:p>
    <w:p w:rsidR="007A6DE0" w:rsidRPr="007A6DE0" w:rsidRDefault="007A6DE0" w:rsidP="007A6DE0">
      <w:pPr>
        <w:shd w:val="clear" w:color="auto" w:fill="FFFFFF"/>
        <w:spacing w:after="0" w:line="276" w:lineRule="auto"/>
        <w:jc w:val="both"/>
        <w:rPr>
          <w:rFonts w:ascii="Times New Roman" w:eastAsia="Times New Roman" w:hAnsi="Times New Roman" w:cs="Times New Roman"/>
          <w:b/>
          <w:bCs/>
          <w:spacing w:val="-4"/>
          <w:sz w:val="24"/>
          <w:szCs w:val="24"/>
          <w:lang w:eastAsia="ru-RU"/>
        </w:rPr>
      </w:pPr>
      <w:r w:rsidRPr="007A6DE0">
        <w:rPr>
          <w:rFonts w:ascii="Times New Roman" w:eastAsia="Times New Roman" w:hAnsi="Times New Roman" w:cs="Times New Roman"/>
          <w:b/>
          <w:bCs/>
          <w:spacing w:val="-4"/>
          <w:sz w:val="24"/>
          <w:szCs w:val="24"/>
          <w:lang w:eastAsia="ru-RU"/>
        </w:rPr>
        <w:t>1. Цель и задачи освоения практики являются:</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Цель учебной практики: профессионально –практическая подготовка, ориентированная на углубление теоретических знаний, обучающихся;</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закрепление у студентов практических умений и компетенций по хирургической стоматологии.</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Задачами практики являются: </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1. Ознакомить студентов с организацией работы хирургических отделений районных и городских стоматологических поликлиник.</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 2. Закрепить и расширить практические навыки по методике обследования больных, диагностике и лечению основных стоматологических заболеваний.</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 3. Закрепить навыки по оформлению и ведению медицинской документации, выписыванию рецептов.</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lastRenderedPageBreak/>
        <w:t xml:space="preserve"> 4. Получить навыки по проведению санитарно-просветительской работы путем проведения бесед, чтения лекций больным, выпуска </w:t>
      </w:r>
      <w:proofErr w:type="spellStart"/>
      <w:r w:rsidRPr="007A6DE0">
        <w:rPr>
          <w:rFonts w:ascii="Times New Roman" w:eastAsia="Calibri" w:hAnsi="Times New Roman" w:cs="Times New Roman"/>
          <w:sz w:val="24"/>
          <w:szCs w:val="24"/>
        </w:rPr>
        <w:t>санбюллетеней</w:t>
      </w:r>
      <w:proofErr w:type="spellEnd"/>
      <w:r w:rsidRPr="007A6DE0">
        <w:rPr>
          <w:rFonts w:ascii="Times New Roman" w:eastAsia="Calibri" w:hAnsi="Times New Roman" w:cs="Times New Roman"/>
          <w:sz w:val="24"/>
          <w:szCs w:val="24"/>
        </w:rPr>
        <w:t xml:space="preserve">. </w:t>
      </w:r>
    </w:p>
    <w:p w:rsidR="007A6DE0" w:rsidRPr="007A6DE0" w:rsidRDefault="007A6DE0" w:rsidP="007A6DE0">
      <w:pPr>
        <w:spacing w:after="0" w:line="276" w:lineRule="auto"/>
        <w:ind w:firstLine="709"/>
        <w:contextualSpacing/>
        <w:rPr>
          <w:rFonts w:ascii="Times New Roman" w:eastAsia="Calibri" w:hAnsi="Times New Roman" w:cs="Times New Roman"/>
          <w:sz w:val="24"/>
          <w:szCs w:val="24"/>
        </w:rPr>
      </w:pPr>
      <w:r w:rsidRPr="007A6DE0">
        <w:rPr>
          <w:rFonts w:ascii="Times New Roman" w:eastAsia="Calibri" w:hAnsi="Times New Roman" w:cs="Times New Roman"/>
          <w:sz w:val="24"/>
          <w:szCs w:val="24"/>
        </w:rPr>
        <w:t xml:space="preserve">5. Выполнять основные принципы профессиональной этики и медицинской деонтологии. 6. Освоение и проведение студентами учебно-исследовательской работы.  </w:t>
      </w:r>
    </w:p>
    <w:p w:rsidR="007A6DE0" w:rsidRPr="007A6DE0" w:rsidRDefault="007A6DE0" w:rsidP="007A6DE0">
      <w:pPr>
        <w:shd w:val="clear" w:color="auto" w:fill="FFFFFF"/>
        <w:spacing w:after="0" w:line="276" w:lineRule="auto"/>
        <w:jc w:val="both"/>
        <w:rPr>
          <w:rFonts w:ascii="Times New Roman" w:eastAsia="Times New Roman" w:hAnsi="Times New Roman" w:cs="Times New Roman"/>
          <w:sz w:val="24"/>
          <w:szCs w:val="24"/>
          <w:lang w:eastAsia="ru-RU"/>
        </w:rPr>
      </w:pPr>
    </w:p>
    <w:p w:rsidR="007A6DE0" w:rsidRPr="007A6DE0" w:rsidRDefault="007A6DE0" w:rsidP="007A6DE0">
      <w:pPr>
        <w:shd w:val="clear" w:color="auto" w:fill="FFFFFF"/>
        <w:spacing w:after="0" w:line="276" w:lineRule="auto"/>
        <w:jc w:val="both"/>
        <w:rPr>
          <w:rFonts w:ascii="Times New Roman" w:eastAsia="Times New Roman" w:hAnsi="Times New Roman" w:cs="Times New Roman"/>
          <w:b/>
          <w:bCs/>
          <w:spacing w:val="-6"/>
          <w:sz w:val="24"/>
          <w:szCs w:val="24"/>
          <w:lang w:eastAsia="ru-RU"/>
        </w:rPr>
      </w:pPr>
      <w:r w:rsidRPr="007A6DE0">
        <w:rPr>
          <w:rFonts w:ascii="Times New Roman" w:eastAsia="Times New Roman" w:hAnsi="Times New Roman" w:cs="Times New Roman"/>
          <w:b/>
          <w:bCs/>
          <w:spacing w:val="-6"/>
          <w:sz w:val="24"/>
          <w:szCs w:val="24"/>
          <w:lang w:eastAsia="ru-RU"/>
        </w:rPr>
        <w:t>2. Перечень планируемых результатов обучения</w:t>
      </w: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r w:rsidRPr="007A6DE0">
        <w:rPr>
          <w:rFonts w:ascii="Times New Roman" w:eastAsia="Times New Roman" w:hAnsi="Times New Roman" w:cs="Times New Roman"/>
          <w:b/>
          <w:bCs/>
          <w:iCs/>
          <w:color w:val="000000"/>
          <w:sz w:val="24"/>
          <w:szCs w:val="24"/>
          <w:lang w:eastAsia="ru-RU"/>
        </w:rPr>
        <w:t>Формируемые в процессе изучения практики компетенции</w:t>
      </w:r>
    </w:p>
    <w:tbl>
      <w:tblPr>
        <w:tblStyle w:val="a3"/>
        <w:tblW w:w="0" w:type="auto"/>
        <w:tblLook w:val="04A0" w:firstRow="1" w:lastRow="0" w:firstColumn="1" w:lastColumn="0" w:noHBand="0" w:noVBand="1"/>
      </w:tblPr>
      <w:tblGrid>
        <w:gridCol w:w="2194"/>
        <w:gridCol w:w="7151"/>
      </w:tblGrid>
      <w:tr w:rsidR="007A6DE0" w:rsidRPr="007A6DE0" w:rsidTr="00D55E80">
        <w:tc>
          <w:tcPr>
            <w:tcW w:w="2235" w:type="dxa"/>
          </w:tcPr>
          <w:p w:rsidR="007A6DE0" w:rsidRPr="007A6DE0" w:rsidRDefault="007A6DE0" w:rsidP="007A6DE0">
            <w:pPr>
              <w:jc w:val="center"/>
              <w:rPr>
                <w:b/>
                <w:bCs/>
                <w:iCs/>
                <w:color w:val="000000"/>
                <w:sz w:val="24"/>
                <w:szCs w:val="24"/>
              </w:rPr>
            </w:pPr>
          </w:p>
        </w:tc>
        <w:tc>
          <w:tcPr>
            <w:tcW w:w="7336" w:type="dxa"/>
          </w:tcPr>
          <w:p w:rsidR="007A6DE0" w:rsidRPr="007A6DE0" w:rsidRDefault="007A6DE0" w:rsidP="007A6DE0">
            <w:pPr>
              <w:widowControl w:val="0"/>
              <w:tabs>
                <w:tab w:val="left" w:pos="708"/>
                <w:tab w:val="right" w:leader="underscore" w:pos="9639"/>
              </w:tabs>
              <w:jc w:val="center"/>
              <w:rPr>
                <w:b/>
                <w:color w:val="000000"/>
                <w:sz w:val="24"/>
                <w:szCs w:val="24"/>
              </w:rPr>
            </w:pPr>
            <w:r w:rsidRPr="007A6DE0">
              <w:rPr>
                <w:b/>
                <w:color w:val="000000"/>
                <w:sz w:val="24"/>
                <w:szCs w:val="24"/>
              </w:rPr>
              <w:t>Код и наименование компетенции</w:t>
            </w:r>
          </w:p>
          <w:p w:rsidR="007A6DE0" w:rsidRPr="007A6DE0" w:rsidRDefault="007A6DE0" w:rsidP="007A6DE0">
            <w:pPr>
              <w:widowControl w:val="0"/>
              <w:tabs>
                <w:tab w:val="left" w:pos="708"/>
                <w:tab w:val="right" w:leader="underscore" w:pos="9639"/>
              </w:tabs>
              <w:jc w:val="center"/>
              <w:rPr>
                <w:b/>
                <w:color w:val="000000"/>
                <w:sz w:val="24"/>
                <w:szCs w:val="24"/>
              </w:rPr>
            </w:pPr>
            <w:r w:rsidRPr="007A6DE0">
              <w:rPr>
                <w:b/>
                <w:color w:val="000000"/>
                <w:sz w:val="24"/>
                <w:szCs w:val="24"/>
              </w:rPr>
              <w:t>(или ее части)</w:t>
            </w:r>
          </w:p>
        </w:tc>
      </w:tr>
      <w:tr w:rsidR="007A6DE0" w:rsidRPr="007A6DE0" w:rsidTr="00D55E80">
        <w:tc>
          <w:tcPr>
            <w:tcW w:w="2235" w:type="dxa"/>
          </w:tcPr>
          <w:p w:rsidR="007A6DE0" w:rsidRPr="007A6DE0" w:rsidRDefault="007A6DE0" w:rsidP="007A6DE0">
            <w:pPr>
              <w:jc w:val="center"/>
              <w:rPr>
                <w:b/>
                <w:bCs/>
                <w:iCs/>
                <w:color w:val="000000"/>
                <w:sz w:val="24"/>
                <w:szCs w:val="24"/>
              </w:rPr>
            </w:pPr>
            <w:r w:rsidRPr="007A6DE0">
              <w:rPr>
                <w:b/>
                <w:sz w:val="24"/>
                <w:szCs w:val="24"/>
              </w:rPr>
              <w:t>В результате освоения компетенции обучающийся должен:</w:t>
            </w:r>
          </w:p>
        </w:tc>
        <w:tc>
          <w:tcPr>
            <w:tcW w:w="7336" w:type="dxa"/>
          </w:tcPr>
          <w:p w:rsidR="007A6DE0" w:rsidRPr="007A6DE0" w:rsidRDefault="007A6DE0" w:rsidP="007A6DE0">
            <w:pPr>
              <w:widowControl w:val="0"/>
              <w:tabs>
                <w:tab w:val="left" w:pos="708"/>
                <w:tab w:val="right" w:leader="underscore" w:pos="9639"/>
              </w:tabs>
              <w:jc w:val="center"/>
              <w:rPr>
                <w:b/>
                <w:color w:val="000000"/>
                <w:sz w:val="24"/>
                <w:szCs w:val="24"/>
              </w:rPr>
            </w:pPr>
          </w:p>
        </w:tc>
      </w:tr>
      <w:tr w:rsidR="007A6DE0" w:rsidRPr="007A6DE0" w:rsidTr="00D55E80">
        <w:trPr>
          <w:trHeight w:val="297"/>
        </w:trPr>
        <w:tc>
          <w:tcPr>
            <w:tcW w:w="9571" w:type="dxa"/>
            <w:gridSpan w:val="2"/>
          </w:tcPr>
          <w:p w:rsidR="007A6DE0" w:rsidRPr="007A6DE0" w:rsidRDefault="007A6DE0" w:rsidP="007A6DE0">
            <w:pPr>
              <w:jc w:val="center"/>
              <w:rPr>
                <w:b/>
                <w:sz w:val="24"/>
                <w:szCs w:val="24"/>
              </w:rPr>
            </w:pPr>
            <w:r w:rsidRPr="007A6DE0">
              <w:rPr>
                <w:b/>
                <w:sz w:val="24"/>
                <w:szCs w:val="24"/>
              </w:rPr>
              <w:t>Профессиональные компетенции</w:t>
            </w:r>
          </w:p>
        </w:tc>
      </w:tr>
      <w:tr w:rsidR="007A6DE0" w:rsidRPr="007A6DE0" w:rsidTr="00D55E80">
        <w:tc>
          <w:tcPr>
            <w:tcW w:w="9571" w:type="dxa"/>
            <w:gridSpan w:val="2"/>
          </w:tcPr>
          <w:p w:rsidR="007A6DE0" w:rsidRPr="007A6DE0" w:rsidRDefault="007A6DE0" w:rsidP="007A6DE0">
            <w:pPr>
              <w:jc w:val="center"/>
              <w:rPr>
                <w:b/>
                <w:bCs/>
                <w:iCs/>
                <w:color w:val="000000"/>
                <w:sz w:val="24"/>
                <w:szCs w:val="24"/>
              </w:rPr>
            </w:pPr>
            <w:r w:rsidRPr="007A6DE0">
              <w:rPr>
                <w:b/>
                <w:bCs/>
              </w:rPr>
              <w:t xml:space="preserve">ПК2 – способен к назначению и проведению лечения детей и взрослых со стоматологическими заболеваниями, контролю его эффективности и безопасности </w:t>
            </w:r>
          </w:p>
        </w:tc>
      </w:tr>
      <w:tr w:rsidR="007A6DE0" w:rsidRPr="007A6DE0" w:rsidTr="00D55E80">
        <w:trPr>
          <w:trHeight w:val="247"/>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jc w:val="both"/>
              <w:rPr>
                <w:sz w:val="24"/>
                <w:szCs w:val="24"/>
              </w:rPr>
            </w:pPr>
            <w:r w:rsidRPr="007A6DE0">
              <w:t>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эмбриогенеза</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t>уметь</w:t>
            </w:r>
          </w:p>
        </w:tc>
        <w:tc>
          <w:tcPr>
            <w:tcW w:w="7336" w:type="dxa"/>
          </w:tcPr>
          <w:p w:rsidR="007A6DE0" w:rsidRPr="007A6DE0" w:rsidRDefault="007A6DE0" w:rsidP="007A6DE0">
            <w:pPr>
              <w:rPr>
                <w:b/>
                <w:sz w:val="24"/>
                <w:szCs w:val="24"/>
              </w:rPr>
            </w:pPr>
            <w:r w:rsidRPr="007A6DE0">
              <w:rPr>
                <w:sz w:val="24"/>
                <w:szCs w:val="24"/>
              </w:rPr>
              <w:t xml:space="preserve">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w:t>
            </w:r>
            <w:r w:rsidRPr="007A6DE0">
              <w:rPr>
                <w:sz w:val="24"/>
                <w:szCs w:val="24"/>
              </w:rPr>
              <w:lastRenderedPageBreak/>
              <w:t>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эмбриогенеза</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владеть</w:t>
            </w:r>
          </w:p>
        </w:tc>
        <w:tc>
          <w:tcPr>
            <w:tcW w:w="7336" w:type="dxa"/>
          </w:tcPr>
          <w:p w:rsidR="007A6DE0" w:rsidRPr="007A6DE0" w:rsidRDefault="007A6DE0" w:rsidP="007A6DE0">
            <w:pPr>
              <w:jc w:val="both"/>
              <w:rPr>
                <w:b/>
                <w:sz w:val="24"/>
                <w:szCs w:val="24"/>
              </w:rPr>
            </w:pPr>
            <w:r w:rsidRPr="007A6DE0">
              <w:rPr>
                <w:sz w:val="24"/>
                <w:szCs w:val="24"/>
              </w:rPr>
              <w:t>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эмбриогенеза</w:t>
            </w:r>
          </w:p>
        </w:tc>
      </w:tr>
      <w:tr w:rsidR="007A6DE0" w:rsidRPr="007A6DE0" w:rsidTr="00D55E80">
        <w:trPr>
          <w:trHeight w:val="246"/>
        </w:trPr>
        <w:tc>
          <w:tcPr>
            <w:tcW w:w="9571" w:type="dxa"/>
            <w:gridSpan w:val="2"/>
          </w:tcPr>
          <w:p w:rsidR="007A6DE0" w:rsidRPr="007A6DE0" w:rsidRDefault="007A6DE0" w:rsidP="007A6DE0">
            <w:pPr>
              <w:jc w:val="center"/>
              <w:rPr>
                <w:b/>
                <w:sz w:val="24"/>
                <w:szCs w:val="24"/>
              </w:rPr>
            </w:pPr>
            <w:r w:rsidRPr="007A6DE0">
              <w:rPr>
                <w:b/>
                <w:sz w:val="24"/>
                <w:szCs w:val="24"/>
              </w:rPr>
              <w:t xml:space="preserve">ИД2 ПК2 - Способен осуществлять подбор вида местной анестезии и оценивать возможность осложнений, вызванных применение местной анестезии </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jc w:val="both"/>
              <w:rPr>
                <w:sz w:val="24"/>
                <w:szCs w:val="24"/>
              </w:rPr>
            </w:pPr>
            <w:r w:rsidRPr="007A6DE0">
              <w:rPr>
                <w:sz w:val="24"/>
                <w:szCs w:val="24"/>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lastRenderedPageBreak/>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jc w:val="both"/>
              <w:rPr>
                <w:sz w:val="24"/>
                <w:szCs w:val="24"/>
              </w:rPr>
            </w:pPr>
            <w:r w:rsidRPr="007A6DE0">
              <w:rPr>
                <w:sz w:val="24"/>
                <w:szCs w:val="24"/>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sz w:val="24"/>
                <w:szCs w:val="24"/>
              </w:rPr>
              <w:t>ретенированных</w:t>
            </w:r>
            <w:proofErr w:type="spellEnd"/>
            <w:r w:rsidRPr="007A6DE0">
              <w:rPr>
                <w:sz w:val="24"/>
                <w:szCs w:val="24"/>
              </w:rPr>
              <w:t xml:space="preserve"> и </w:t>
            </w:r>
            <w:proofErr w:type="spellStart"/>
            <w:r w:rsidRPr="007A6DE0">
              <w:rPr>
                <w:sz w:val="24"/>
                <w:szCs w:val="24"/>
              </w:rPr>
              <w:t>дистопированных</w:t>
            </w:r>
            <w:proofErr w:type="spellEnd"/>
            <w:r w:rsidRPr="007A6DE0">
              <w:rPr>
                <w:sz w:val="24"/>
                <w:szCs w:val="24"/>
              </w:rPr>
              <w:t xml:space="preserve"> зубов): </w:t>
            </w:r>
          </w:p>
          <w:p w:rsidR="007A6DE0" w:rsidRPr="007A6DE0" w:rsidRDefault="007A6DE0" w:rsidP="007A6DE0">
            <w:pPr>
              <w:jc w:val="both"/>
              <w:rPr>
                <w:sz w:val="24"/>
                <w:szCs w:val="24"/>
              </w:rPr>
            </w:pPr>
            <w:r w:rsidRPr="007A6DE0">
              <w:rPr>
                <w:sz w:val="24"/>
                <w:szCs w:val="24"/>
              </w:rPr>
              <w:t xml:space="preserve">- удаление зуба </w:t>
            </w:r>
          </w:p>
          <w:p w:rsidR="007A6DE0" w:rsidRPr="007A6DE0" w:rsidRDefault="007A6DE0" w:rsidP="007A6DE0">
            <w:pPr>
              <w:jc w:val="both"/>
              <w:rPr>
                <w:sz w:val="24"/>
                <w:szCs w:val="24"/>
              </w:rPr>
            </w:pPr>
            <w:r w:rsidRPr="007A6DE0">
              <w:rPr>
                <w:sz w:val="24"/>
                <w:szCs w:val="24"/>
              </w:rPr>
              <w:t>- удаление временного зуба</w:t>
            </w:r>
          </w:p>
          <w:p w:rsidR="007A6DE0" w:rsidRPr="007A6DE0" w:rsidRDefault="007A6DE0" w:rsidP="007A6DE0">
            <w:pPr>
              <w:jc w:val="both"/>
              <w:rPr>
                <w:sz w:val="24"/>
                <w:szCs w:val="24"/>
              </w:rPr>
            </w:pPr>
            <w:r w:rsidRPr="007A6DE0">
              <w:rPr>
                <w:sz w:val="24"/>
                <w:szCs w:val="24"/>
              </w:rPr>
              <w:t>- удаление постоянного зуба</w:t>
            </w:r>
          </w:p>
          <w:p w:rsidR="007A6DE0" w:rsidRPr="007A6DE0" w:rsidRDefault="007A6DE0" w:rsidP="007A6DE0">
            <w:pPr>
              <w:jc w:val="both"/>
              <w:rPr>
                <w:sz w:val="24"/>
                <w:szCs w:val="24"/>
              </w:rPr>
            </w:pPr>
            <w:r w:rsidRPr="007A6DE0">
              <w:rPr>
                <w:sz w:val="24"/>
                <w:szCs w:val="24"/>
              </w:rPr>
              <w:t xml:space="preserve">- вскрытие и дренирование </w:t>
            </w:r>
            <w:proofErr w:type="spellStart"/>
            <w:r w:rsidRPr="007A6DE0">
              <w:rPr>
                <w:sz w:val="24"/>
                <w:szCs w:val="24"/>
              </w:rPr>
              <w:t>одонтогенного</w:t>
            </w:r>
            <w:proofErr w:type="spellEnd"/>
            <w:r w:rsidRPr="007A6DE0">
              <w:rPr>
                <w:sz w:val="24"/>
                <w:szCs w:val="24"/>
              </w:rPr>
              <w:t xml:space="preserve"> абсцесса</w:t>
            </w:r>
          </w:p>
          <w:p w:rsidR="007A6DE0" w:rsidRPr="007A6DE0" w:rsidRDefault="007A6DE0" w:rsidP="007A6DE0">
            <w:pPr>
              <w:jc w:val="both"/>
              <w:rPr>
                <w:sz w:val="24"/>
                <w:szCs w:val="24"/>
              </w:rPr>
            </w:pPr>
            <w:r w:rsidRPr="007A6DE0">
              <w:rPr>
                <w:sz w:val="24"/>
                <w:szCs w:val="24"/>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jc w:val="both"/>
              <w:rPr>
                <w:sz w:val="24"/>
                <w:szCs w:val="24"/>
              </w:rPr>
            </w:pPr>
            <w:r w:rsidRPr="007A6DE0">
              <w:rPr>
                <w:sz w:val="24"/>
                <w:szCs w:val="24"/>
              </w:rPr>
              <w:t>Интерпретировать результаты рентгенологических исследований челюстно-лицевой области</w:t>
            </w:r>
          </w:p>
          <w:p w:rsidR="007A6DE0" w:rsidRPr="007A6DE0" w:rsidRDefault="007A6DE0" w:rsidP="007A6DE0">
            <w:pPr>
              <w:jc w:val="both"/>
              <w:rPr>
                <w:sz w:val="24"/>
                <w:szCs w:val="24"/>
              </w:rPr>
            </w:pPr>
            <w:r w:rsidRPr="007A6DE0">
              <w:rPr>
                <w:sz w:val="24"/>
                <w:szCs w:val="24"/>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jc w:val="both"/>
              <w:rPr>
                <w:sz w:val="24"/>
                <w:szCs w:val="24"/>
              </w:rPr>
            </w:pPr>
            <w:r w:rsidRPr="007A6DE0">
              <w:rPr>
                <w:sz w:val="24"/>
                <w:szCs w:val="24"/>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p w:rsidR="007A6DE0" w:rsidRPr="007A6DE0" w:rsidRDefault="007A6DE0" w:rsidP="007A6DE0">
            <w:pPr>
              <w:jc w:val="both"/>
              <w:rPr>
                <w:b/>
                <w:sz w:val="24"/>
                <w:szCs w:val="24"/>
              </w:rPr>
            </w:pP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уметь</w:t>
            </w:r>
          </w:p>
        </w:tc>
        <w:tc>
          <w:tcPr>
            <w:tcW w:w="7336" w:type="dxa"/>
          </w:tcPr>
          <w:p w:rsidR="007A6DE0" w:rsidRPr="007A6DE0" w:rsidRDefault="007A6DE0" w:rsidP="007A6DE0">
            <w:pPr>
              <w:rPr>
                <w:sz w:val="24"/>
                <w:szCs w:val="24"/>
              </w:rPr>
            </w:pPr>
            <w:r w:rsidRPr="007A6DE0">
              <w:rPr>
                <w:sz w:val="24"/>
                <w:szCs w:val="24"/>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rPr>
                <w:sz w:val="24"/>
                <w:szCs w:val="24"/>
              </w:rPr>
            </w:pPr>
            <w:r w:rsidRPr="007A6DE0">
              <w:rPr>
                <w:sz w:val="24"/>
                <w:szCs w:val="24"/>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rPr>
                <w:sz w:val="24"/>
                <w:szCs w:val="24"/>
              </w:rPr>
            </w:pPr>
            <w:r w:rsidRPr="007A6DE0">
              <w:rPr>
                <w:sz w:val="24"/>
                <w:szCs w:val="24"/>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rPr>
                <w:sz w:val="24"/>
                <w:szCs w:val="24"/>
              </w:rPr>
            </w:pPr>
            <w:r w:rsidRPr="007A6DE0">
              <w:rPr>
                <w:sz w:val="24"/>
                <w:szCs w:val="24"/>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rPr>
                <w:sz w:val="24"/>
                <w:szCs w:val="24"/>
              </w:rPr>
            </w:pPr>
            <w:r w:rsidRPr="007A6DE0">
              <w:rPr>
                <w:sz w:val="24"/>
                <w:szCs w:val="24"/>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sz w:val="24"/>
                <w:szCs w:val="24"/>
              </w:rPr>
              <w:t>ретенированных</w:t>
            </w:r>
            <w:proofErr w:type="spellEnd"/>
            <w:r w:rsidRPr="007A6DE0">
              <w:rPr>
                <w:sz w:val="24"/>
                <w:szCs w:val="24"/>
              </w:rPr>
              <w:t xml:space="preserve"> и </w:t>
            </w:r>
            <w:proofErr w:type="spellStart"/>
            <w:r w:rsidRPr="007A6DE0">
              <w:rPr>
                <w:sz w:val="24"/>
                <w:szCs w:val="24"/>
              </w:rPr>
              <w:t>дистопированных</w:t>
            </w:r>
            <w:proofErr w:type="spellEnd"/>
            <w:r w:rsidRPr="007A6DE0">
              <w:rPr>
                <w:sz w:val="24"/>
                <w:szCs w:val="24"/>
              </w:rPr>
              <w:t xml:space="preserve"> зубов): </w:t>
            </w:r>
          </w:p>
          <w:p w:rsidR="007A6DE0" w:rsidRPr="007A6DE0" w:rsidRDefault="007A6DE0" w:rsidP="007A6DE0">
            <w:pPr>
              <w:rPr>
                <w:sz w:val="24"/>
                <w:szCs w:val="24"/>
              </w:rPr>
            </w:pPr>
            <w:r w:rsidRPr="007A6DE0">
              <w:rPr>
                <w:sz w:val="24"/>
                <w:szCs w:val="24"/>
              </w:rPr>
              <w:t xml:space="preserve">- удаление зуба </w:t>
            </w:r>
          </w:p>
          <w:p w:rsidR="007A6DE0" w:rsidRPr="007A6DE0" w:rsidRDefault="007A6DE0" w:rsidP="007A6DE0">
            <w:pPr>
              <w:rPr>
                <w:sz w:val="24"/>
                <w:szCs w:val="24"/>
              </w:rPr>
            </w:pPr>
            <w:r w:rsidRPr="007A6DE0">
              <w:rPr>
                <w:sz w:val="24"/>
                <w:szCs w:val="24"/>
              </w:rPr>
              <w:t>- удаление временного зуба</w:t>
            </w:r>
          </w:p>
          <w:p w:rsidR="007A6DE0" w:rsidRPr="007A6DE0" w:rsidRDefault="007A6DE0" w:rsidP="007A6DE0">
            <w:pPr>
              <w:rPr>
                <w:sz w:val="24"/>
                <w:szCs w:val="24"/>
              </w:rPr>
            </w:pPr>
            <w:r w:rsidRPr="007A6DE0">
              <w:rPr>
                <w:sz w:val="24"/>
                <w:szCs w:val="24"/>
              </w:rPr>
              <w:t>- удаление постоянного зуба</w:t>
            </w:r>
          </w:p>
          <w:p w:rsidR="007A6DE0" w:rsidRPr="007A6DE0" w:rsidRDefault="007A6DE0" w:rsidP="007A6DE0">
            <w:pPr>
              <w:rPr>
                <w:sz w:val="24"/>
                <w:szCs w:val="24"/>
              </w:rPr>
            </w:pPr>
            <w:r w:rsidRPr="007A6DE0">
              <w:rPr>
                <w:sz w:val="24"/>
                <w:szCs w:val="24"/>
              </w:rPr>
              <w:t xml:space="preserve">- вскрытие и дренирование </w:t>
            </w:r>
            <w:proofErr w:type="spellStart"/>
            <w:r w:rsidRPr="007A6DE0">
              <w:rPr>
                <w:sz w:val="24"/>
                <w:szCs w:val="24"/>
              </w:rPr>
              <w:t>одонтогенного</w:t>
            </w:r>
            <w:proofErr w:type="spellEnd"/>
            <w:r w:rsidRPr="007A6DE0">
              <w:rPr>
                <w:sz w:val="24"/>
                <w:szCs w:val="24"/>
              </w:rPr>
              <w:t xml:space="preserve"> абсцесса</w:t>
            </w:r>
          </w:p>
          <w:p w:rsidR="007A6DE0" w:rsidRPr="007A6DE0" w:rsidRDefault="007A6DE0" w:rsidP="007A6DE0">
            <w:pPr>
              <w:rPr>
                <w:sz w:val="24"/>
                <w:szCs w:val="24"/>
              </w:rPr>
            </w:pPr>
            <w:r w:rsidRPr="007A6DE0">
              <w:rPr>
                <w:sz w:val="24"/>
                <w:szCs w:val="24"/>
              </w:rPr>
              <w:lastRenderedPageBreak/>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rPr>
                <w:sz w:val="24"/>
                <w:szCs w:val="24"/>
              </w:rPr>
            </w:pPr>
            <w:r w:rsidRPr="007A6DE0">
              <w:rPr>
                <w:sz w:val="24"/>
                <w:szCs w:val="24"/>
              </w:rPr>
              <w:t>Интерпретировать результаты рентгенологических исследований челюстно-лицевой области</w:t>
            </w:r>
          </w:p>
          <w:p w:rsidR="007A6DE0" w:rsidRPr="007A6DE0" w:rsidRDefault="007A6DE0" w:rsidP="007A6DE0">
            <w:pPr>
              <w:rPr>
                <w:sz w:val="24"/>
                <w:szCs w:val="24"/>
              </w:rPr>
            </w:pPr>
            <w:r w:rsidRPr="007A6DE0">
              <w:rPr>
                <w:sz w:val="24"/>
                <w:szCs w:val="24"/>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rPr>
                <w:sz w:val="24"/>
                <w:szCs w:val="24"/>
              </w:rPr>
            </w:pPr>
            <w:r w:rsidRPr="007A6DE0">
              <w:rPr>
                <w:sz w:val="24"/>
                <w:szCs w:val="24"/>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p w:rsidR="007A6DE0" w:rsidRPr="007A6DE0" w:rsidRDefault="007A6DE0" w:rsidP="007A6DE0">
            <w:pPr>
              <w:rPr>
                <w:b/>
                <w:sz w:val="24"/>
                <w:szCs w:val="24"/>
              </w:rPr>
            </w:pP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владеть</w:t>
            </w:r>
          </w:p>
        </w:tc>
        <w:tc>
          <w:tcPr>
            <w:tcW w:w="7336" w:type="dxa"/>
          </w:tcPr>
          <w:p w:rsidR="007A6DE0" w:rsidRPr="007A6DE0" w:rsidRDefault="007A6DE0" w:rsidP="007A6DE0">
            <w:pPr>
              <w:jc w:val="both"/>
              <w:rPr>
                <w:sz w:val="24"/>
                <w:szCs w:val="24"/>
              </w:rPr>
            </w:pPr>
            <w:r w:rsidRPr="007A6DE0">
              <w:rPr>
                <w:sz w:val="24"/>
                <w:szCs w:val="24"/>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jc w:val="both"/>
              <w:rPr>
                <w:sz w:val="24"/>
                <w:szCs w:val="24"/>
              </w:rPr>
            </w:pPr>
            <w:r w:rsidRPr="007A6DE0">
              <w:rPr>
                <w:sz w:val="24"/>
                <w:szCs w:val="24"/>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sz w:val="24"/>
                <w:szCs w:val="24"/>
              </w:rPr>
              <w:t>ретенированных</w:t>
            </w:r>
            <w:proofErr w:type="spellEnd"/>
            <w:r w:rsidRPr="007A6DE0">
              <w:rPr>
                <w:sz w:val="24"/>
                <w:szCs w:val="24"/>
              </w:rPr>
              <w:t xml:space="preserve"> и </w:t>
            </w:r>
            <w:proofErr w:type="spellStart"/>
            <w:r w:rsidRPr="007A6DE0">
              <w:rPr>
                <w:sz w:val="24"/>
                <w:szCs w:val="24"/>
              </w:rPr>
              <w:t>дистопированных</w:t>
            </w:r>
            <w:proofErr w:type="spellEnd"/>
            <w:r w:rsidRPr="007A6DE0">
              <w:rPr>
                <w:sz w:val="24"/>
                <w:szCs w:val="24"/>
              </w:rPr>
              <w:t xml:space="preserve"> зубов): </w:t>
            </w:r>
          </w:p>
          <w:p w:rsidR="007A6DE0" w:rsidRPr="007A6DE0" w:rsidRDefault="007A6DE0" w:rsidP="007A6DE0">
            <w:pPr>
              <w:jc w:val="both"/>
              <w:rPr>
                <w:sz w:val="24"/>
                <w:szCs w:val="24"/>
              </w:rPr>
            </w:pPr>
            <w:r w:rsidRPr="007A6DE0">
              <w:rPr>
                <w:sz w:val="24"/>
                <w:szCs w:val="24"/>
              </w:rPr>
              <w:t xml:space="preserve">- удаление зуба </w:t>
            </w:r>
          </w:p>
          <w:p w:rsidR="007A6DE0" w:rsidRPr="007A6DE0" w:rsidRDefault="007A6DE0" w:rsidP="007A6DE0">
            <w:pPr>
              <w:jc w:val="both"/>
              <w:rPr>
                <w:sz w:val="24"/>
                <w:szCs w:val="24"/>
              </w:rPr>
            </w:pPr>
            <w:r w:rsidRPr="007A6DE0">
              <w:rPr>
                <w:sz w:val="24"/>
                <w:szCs w:val="24"/>
              </w:rPr>
              <w:t>- удаление временного зуба</w:t>
            </w:r>
          </w:p>
          <w:p w:rsidR="007A6DE0" w:rsidRPr="007A6DE0" w:rsidRDefault="007A6DE0" w:rsidP="007A6DE0">
            <w:pPr>
              <w:jc w:val="both"/>
              <w:rPr>
                <w:sz w:val="24"/>
                <w:szCs w:val="24"/>
              </w:rPr>
            </w:pPr>
            <w:r w:rsidRPr="007A6DE0">
              <w:rPr>
                <w:sz w:val="24"/>
                <w:szCs w:val="24"/>
              </w:rPr>
              <w:t>- удаление постоянного зуба</w:t>
            </w:r>
          </w:p>
          <w:p w:rsidR="007A6DE0" w:rsidRPr="007A6DE0" w:rsidRDefault="007A6DE0" w:rsidP="007A6DE0">
            <w:pPr>
              <w:jc w:val="both"/>
              <w:rPr>
                <w:sz w:val="24"/>
                <w:szCs w:val="24"/>
              </w:rPr>
            </w:pPr>
            <w:r w:rsidRPr="007A6DE0">
              <w:rPr>
                <w:sz w:val="24"/>
                <w:szCs w:val="24"/>
              </w:rPr>
              <w:t xml:space="preserve">- вскрытие и дренирование </w:t>
            </w:r>
            <w:proofErr w:type="spellStart"/>
            <w:r w:rsidRPr="007A6DE0">
              <w:rPr>
                <w:sz w:val="24"/>
                <w:szCs w:val="24"/>
              </w:rPr>
              <w:t>одонтогенного</w:t>
            </w:r>
            <w:proofErr w:type="spellEnd"/>
            <w:r w:rsidRPr="007A6DE0">
              <w:rPr>
                <w:sz w:val="24"/>
                <w:szCs w:val="24"/>
              </w:rPr>
              <w:t xml:space="preserve"> абсцесса</w:t>
            </w:r>
          </w:p>
          <w:p w:rsidR="007A6DE0" w:rsidRPr="007A6DE0" w:rsidRDefault="007A6DE0" w:rsidP="007A6DE0">
            <w:pPr>
              <w:jc w:val="both"/>
              <w:rPr>
                <w:sz w:val="24"/>
                <w:szCs w:val="24"/>
              </w:rPr>
            </w:pPr>
            <w:r w:rsidRPr="007A6DE0">
              <w:rPr>
                <w:sz w:val="24"/>
                <w:szCs w:val="24"/>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jc w:val="both"/>
              <w:rPr>
                <w:sz w:val="24"/>
                <w:szCs w:val="24"/>
              </w:rPr>
            </w:pPr>
            <w:r w:rsidRPr="007A6DE0">
              <w:rPr>
                <w:sz w:val="24"/>
                <w:szCs w:val="24"/>
              </w:rPr>
              <w:t>Интерпретировать результаты рентгенологических исследований челюстно-лицевой области</w:t>
            </w:r>
          </w:p>
          <w:p w:rsidR="007A6DE0" w:rsidRPr="007A6DE0" w:rsidRDefault="007A6DE0" w:rsidP="007A6DE0">
            <w:pPr>
              <w:jc w:val="both"/>
              <w:rPr>
                <w:sz w:val="24"/>
                <w:szCs w:val="24"/>
              </w:rPr>
            </w:pPr>
            <w:r w:rsidRPr="007A6DE0">
              <w:rPr>
                <w:sz w:val="24"/>
                <w:szCs w:val="24"/>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jc w:val="both"/>
              <w:rPr>
                <w:sz w:val="24"/>
                <w:szCs w:val="24"/>
              </w:rPr>
            </w:pPr>
            <w:r w:rsidRPr="007A6DE0">
              <w:rPr>
                <w:sz w:val="24"/>
                <w:szCs w:val="24"/>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p w:rsidR="007A6DE0" w:rsidRPr="007A6DE0" w:rsidRDefault="007A6DE0" w:rsidP="007A6DE0">
            <w:pPr>
              <w:jc w:val="both"/>
              <w:rPr>
                <w:b/>
                <w:sz w:val="24"/>
                <w:szCs w:val="24"/>
              </w:rPr>
            </w:pPr>
          </w:p>
        </w:tc>
      </w:tr>
      <w:tr w:rsidR="007A6DE0" w:rsidRPr="007A6DE0" w:rsidTr="00D55E80">
        <w:trPr>
          <w:trHeight w:val="1114"/>
        </w:trPr>
        <w:tc>
          <w:tcPr>
            <w:tcW w:w="9571" w:type="dxa"/>
            <w:gridSpan w:val="2"/>
          </w:tcPr>
          <w:p w:rsidR="007A6DE0" w:rsidRPr="007A6DE0" w:rsidRDefault="007A6DE0" w:rsidP="007A6DE0">
            <w:pPr>
              <w:jc w:val="center"/>
              <w:rPr>
                <w:b/>
                <w:bCs/>
                <w:iCs/>
                <w:color w:val="000000"/>
                <w:sz w:val="24"/>
                <w:szCs w:val="24"/>
              </w:rPr>
            </w:pPr>
            <w:r w:rsidRPr="007A6DE0">
              <w:rPr>
                <w:b/>
                <w:sz w:val="24"/>
                <w:szCs w:val="24"/>
              </w:rPr>
              <w:lastRenderedPageBreak/>
              <w:t>ИД3 ПК2 - Способен осуществлять подбор и проводить оценку возможных побочных эффектов лекарственных препаратов, используемых для лечения стоматологических заболеваний</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rPr>
                <w:b/>
                <w:sz w:val="24"/>
                <w:szCs w:val="24"/>
              </w:rPr>
            </w:pPr>
            <w:r w:rsidRPr="007A6DE0">
              <w:rPr>
                <w:sz w:val="24"/>
                <w:szCs w:val="24"/>
              </w:rPr>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Оценки результатов медицинских вмешательств у детей и взрослых со стоматологическими заболеваниями</w:t>
            </w:r>
            <w:r w:rsidRPr="007A6DE0">
              <w:rPr>
                <w:sz w:val="24"/>
                <w:szCs w:val="24"/>
              </w:rPr>
              <w:b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r w:rsidRPr="007A6DE0">
              <w:rPr>
                <w:sz w:val="24"/>
                <w:szCs w:val="24"/>
              </w:rPr>
              <w:b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r w:rsidRPr="007A6DE0">
              <w:rPr>
                <w:sz w:val="24"/>
                <w:szCs w:val="24"/>
              </w:rPr>
              <w:b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r w:rsidRPr="007A6DE0">
              <w:rPr>
                <w:sz w:val="24"/>
                <w:szCs w:val="24"/>
              </w:rPr>
              <w:b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r w:rsidRPr="007A6DE0">
              <w:rPr>
                <w:sz w:val="24"/>
                <w:szCs w:val="24"/>
              </w:rPr>
              <w:br/>
              <w:t>Определения способов введения, режима и дозы лекарственных препаратов</w:t>
            </w:r>
            <w:r w:rsidRPr="007A6DE0">
              <w:rPr>
                <w:sz w:val="24"/>
                <w:szCs w:val="24"/>
              </w:rPr>
              <w:b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r w:rsidRPr="007A6DE0">
              <w:rPr>
                <w:sz w:val="24"/>
                <w:szCs w:val="24"/>
              </w:rPr>
              <w:br/>
            </w:r>
            <w:r w:rsidRPr="007A6DE0">
              <w:rPr>
                <w:sz w:val="24"/>
                <w:szCs w:val="24"/>
              </w:rPr>
              <w:lastRenderedPageBreak/>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r w:rsidRPr="007A6DE0">
              <w:rPr>
                <w:sz w:val="24"/>
                <w:szCs w:val="24"/>
              </w:rPr>
              <w:b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r w:rsidRPr="007A6DE0">
              <w:rPr>
                <w:sz w:val="24"/>
                <w:szCs w:val="24"/>
              </w:rPr>
              <w:br/>
              <w:t>Применения лекарственных препаратов и медицинских изделий при оказании медицинской помощи в неотложной форме</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уметь</w:t>
            </w:r>
          </w:p>
        </w:tc>
        <w:tc>
          <w:tcPr>
            <w:tcW w:w="7336" w:type="dxa"/>
          </w:tcPr>
          <w:p w:rsidR="007A6DE0" w:rsidRPr="007A6DE0" w:rsidRDefault="007A6DE0" w:rsidP="007A6DE0">
            <w:pPr>
              <w:jc w:val="both"/>
              <w:rPr>
                <w:sz w:val="24"/>
                <w:szCs w:val="24"/>
              </w:rPr>
            </w:pPr>
            <w:r w:rsidRPr="007A6DE0">
              <w:rPr>
                <w:sz w:val="24"/>
                <w:szCs w:val="24"/>
              </w:rPr>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jc w:val="both"/>
              <w:rPr>
                <w:sz w:val="24"/>
                <w:szCs w:val="24"/>
              </w:rPr>
            </w:pPr>
            <w:r w:rsidRPr="007A6DE0">
              <w:rPr>
                <w:sz w:val="24"/>
                <w:szCs w:val="24"/>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jc w:val="both"/>
              <w:rPr>
                <w:sz w:val="24"/>
                <w:szCs w:val="24"/>
              </w:rPr>
            </w:pPr>
            <w:r w:rsidRPr="007A6DE0">
              <w:rPr>
                <w:sz w:val="24"/>
                <w:szCs w:val="24"/>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w:t>
            </w:r>
            <w:r w:rsidRPr="007A6DE0">
              <w:rPr>
                <w:sz w:val="24"/>
                <w:szCs w:val="24"/>
              </w:rPr>
              <w:lastRenderedPageBreak/>
              <w:t xml:space="preserve">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jc w:val="both"/>
              <w:rPr>
                <w:sz w:val="24"/>
                <w:szCs w:val="24"/>
              </w:rPr>
            </w:pPr>
            <w:r w:rsidRPr="007A6DE0">
              <w:rPr>
                <w:sz w:val="24"/>
                <w:szCs w:val="24"/>
              </w:rPr>
              <w:t>Определения способов введения, режима и дозы лекарственных препаратов</w:t>
            </w:r>
          </w:p>
          <w:p w:rsidR="007A6DE0" w:rsidRPr="007A6DE0" w:rsidRDefault="007A6DE0" w:rsidP="007A6DE0">
            <w:pPr>
              <w:jc w:val="both"/>
              <w:rPr>
                <w:sz w:val="24"/>
                <w:szCs w:val="24"/>
              </w:rPr>
            </w:pPr>
            <w:r w:rsidRPr="007A6DE0">
              <w:rPr>
                <w:sz w:val="24"/>
                <w:szCs w:val="24"/>
              </w:rP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jc w:val="both"/>
              <w:rPr>
                <w:sz w:val="24"/>
                <w:szCs w:val="24"/>
              </w:rPr>
            </w:pPr>
            <w:r w:rsidRPr="007A6DE0">
              <w:rPr>
                <w:sz w:val="24"/>
                <w:szCs w:val="24"/>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jc w:val="both"/>
              <w:rPr>
                <w:sz w:val="24"/>
                <w:szCs w:val="24"/>
              </w:rPr>
            </w:pPr>
            <w:r w:rsidRPr="007A6DE0">
              <w:rPr>
                <w:sz w:val="24"/>
                <w:szCs w:val="24"/>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jc w:val="both"/>
              <w:rPr>
                <w:b/>
                <w:sz w:val="24"/>
                <w:szCs w:val="24"/>
              </w:rPr>
            </w:pPr>
            <w:r w:rsidRPr="007A6DE0">
              <w:rPr>
                <w:sz w:val="24"/>
                <w:szCs w:val="24"/>
              </w:rPr>
              <w:t>Применения лекарственных препаратов и медицинских изделий при оказании медицинской помощи в неотложной форме</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владеть</w:t>
            </w:r>
          </w:p>
        </w:tc>
        <w:tc>
          <w:tcPr>
            <w:tcW w:w="7336" w:type="dxa"/>
          </w:tcPr>
          <w:p w:rsidR="007A6DE0" w:rsidRPr="007A6DE0" w:rsidRDefault="007A6DE0" w:rsidP="007A6DE0">
            <w:pPr>
              <w:rPr>
                <w:b/>
                <w:sz w:val="24"/>
                <w:szCs w:val="24"/>
              </w:rPr>
            </w:pPr>
            <w:r w:rsidRPr="007A6DE0">
              <w:rPr>
                <w:sz w:val="24"/>
                <w:szCs w:val="24"/>
              </w:rPr>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7A6DE0">
              <w:rPr>
                <w:sz w:val="24"/>
                <w:szCs w:val="24"/>
              </w:rPr>
              <w:br/>
              <w:t>Оценки результатов медицинских вмешательств у детей и взрослых со стоматологическими заболеваниями</w:t>
            </w:r>
            <w:r w:rsidRPr="007A6DE0">
              <w:rPr>
                <w:sz w:val="24"/>
                <w:szCs w:val="24"/>
              </w:rPr>
              <w:b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r w:rsidRPr="007A6DE0">
              <w:rPr>
                <w:sz w:val="24"/>
                <w:szCs w:val="24"/>
              </w:rPr>
              <w:br/>
              <w:t xml:space="preserve">Оценки эффективности и безопасности применения лекарственных </w:t>
            </w:r>
            <w:r w:rsidRPr="007A6DE0">
              <w:rPr>
                <w:sz w:val="24"/>
                <w:szCs w:val="24"/>
              </w:rPr>
              <w:lastRenderedPageBreak/>
              <w:t>препаратов, медицинских изделий и немедикаментозного лечения у детей и взрослых со стоматологическими заболеваниями</w:t>
            </w:r>
            <w:r w:rsidRPr="007A6DE0">
              <w:rPr>
                <w:sz w:val="24"/>
                <w:szCs w:val="24"/>
              </w:rPr>
              <w:b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r w:rsidRPr="007A6DE0">
              <w:rPr>
                <w:sz w:val="24"/>
                <w:szCs w:val="24"/>
              </w:rPr>
              <w:b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r w:rsidRPr="007A6DE0">
              <w:rPr>
                <w:sz w:val="24"/>
                <w:szCs w:val="24"/>
              </w:rPr>
              <w:br/>
              <w:t>Определения способов введения, режима и дозы лекарственных препаратов</w:t>
            </w:r>
            <w:r w:rsidRPr="007A6DE0">
              <w:rPr>
                <w:sz w:val="24"/>
                <w:szCs w:val="24"/>
              </w:rPr>
              <w:b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r w:rsidRPr="007A6DE0">
              <w:rPr>
                <w:sz w:val="24"/>
                <w:szCs w:val="24"/>
              </w:rPr>
              <w:b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r w:rsidRPr="007A6DE0">
              <w:rPr>
                <w:sz w:val="24"/>
                <w:szCs w:val="24"/>
              </w:rPr>
              <w:b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r w:rsidRPr="007A6DE0">
              <w:rPr>
                <w:sz w:val="24"/>
                <w:szCs w:val="24"/>
              </w:rPr>
              <w:br/>
              <w:t>Применения лекарственных препаратов и медицинских изделий при оказании медицинской помощи в неотложной форме</w:t>
            </w:r>
          </w:p>
        </w:tc>
      </w:tr>
      <w:tr w:rsidR="007A6DE0" w:rsidRPr="007A6DE0" w:rsidTr="00D55E80">
        <w:trPr>
          <w:trHeight w:val="1114"/>
        </w:trPr>
        <w:tc>
          <w:tcPr>
            <w:tcW w:w="9571" w:type="dxa"/>
            <w:gridSpan w:val="2"/>
          </w:tcPr>
          <w:p w:rsidR="007A6DE0" w:rsidRPr="007A6DE0" w:rsidRDefault="007A6DE0" w:rsidP="007A6DE0">
            <w:pPr>
              <w:jc w:val="center"/>
              <w:rPr>
                <w:b/>
                <w:bCs/>
                <w:iCs/>
                <w:color w:val="000000"/>
                <w:sz w:val="24"/>
                <w:szCs w:val="24"/>
              </w:rPr>
            </w:pPr>
            <w:r w:rsidRPr="007A6DE0">
              <w:rPr>
                <w:b/>
                <w:sz w:val="24"/>
                <w:szCs w:val="24"/>
              </w:rPr>
              <w:lastRenderedPageBreak/>
              <w:t>ИД4 ПК2 - Способен разработать план лечения пациента при стоматологических заболеваниях и направлять пациентов на стационарное лечение в установленном порядке</w:t>
            </w:r>
          </w:p>
        </w:tc>
      </w:tr>
      <w:tr w:rsidR="007A6DE0" w:rsidRPr="007A6DE0" w:rsidTr="00D55E80">
        <w:trPr>
          <w:trHeight w:val="2492"/>
        </w:trPr>
        <w:tc>
          <w:tcPr>
            <w:tcW w:w="2235" w:type="dxa"/>
          </w:tcPr>
          <w:p w:rsidR="007A6DE0" w:rsidRPr="007A6DE0" w:rsidRDefault="007A6DE0" w:rsidP="007A6DE0">
            <w:pPr>
              <w:jc w:val="both"/>
              <w:rPr>
                <w:b/>
                <w:sz w:val="24"/>
                <w:szCs w:val="24"/>
              </w:rPr>
            </w:pPr>
            <w:r w:rsidRPr="007A6DE0">
              <w:rPr>
                <w:b/>
                <w:sz w:val="24"/>
                <w:szCs w:val="24"/>
              </w:rPr>
              <w:t>знать</w:t>
            </w:r>
          </w:p>
        </w:tc>
        <w:tc>
          <w:tcPr>
            <w:tcW w:w="7336" w:type="dxa"/>
          </w:tcPr>
          <w:p w:rsidR="007A6DE0" w:rsidRPr="007A6DE0" w:rsidRDefault="007A6DE0" w:rsidP="007A6DE0">
            <w:pPr>
              <w:rPr>
                <w:sz w:val="24"/>
                <w:szCs w:val="24"/>
              </w:rPr>
            </w:pPr>
            <w:r w:rsidRPr="007A6DE0">
              <w:rPr>
                <w:sz w:val="24"/>
                <w:szCs w:val="24"/>
              </w:rPr>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pPr>
              <w:rPr>
                <w:b/>
                <w:sz w:val="24"/>
                <w:szCs w:val="24"/>
              </w:rPr>
            </w:pPr>
            <w:r w:rsidRPr="007A6DE0">
              <w:rPr>
                <w:sz w:val="24"/>
                <w:szCs w:val="24"/>
              </w:rPr>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t>уметь</w:t>
            </w:r>
          </w:p>
        </w:tc>
        <w:tc>
          <w:tcPr>
            <w:tcW w:w="7336" w:type="dxa"/>
          </w:tcPr>
          <w:p w:rsidR="007A6DE0" w:rsidRPr="007A6DE0" w:rsidRDefault="007A6DE0" w:rsidP="007A6DE0">
            <w:pPr>
              <w:jc w:val="both"/>
              <w:rPr>
                <w:sz w:val="24"/>
                <w:szCs w:val="24"/>
              </w:rPr>
            </w:pPr>
            <w:r w:rsidRPr="007A6DE0">
              <w:rPr>
                <w:sz w:val="24"/>
                <w:szCs w:val="24"/>
              </w:rPr>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pPr>
              <w:jc w:val="both"/>
              <w:rPr>
                <w:b/>
                <w:sz w:val="24"/>
                <w:szCs w:val="24"/>
              </w:rPr>
            </w:pPr>
            <w:r w:rsidRPr="007A6DE0">
              <w:rPr>
                <w:sz w:val="24"/>
                <w:szCs w:val="24"/>
              </w:rPr>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w:t>
            </w:r>
            <w:r w:rsidRPr="007A6DE0">
              <w:rPr>
                <w:sz w:val="24"/>
                <w:szCs w:val="24"/>
              </w:rPr>
              <w:lastRenderedPageBreak/>
              <w:t>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lastRenderedPageBreak/>
              <w:t>владеть</w:t>
            </w:r>
          </w:p>
        </w:tc>
        <w:tc>
          <w:tcPr>
            <w:tcW w:w="7336" w:type="dxa"/>
          </w:tcPr>
          <w:p w:rsidR="007A6DE0" w:rsidRPr="007A6DE0" w:rsidRDefault="007A6DE0" w:rsidP="007A6DE0">
            <w:pPr>
              <w:jc w:val="both"/>
              <w:rPr>
                <w:sz w:val="24"/>
                <w:szCs w:val="24"/>
              </w:rPr>
            </w:pPr>
            <w:r w:rsidRPr="007A6DE0">
              <w:rPr>
                <w:sz w:val="24"/>
                <w:szCs w:val="24"/>
              </w:rPr>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pPr>
              <w:jc w:val="both"/>
              <w:rPr>
                <w:b/>
                <w:sz w:val="24"/>
                <w:szCs w:val="24"/>
              </w:rPr>
            </w:pPr>
            <w:r w:rsidRPr="007A6DE0">
              <w:rPr>
                <w:sz w:val="24"/>
                <w:szCs w:val="24"/>
              </w:rPr>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D55E80">
        <w:trPr>
          <w:trHeight w:val="246"/>
        </w:trPr>
        <w:tc>
          <w:tcPr>
            <w:tcW w:w="9571" w:type="dxa"/>
            <w:gridSpan w:val="2"/>
          </w:tcPr>
          <w:p w:rsidR="007A6DE0" w:rsidRPr="007A6DE0" w:rsidRDefault="007A6DE0" w:rsidP="007A6DE0">
            <w:pPr>
              <w:jc w:val="center"/>
              <w:rPr>
                <w:b/>
                <w:sz w:val="24"/>
                <w:szCs w:val="24"/>
              </w:rPr>
            </w:pPr>
            <w:r w:rsidRPr="007A6DE0">
              <w:rPr>
                <w:b/>
                <w:sz w:val="24"/>
                <w:szCs w:val="24"/>
              </w:rPr>
              <w:t>ИД2 ПК6 - Способен оформлять</w:t>
            </w:r>
          </w:p>
          <w:p w:rsidR="007A6DE0" w:rsidRPr="007A6DE0" w:rsidRDefault="007A6DE0" w:rsidP="007A6DE0">
            <w:pPr>
              <w:jc w:val="center"/>
              <w:rPr>
                <w:sz w:val="24"/>
                <w:szCs w:val="24"/>
              </w:rPr>
            </w:pPr>
            <w:r w:rsidRPr="007A6DE0">
              <w:rPr>
                <w:b/>
                <w:sz w:val="24"/>
                <w:szCs w:val="24"/>
              </w:rPr>
              <w:t>медицинскую документацию</w:t>
            </w:r>
          </w:p>
        </w:tc>
      </w:tr>
      <w:tr w:rsidR="007A6DE0" w:rsidRPr="007A6DE0" w:rsidTr="00D55E80">
        <w:trPr>
          <w:trHeight w:val="246"/>
        </w:trPr>
        <w:tc>
          <w:tcPr>
            <w:tcW w:w="2235" w:type="dxa"/>
          </w:tcPr>
          <w:p w:rsidR="007A6DE0" w:rsidRPr="007A6DE0" w:rsidRDefault="007A6DE0" w:rsidP="007A6DE0">
            <w:pPr>
              <w:rPr>
                <w:b/>
                <w:sz w:val="24"/>
                <w:szCs w:val="24"/>
              </w:rPr>
            </w:pPr>
            <w:r w:rsidRPr="007A6DE0">
              <w:rPr>
                <w:b/>
                <w:sz w:val="24"/>
                <w:szCs w:val="24"/>
              </w:rPr>
              <w:t>Знать:</w:t>
            </w:r>
          </w:p>
        </w:tc>
        <w:tc>
          <w:tcPr>
            <w:tcW w:w="7336" w:type="dxa"/>
          </w:tcPr>
          <w:p w:rsidR="007A6DE0" w:rsidRPr="007A6DE0" w:rsidRDefault="007A6DE0" w:rsidP="007A6DE0">
            <w:pPr>
              <w:rPr>
                <w:sz w:val="24"/>
                <w:szCs w:val="24"/>
              </w:rPr>
            </w:pPr>
            <w:proofErr w:type="gramStart"/>
            <w:r w:rsidRPr="007A6DE0">
              <w:rPr>
                <w:sz w:val="24"/>
                <w:szCs w:val="24"/>
              </w:rPr>
              <w:t>Способы  поиска</w:t>
            </w:r>
            <w:proofErr w:type="gramEnd"/>
            <w:r w:rsidRPr="007A6DE0">
              <w:rPr>
                <w:sz w:val="24"/>
                <w:szCs w:val="24"/>
              </w:rPr>
              <w:t xml:space="preserve"> медицинской </w:t>
            </w:r>
            <w:proofErr w:type="spellStart"/>
            <w:r w:rsidRPr="007A6DE0">
              <w:rPr>
                <w:sz w:val="24"/>
                <w:szCs w:val="24"/>
              </w:rPr>
              <w:t>информарции</w:t>
            </w:r>
            <w:proofErr w:type="spellEnd"/>
            <w:r w:rsidRPr="007A6DE0">
              <w:rPr>
                <w:sz w:val="24"/>
                <w:szCs w:val="24"/>
              </w:rPr>
              <w:t>, основанной на доказательной медицине;</w:t>
            </w:r>
          </w:p>
          <w:p w:rsidR="007A6DE0" w:rsidRPr="007A6DE0" w:rsidRDefault="007A6DE0" w:rsidP="007A6DE0">
            <w:pPr>
              <w:rPr>
                <w:sz w:val="24"/>
                <w:szCs w:val="24"/>
              </w:rPr>
            </w:pPr>
            <w:r w:rsidRPr="007A6DE0">
              <w:rPr>
                <w:sz w:val="24"/>
                <w:szCs w:val="24"/>
              </w:rPr>
              <w:t>интерпретировать данные научных публикаций;</w:t>
            </w:r>
          </w:p>
          <w:p w:rsidR="007A6DE0" w:rsidRPr="007A6DE0" w:rsidRDefault="007A6DE0" w:rsidP="007A6DE0">
            <w:pPr>
              <w:rPr>
                <w:sz w:val="24"/>
                <w:szCs w:val="24"/>
              </w:rPr>
            </w:pPr>
            <w:r w:rsidRPr="007A6DE0">
              <w:rPr>
                <w:sz w:val="24"/>
                <w:szCs w:val="24"/>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rPr>
                <w:sz w:val="24"/>
                <w:szCs w:val="24"/>
              </w:rPr>
            </w:pPr>
            <w:r w:rsidRPr="007A6DE0">
              <w:rPr>
                <w:sz w:val="24"/>
                <w:szCs w:val="24"/>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rPr>
                <w:sz w:val="24"/>
                <w:szCs w:val="24"/>
              </w:rPr>
            </w:pPr>
            <w:r w:rsidRPr="007A6DE0">
              <w:rPr>
                <w:sz w:val="24"/>
                <w:szCs w:val="24"/>
              </w:rPr>
              <w:t>подготовить презентацию для публичного представления медицинской информации, результатов научного исследования</w:t>
            </w:r>
          </w:p>
          <w:p w:rsidR="007A6DE0" w:rsidRPr="007A6DE0" w:rsidRDefault="007A6DE0" w:rsidP="007A6DE0">
            <w:pPr>
              <w:tabs>
                <w:tab w:val="left" w:pos="4845"/>
              </w:tabs>
              <w:rPr>
                <w:sz w:val="24"/>
                <w:szCs w:val="24"/>
              </w:rPr>
            </w:pPr>
            <w:r w:rsidRPr="007A6DE0">
              <w:rPr>
                <w:sz w:val="24"/>
                <w:szCs w:val="24"/>
              </w:rPr>
              <w:tab/>
            </w: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t>Уметь:</w:t>
            </w:r>
          </w:p>
        </w:tc>
        <w:tc>
          <w:tcPr>
            <w:tcW w:w="7336" w:type="dxa"/>
          </w:tcPr>
          <w:p w:rsidR="007A6DE0" w:rsidRPr="007A6DE0" w:rsidRDefault="007A6DE0" w:rsidP="007A6DE0">
            <w:pPr>
              <w:keepNext/>
              <w:keepLines/>
              <w:tabs>
                <w:tab w:val="left" w:pos="708"/>
                <w:tab w:val="right" w:leader="underscore" w:pos="9639"/>
              </w:tabs>
              <w:jc w:val="both"/>
            </w:pPr>
            <w:r w:rsidRPr="007A6DE0">
              <w:t xml:space="preserve">Осуществлять поиск медицинской </w:t>
            </w:r>
            <w:proofErr w:type="spellStart"/>
            <w:r w:rsidRPr="007A6DE0">
              <w:t>информарции</w:t>
            </w:r>
            <w:proofErr w:type="spellEnd"/>
            <w:r w:rsidRPr="007A6DE0">
              <w:t>, основанной на доказательной медицине;</w:t>
            </w:r>
          </w:p>
          <w:p w:rsidR="007A6DE0" w:rsidRPr="007A6DE0" w:rsidRDefault="007A6DE0" w:rsidP="007A6DE0">
            <w:pPr>
              <w:keepNext/>
              <w:keepLines/>
              <w:tabs>
                <w:tab w:val="left" w:pos="708"/>
                <w:tab w:val="right" w:leader="underscore" w:pos="9639"/>
              </w:tabs>
              <w:jc w:val="both"/>
            </w:pPr>
            <w:r w:rsidRPr="007A6DE0">
              <w:t>интерпретировать данные научных публикаций;</w:t>
            </w:r>
          </w:p>
          <w:p w:rsidR="007A6DE0" w:rsidRPr="007A6DE0" w:rsidRDefault="007A6DE0" w:rsidP="007A6DE0">
            <w:pPr>
              <w:keepNext/>
              <w:keepLines/>
              <w:tabs>
                <w:tab w:val="left" w:pos="708"/>
                <w:tab w:val="right" w:leader="underscore" w:pos="9639"/>
              </w:tabs>
              <w:jc w:val="both"/>
            </w:pPr>
            <w:r w:rsidRPr="007A6DE0">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keepNext/>
              <w:keepLines/>
              <w:tabs>
                <w:tab w:val="left" w:pos="708"/>
                <w:tab w:val="right" w:leader="underscore" w:pos="9639"/>
              </w:tabs>
              <w:jc w:val="both"/>
            </w:pPr>
            <w:r w:rsidRPr="007A6DE0">
              <w:t>аргументировать свой выбор методов диагностики, профилактики и лечения стоматологических заболеваний;</w:t>
            </w:r>
          </w:p>
          <w:p w:rsidR="007A6DE0" w:rsidRPr="007A6DE0" w:rsidRDefault="007A6DE0" w:rsidP="007A6DE0">
            <w:pPr>
              <w:keepNext/>
              <w:keepLines/>
              <w:tabs>
                <w:tab w:val="left" w:pos="708"/>
                <w:tab w:val="right" w:leader="underscore" w:pos="9639"/>
              </w:tabs>
              <w:jc w:val="both"/>
            </w:pPr>
            <w:r w:rsidRPr="007A6DE0">
              <w:t>подготовить презентацию для публичного представления медицинской информации, результатов научного исследования</w:t>
            </w:r>
          </w:p>
          <w:p w:rsidR="007A6DE0" w:rsidRPr="007A6DE0" w:rsidRDefault="007A6DE0" w:rsidP="007A6DE0">
            <w:pPr>
              <w:keepNext/>
              <w:keepLines/>
              <w:tabs>
                <w:tab w:val="left" w:pos="708"/>
                <w:tab w:val="right" w:leader="underscore" w:pos="9639"/>
              </w:tabs>
              <w:jc w:val="both"/>
              <w:rPr>
                <w:sz w:val="24"/>
                <w:szCs w:val="24"/>
              </w:rPr>
            </w:pPr>
          </w:p>
        </w:tc>
      </w:tr>
      <w:tr w:rsidR="007A6DE0" w:rsidRPr="007A6DE0" w:rsidTr="00D55E80">
        <w:trPr>
          <w:trHeight w:val="246"/>
        </w:trPr>
        <w:tc>
          <w:tcPr>
            <w:tcW w:w="2235" w:type="dxa"/>
          </w:tcPr>
          <w:p w:rsidR="007A6DE0" w:rsidRPr="007A6DE0" w:rsidRDefault="007A6DE0" w:rsidP="007A6DE0">
            <w:pPr>
              <w:jc w:val="both"/>
              <w:rPr>
                <w:b/>
                <w:sz w:val="24"/>
                <w:szCs w:val="24"/>
              </w:rPr>
            </w:pPr>
            <w:r w:rsidRPr="007A6DE0">
              <w:rPr>
                <w:b/>
                <w:sz w:val="24"/>
                <w:szCs w:val="24"/>
              </w:rPr>
              <w:t>Владеть:</w:t>
            </w:r>
          </w:p>
        </w:tc>
        <w:tc>
          <w:tcPr>
            <w:tcW w:w="7336" w:type="dxa"/>
          </w:tcPr>
          <w:p w:rsidR="007A6DE0" w:rsidRPr="007A6DE0" w:rsidRDefault="007A6DE0" w:rsidP="007A6DE0">
            <w:pPr>
              <w:keepNext/>
              <w:keepLines/>
              <w:tabs>
                <w:tab w:val="left" w:pos="708"/>
                <w:tab w:val="right" w:leader="underscore" w:pos="9639"/>
              </w:tabs>
              <w:jc w:val="both"/>
            </w:pPr>
            <w:r w:rsidRPr="007A6DE0">
              <w:t xml:space="preserve">Способами поиска медицинской </w:t>
            </w:r>
            <w:proofErr w:type="spellStart"/>
            <w:r w:rsidRPr="007A6DE0">
              <w:t>информарции</w:t>
            </w:r>
            <w:proofErr w:type="spellEnd"/>
            <w:r w:rsidRPr="007A6DE0">
              <w:t>, основанной на доказательной медицине;</w:t>
            </w:r>
          </w:p>
          <w:p w:rsidR="007A6DE0" w:rsidRPr="007A6DE0" w:rsidRDefault="007A6DE0" w:rsidP="007A6DE0">
            <w:pPr>
              <w:keepNext/>
              <w:keepLines/>
              <w:tabs>
                <w:tab w:val="left" w:pos="708"/>
                <w:tab w:val="right" w:leader="underscore" w:pos="9639"/>
              </w:tabs>
              <w:jc w:val="both"/>
            </w:pPr>
            <w:r w:rsidRPr="007A6DE0">
              <w:t>интерпретировать данные научных публикаций;</w:t>
            </w:r>
          </w:p>
          <w:p w:rsidR="007A6DE0" w:rsidRPr="007A6DE0" w:rsidRDefault="007A6DE0" w:rsidP="007A6DE0">
            <w:pPr>
              <w:keepNext/>
              <w:keepLines/>
              <w:tabs>
                <w:tab w:val="left" w:pos="708"/>
                <w:tab w:val="right" w:leader="underscore" w:pos="9639"/>
              </w:tabs>
              <w:jc w:val="both"/>
            </w:pPr>
            <w:r w:rsidRPr="007A6DE0">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keepNext/>
              <w:keepLines/>
              <w:tabs>
                <w:tab w:val="left" w:pos="708"/>
                <w:tab w:val="right" w:leader="underscore" w:pos="9639"/>
              </w:tabs>
              <w:jc w:val="both"/>
            </w:pPr>
            <w:r w:rsidRPr="007A6DE0">
              <w:t>аргументировать свой выбор методов диагностики, профилактики и лечения стоматологических заболеваний;</w:t>
            </w:r>
          </w:p>
          <w:p w:rsidR="007A6DE0" w:rsidRPr="007A6DE0" w:rsidRDefault="007A6DE0" w:rsidP="007A6DE0">
            <w:pPr>
              <w:keepNext/>
              <w:keepLines/>
              <w:tabs>
                <w:tab w:val="left" w:pos="708"/>
                <w:tab w:val="right" w:leader="underscore" w:pos="9639"/>
              </w:tabs>
              <w:jc w:val="both"/>
            </w:pPr>
            <w:r w:rsidRPr="007A6DE0">
              <w:t>подготовить презентацию для публичного представления медицинской информации, результатов научного исследования</w:t>
            </w:r>
          </w:p>
          <w:p w:rsidR="007A6DE0" w:rsidRPr="007A6DE0" w:rsidRDefault="007A6DE0" w:rsidP="007A6DE0">
            <w:pPr>
              <w:keepNext/>
              <w:keepLines/>
              <w:tabs>
                <w:tab w:val="left" w:pos="708"/>
                <w:tab w:val="right" w:leader="underscore" w:pos="9639"/>
              </w:tabs>
              <w:jc w:val="both"/>
              <w:rPr>
                <w:sz w:val="24"/>
                <w:szCs w:val="24"/>
              </w:rPr>
            </w:pPr>
          </w:p>
        </w:tc>
      </w:tr>
    </w:tbl>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pacing w:after="0" w:line="276" w:lineRule="auto"/>
        <w:ind w:firstLine="709"/>
        <w:jc w:val="both"/>
        <w:rPr>
          <w:rFonts w:ascii="Times New Roman" w:eastAsia="Times New Roman" w:hAnsi="Times New Roman" w:cs="Times New Roman"/>
          <w:b/>
          <w:bCs/>
          <w:iCs/>
          <w:color w:val="000000"/>
          <w:sz w:val="24"/>
          <w:szCs w:val="24"/>
          <w:lang w:eastAsia="ru-RU"/>
        </w:rPr>
      </w:pPr>
    </w:p>
    <w:p w:rsidR="007A6DE0" w:rsidRPr="007A6DE0" w:rsidRDefault="007A6DE0" w:rsidP="007A6DE0">
      <w:pPr>
        <w:shd w:val="clear" w:color="auto" w:fill="FFFFFF"/>
        <w:tabs>
          <w:tab w:val="left" w:leader="underscore" w:pos="3823"/>
          <w:tab w:val="left" w:leader="underscore" w:pos="5738"/>
        </w:tabs>
        <w:spacing w:after="0" w:line="276" w:lineRule="auto"/>
        <w:jc w:val="both"/>
        <w:rPr>
          <w:rFonts w:ascii="Times New Roman" w:eastAsia="Times New Roman" w:hAnsi="Times New Roman" w:cs="Times New Roman"/>
          <w:b/>
          <w:spacing w:val="-10"/>
          <w:sz w:val="24"/>
          <w:szCs w:val="24"/>
          <w:lang w:eastAsia="ru-RU"/>
        </w:rPr>
      </w:pPr>
      <w:r w:rsidRPr="007A6DE0">
        <w:rPr>
          <w:rFonts w:ascii="Times New Roman" w:eastAsia="Times New Roman" w:hAnsi="Times New Roman" w:cs="Times New Roman"/>
          <w:b/>
          <w:spacing w:val="-6"/>
          <w:sz w:val="24"/>
          <w:szCs w:val="24"/>
          <w:lang w:eastAsia="ru-RU"/>
        </w:rPr>
        <w:lastRenderedPageBreak/>
        <w:t>4. Трудоемкость учебной практики составляет</w:t>
      </w:r>
      <w:r w:rsidRPr="007A6DE0">
        <w:rPr>
          <w:rFonts w:ascii="Times New Roman" w:eastAsia="Times New Roman" w:hAnsi="Times New Roman" w:cs="Times New Roman"/>
          <w:b/>
          <w:sz w:val="24"/>
          <w:szCs w:val="24"/>
          <w:lang w:eastAsia="ru-RU"/>
        </w:rPr>
        <w:t xml:space="preserve"> 3</w:t>
      </w:r>
      <w:r w:rsidRPr="007A6DE0">
        <w:rPr>
          <w:rFonts w:ascii="Times New Roman" w:eastAsia="Times New Roman" w:hAnsi="Times New Roman" w:cs="Times New Roman"/>
          <w:b/>
          <w:spacing w:val="-6"/>
          <w:sz w:val="24"/>
          <w:szCs w:val="24"/>
          <w:lang w:eastAsia="ru-RU"/>
        </w:rPr>
        <w:t>зачетных единиц,</w:t>
      </w:r>
      <w:r w:rsidRPr="007A6DE0">
        <w:rPr>
          <w:rFonts w:ascii="Times New Roman" w:eastAsia="Times New Roman" w:hAnsi="Times New Roman" w:cs="Times New Roman"/>
          <w:b/>
          <w:sz w:val="24"/>
          <w:szCs w:val="24"/>
          <w:lang w:eastAsia="ru-RU"/>
        </w:rPr>
        <w:t xml:space="preserve">108 академических </w:t>
      </w:r>
      <w:r w:rsidRPr="007A6DE0">
        <w:rPr>
          <w:rFonts w:ascii="Times New Roman" w:eastAsia="Times New Roman" w:hAnsi="Times New Roman" w:cs="Times New Roman"/>
          <w:b/>
          <w:spacing w:val="-10"/>
          <w:sz w:val="24"/>
          <w:szCs w:val="24"/>
          <w:lang w:eastAsia="ru-RU"/>
        </w:rPr>
        <w:t>часов.</w:t>
      </w:r>
    </w:p>
    <w:p w:rsidR="007A6DE0" w:rsidRPr="007A6DE0" w:rsidRDefault="007A6DE0" w:rsidP="007A6DE0">
      <w:pPr>
        <w:shd w:val="clear" w:color="auto" w:fill="FFFFFF"/>
        <w:tabs>
          <w:tab w:val="left" w:leader="underscore" w:pos="3823"/>
          <w:tab w:val="left" w:leader="underscore" w:pos="5738"/>
        </w:tabs>
        <w:spacing w:after="0" w:line="276" w:lineRule="auto"/>
        <w:jc w:val="both"/>
        <w:rPr>
          <w:rFonts w:ascii="Times New Roman" w:eastAsia="Times New Roman" w:hAnsi="Times New Roman" w:cs="Times New Roman"/>
          <w:b/>
          <w:spacing w:val="-10"/>
          <w:sz w:val="24"/>
          <w:szCs w:val="24"/>
          <w:lang w:eastAsia="ru-RU"/>
        </w:rPr>
      </w:pPr>
    </w:p>
    <w:tbl>
      <w:tblPr>
        <w:tblStyle w:val="a3"/>
        <w:tblW w:w="0" w:type="auto"/>
        <w:tblInd w:w="644" w:type="dxa"/>
        <w:tblLook w:val="04A0" w:firstRow="1" w:lastRow="0" w:firstColumn="1" w:lastColumn="0" w:noHBand="0" w:noVBand="1"/>
      </w:tblPr>
      <w:tblGrid>
        <w:gridCol w:w="5686"/>
        <w:gridCol w:w="1522"/>
        <w:gridCol w:w="1493"/>
      </w:tblGrid>
      <w:tr w:rsidR="007A6DE0" w:rsidRPr="007A6DE0" w:rsidTr="00D55E80">
        <w:trPr>
          <w:trHeight w:val="297"/>
        </w:trPr>
        <w:tc>
          <w:tcPr>
            <w:tcW w:w="6288" w:type="dxa"/>
            <w:vMerge w:val="restart"/>
          </w:tcPr>
          <w:p w:rsidR="007A6DE0" w:rsidRPr="007A6DE0" w:rsidRDefault="007A6DE0" w:rsidP="007A6DE0">
            <w:pPr>
              <w:contextualSpacing/>
              <w:jc w:val="center"/>
              <w:rPr>
                <w:rFonts w:eastAsia="Calibri"/>
                <w:b/>
                <w:sz w:val="24"/>
                <w:szCs w:val="24"/>
              </w:rPr>
            </w:pPr>
            <w:r w:rsidRPr="007A6DE0">
              <w:rPr>
                <w:rFonts w:eastAsia="Calibri"/>
                <w:b/>
                <w:sz w:val="24"/>
                <w:szCs w:val="24"/>
              </w:rPr>
              <w:t>Вид работы</w:t>
            </w:r>
          </w:p>
        </w:tc>
        <w:tc>
          <w:tcPr>
            <w:tcW w:w="1646" w:type="dxa"/>
            <w:vMerge w:val="restart"/>
          </w:tcPr>
          <w:p w:rsidR="007A6DE0" w:rsidRPr="007A6DE0" w:rsidRDefault="007A6DE0" w:rsidP="007A6DE0">
            <w:pPr>
              <w:contextualSpacing/>
              <w:jc w:val="both"/>
              <w:rPr>
                <w:rFonts w:eastAsia="Calibri"/>
                <w:b/>
                <w:sz w:val="24"/>
                <w:szCs w:val="24"/>
              </w:rPr>
            </w:pPr>
            <w:r w:rsidRPr="007A6DE0">
              <w:rPr>
                <w:rFonts w:eastAsia="Calibri"/>
                <w:b/>
                <w:sz w:val="24"/>
                <w:szCs w:val="24"/>
              </w:rPr>
              <w:t>Всего часов</w:t>
            </w:r>
          </w:p>
        </w:tc>
        <w:tc>
          <w:tcPr>
            <w:tcW w:w="1559" w:type="dxa"/>
          </w:tcPr>
          <w:p w:rsidR="007A6DE0" w:rsidRPr="007A6DE0" w:rsidRDefault="007A6DE0" w:rsidP="007A6DE0">
            <w:pPr>
              <w:contextualSpacing/>
              <w:jc w:val="center"/>
              <w:rPr>
                <w:rFonts w:eastAsia="Calibri"/>
                <w:b/>
                <w:sz w:val="24"/>
                <w:szCs w:val="24"/>
              </w:rPr>
            </w:pPr>
            <w:r w:rsidRPr="007A6DE0">
              <w:rPr>
                <w:rFonts w:eastAsia="Calibri"/>
                <w:b/>
                <w:color w:val="000000"/>
                <w:sz w:val="24"/>
                <w:szCs w:val="24"/>
              </w:rPr>
              <w:t>Семестр</w:t>
            </w:r>
          </w:p>
        </w:tc>
      </w:tr>
      <w:tr w:rsidR="007A6DE0" w:rsidRPr="007A6DE0" w:rsidTr="00D55E80">
        <w:trPr>
          <w:trHeight w:val="486"/>
        </w:trPr>
        <w:tc>
          <w:tcPr>
            <w:tcW w:w="6288" w:type="dxa"/>
            <w:vMerge/>
          </w:tcPr>
          <w:p w:rsidR="007A6DE0" w:rsidRPr="007A6DE0" w:rsidRDefault="007A6DE0" w:rsidP="007A6DE0">
            <w:pPr>
              <w:contextualSpacing/>
              <w:jc w:val="center"/>
              <w:rPr>
                <w:rFonts w:eastAsia="Calibri"/>
                <w:b/>
                <w:sz w:val="24"/>
                <w:szCs w:val="24"/>
              </w:rPr>
            </w:pPr>
          </w:p>
        </w:tc>
        <w:tc>
          <w:tcPr>
            <w:tcW w:w="1646" w:type="dxa"/>
            <w:vMerge/>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center"/>
              <w:rPr>
                <w:rFonts w:eastAsia="Calibri"/>
                <w:b/>
                <w:color w:val="000000"/>
                <w:sz w:val="24"/>
                <w:szCs w:val="24"/>
              </w:rPr>
            </w:pPr>
            <w:r w:rsidRPr="007A6DE0">
              <w:rPr>
                <w:rFonts w:eastAsia="Calibri"/>
                <w:color w:val="000000"/>
                <w:sz w:val="24"/>
                <w:szCs w:val="24"/>
              </w:rPr>
              <w:t>№</w:t>
            </w:r>
          </w:p>
        </w:tc>
      </w:tr>
      <w:tr w:rsidR="007A6DE0" w:rsidRPr="007A6DE0" w:rsidTr="00D55E80">
        <w:trPr>
          <w:trHeight w:val="292"/>
        </w:trPr>
        <w:tc>
          <w:tcPr>
            <w:tcW w:w="6288" w:type="dxa"/>
            <w:shd w:val="clear" w:color="auto" w:fill="E7E6E6" w:themeFill="background2"/>
          </w:tcPr>
          <w:p w:rsidR="007A6DE0" w:rsidRPr="007A6DE0" w:rsidRDefault="007A6DE0" w:rsidP="007A6DE0">
            <w:pPr>
              <w:rPr>
                <w:color w:val="000000"/>
                <w:sz w:val="24"/>
                <w:szCs w:val="24"/>
              </w:rPr>
            </w:pPr>
            <w:r w:rsidRPr="007A6DE0">
              <w:rPr>
                <w:b/>
                <w:color w:val="000000"/>
                <w:sz w:val="24"/>
                <w:szCs w:val="24"/>
              </w:rPr>
              <w:t>Аудиторная работа (всего), в том числе:</w:t>
            </w:r>
          </w:p>
        </w:tc>
        <w:tc>
          <w:tcPr>
            <w:tcW w:w="1646"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108</w:t>
            </w:r>
          </w:p>
        </w:tc>
        <w:tc>
          <w:tcPr>
            <w:tcW w:w="1559"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108</w:t>
            </w:r>
          </w:p>
        </w:tc>
      </w:tr>
      <w:tr w:rsidR="007A6DE0" w:rsidRPr="007A6DE0" w:rsidTr="00D55E80">
        <w:trPr>
          <w:trHeight w:val="64"/>
        </w:trPr>
        <w:tc>
          <w:tcPr>
            <w:tcW w:w="6288" w:type="dxa"/>
          </w:tcPr>
          <w:p w:rsidR="007A6DE0" w:rsidRPr="007A6DE0" w:rsidRDefault="007A6DE0" w:rsidP="007A6DE0">
            <w:pPr>
              <w:rPr>
                <w:b/>
                <w:color w:val="000000"/>
                <w:sz w:val="24"/>
                <w:szCs w:val="24"/>
              </w:rPr>
            </w:pPr>
            <w:r w:rsidRPr="007A6DE0">
              <w:rPr>
                <w:b/>
                <w:color w:val="000000"/>
                <w:sz w:val="24"/>
                <w:szCs w:val="24"/>
              </w:rPr>
              <w:t>Контактная работа обучающихся с преподавателем</w:t>
            </w:r>
          </w:p>
        </w:tc>
        <w:tc>
          <w:tcPr>
            <w:tcW w:w="1646" w:type="dxa"/>
          </w:tcPr>
          <w:p w:rsidR="007A6DE0" w:rsidRPr="007A6DE0" w:rsidRDefault="007A6DE0" w:rsidP="007A6DE0">
            <w:pPr>
              <w:tabs>
                <w:tab w:val="center" w:pos="715"/>
              </w:tabs>
              <w:contextualSpacing/>
              <w:jc w:val="both"/>
              <w:rPr>
                <w:rFonts w:eastAsia="Calibri"/>
                <w:b/>
                <w:sz w:val="24"/>
                <w:szCs w:val="24"/>
              </w:rPr>
            </w:pPr>
            <w:r w:rsidRPr="007A6DE0">
              <w:rPr>
                <w:rFonts w:eastAsia="Calibri"/>
                <w:b/>
                <w:sz w:val="24"/>
                <w:szCs w:val="24"/>
              </w:rPr>
              <w:t>2</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2</w:t>
            </w:r>
          </w:p>
        </w:tc>
      </w:tr>
      <w:tr w:rsidR="007A6DE0" w:rsidRPr="007A6DE0" w:rsidTr="00D55E80">
        <w:trPr>
          <w:trHeight w:val="64"/>
        </w:trPr>
        <w:tc>
          <w:tcPr>
            <w:tcW w:w="6288" w:type="dxa"/>
          </w:tcPr>
          <w:p w:rsidR="007A6DE0" w:rsidRPr="007A6DE0" w:rsidRDefault="007A6DE0" w:rsidP="007A6DE0">
            <w:pPr>
              <w:rPr>
                <w:b/>
                <w:color w:val="000000"/>
                <w:sz w:val="24"/>
                <w:szCs w:val="24"/>
              </w:rPr>
            </w:pPr>
            <w:r w:rsidRPr="007A6DE0">
              <w:rPr>
                <w:b/>
                <w:color w:val="000000"/>
                <w:sz w:val="24"/>
                <w:szCs w:val="24"/>
              </w:rPr>
              <w:t>Практические занятия работа в хирургическом кабинете стоматологической поликлинике.</w:t>
            </w:r>
          </w:p>
        </w:tc>
        <w:tc>
          <w:tcPr>
            <w:tcW w:w="1646" w:type="dxa"/>
          </w:tcPr>
          <w:p w:rsidR="007A6DE0" w:rsidRPr="007A6DE0" w:rsidRDefault="007A6DE0" w:rsidP="007A6DE0">
            <w:pPr>
              <w:contextualSpacing/>
              <w:jc w:val="both"/>
              <w:rPr>
                <w:rFonts w:eastAsia="Calibri"/>
                <w:b/>
                <w:sz w:val="24"/>
                <w:szCs w:val="24"/>
              </w:rPr>
            </w:pPr>
            <w:r w:rsidRPr="007A6DE0">
              <w:rPr>
                <w:rFonts w:eastAsia="Calibri"/>
                <w:b/>
                <w:sz w:val="24"/>
                <w:szCs w:val="24"/>
              </w:rPr>
              <w:t>70</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70</w:t>
            </w:r>
          </w:p>
        </w:tc>
      </w:tr>
      <w:tr w:rsidR="007A6DE0" w:rsidRPr="007A6DE0" w:rsidTr="00D55E80">
        <w:trPr>
          <w:trHeight w:val="299"/>
        </w:trPr>
        <w:tc>
          <w:tcPr>
            <w:tcW w:w="6288" w:type="dxa"/>
          </w:tcPr>
          <w:p w:rsidR="007A6DE0" w:rsidRPr="007A6DE0" w:rsidRDefault="007A6DE0" w:rsidP="007A6DE0">
            <w:pPr>
              <w:contextualSpacing/>
              <w:jc w:val="both"/>
              <w:rPr>
                <w:rFonts w:eastAsia="Calibri"/>
                <w:b/>
                <w:sz w:val="24"/>
                <w:szCs w:val="24"/>
              </w:rPr>
            </w:pPr>
          </w:p>
        </w:tc>
        <w:tc>
          <w:tcPr>
            <w:tcW w:w="1646" w:type="dxa"/>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both"/>
              <w:rPr>
                <w:rFonts w:eastAsia="Calibri"/>
                <w:b/>
                <w:sz w:val="24"/>
                <w:szCs w:val="24"/>
              </w:rPr>
            </w:pPr>
          </w:p>
        </w:tc>
      </w:tr>
      <w:tr w:rsidR="007A6DE0" w:rsidRPr="007A6DE0" w:rsidTr="00D55E80">
        <w:trPr>
          <w:trHeight w:val="323"/>
        </w:trPr>
        <w:tc>
          <w:tcPr>
            <w:tcW w:w="6288" w:type="dxa"/>
          </w:tcPr>
          <w:p w:rsidR="007A6DE0" w:rsidRPr="007A6DE0" w:rsidRDefault="007A6DE0" w:rsidP="007A6DE0">
            <w:pPr>
              <w:contextualSpacing/>
              <w:jc w:val="both"/>
              <w:rPr>
                <w:rFonts w:eastAsia="Calibri"/>
                <w:b/>
                <w:sz w:val="24"/>
                <w:szCs w:val="24"/>
              </w:rPr>
            </w:pPr>
            <w:r w:rsidRPr="007A6DE0">
              <w:rPr>
                <w:rFonts w:eastAsia="Calibri"/>
                <w:color w:val="000000"/>
                <w:sz w:val="24"/>
                <w:szCs w:val="24"/>
              </w:rPr>
              <w:t xml:space="preserve">Внеаудиторная работа (всего), в </w:t>
            </w:r>
            <w:proofErr w:type="spellStart"/>
            <w:r w:rsidRPr="007A6DE0">
              <w:rPr>
                <w:rFonts w:eastAsia="Calibri"/>
                <w:color w:val="000000"/>
                <w:sz w:val="24"/>
                <w:szCs w:val="24"/>
              </w:rPr>
              <w:t>т.ч</w:t>
            </w:r>
            <w:proofErr w:type="spellEnd"/>
            <w:r w:rsidRPr="007A6DE0">
              <w:rPr>
                <w:rFonts w:eastAsia="Calibri"/>
                <w:color w:val="000000"/>
                <w:sz w:val="24"/>
                <w:szCs w:val="24"/>
              </w:rPr>
              <w:t>.:</w:t>
            </w:r>
          </w:p>
        </w:tc>
        <w:tc>
          <w:tcPr>
            <w:tcW w:w="1646" w:type="dxa"/>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both"/>
              <w:rPr>
                <w:rFonts w:eastAsia="Calibri"/>
                <w:b/>
                <w:sz w:val="24"/>
                <w:szCs w:val="24"/>
              </w:rPr>
            </w:pPr>
          </w:p>
        </w:tc>
      </w:tr>
      <w:tr w:rsidR="007A6DE0" w:rsidRPr="007A6DE0" w:rsidTr="00D55E80">
        <w:trPr>
          <w:trHeight w:val="257"/>
        </w:trPr>
        <w:tc>
          <w:tcPr>
            <w:tcW w:w="6288" w:type="dxa"/>
          </w:tcPr>
          <w:p w:rsidR="007A6DE0" w:rsidRPr="007A6DE0" w:rsidRDefault="007A6DE0" w:rsidP="007A6DE0">
            <w:pPr>
              <w:contextualSpacing/>
              <w:jc w:val="both"/>
              <w:rPr>
                <w:rFonts w:eastAsia="Calibri"/>
                <w:b/>
                <w:sz w:val="24"/>
                <w:szCs w:val="24"/>
              </w:rPr>
            </w:pPr>
          </w:p>
        </w:tc>
        <w:tc>
          <w:tcPr>
            <w:tcW w:w="1646" w:type="dxa"/>
          </w:tcPr>
          <w:p w:rsidR="007A6DE0" w:rsidRPr="007A6DE0" w:rsidRDefault="007A6DE0" w:rsidP="007A6DE0">
            <w:pPr>
              <w:contextualSpacing/>
              <w:jc w:val="both"/>
              <w:rPr>
                <w:rFonts w:eastAsia="Calibri"/>
                <w:b/>
                <w:sz w:val="24"/>
                <w:szCs w:val="24"/>
              </w:rPr>
            </w:pPr>
          </w:p>
        </w:tc>
        <w:tc>
          <w:tcPr>
            <w:tcW w:w="1559" w:type="dxa"/>
          </w:tcPr>
          <w:p w:rsidR="007A6DE0" w:rsidRPr="007A6DE0" w:rsidRDefault="007A6DE0" w:rsidP="007A6DE0">
            <w:pPr>
              <w:contextualSpacing/>
              <w:jc w:val="both"/>
              <w:rPr>
                <w:rFonts w:eastAsia="Calibri"/>
                <w:b/>
                <w:sz w:val="24"/>
                <w:szCs w:val="24"/>
              </w:rPr>
            </w:pPr>
          </w:p>
        </w:tc>
      </w:tr>
      <w:tr w:rsidR="007A6DE0" w:rsidRPr="007A6DE0" w:rsidTr="00D55E80">
        <w:tc>
          <w:tcPr>
            <w:tcW w:w="6288" w:type="dxa"/>
            <w:shd w:val="clear" w:color="auto" w:fill="E7E6E6" w:themeFill="background2"/>
          </w:tcPr>
          <w:p w:rsidR="007A6DE0" w:rsidRPr="007A6DE0" w:rsidRDefault="007A6DE0" w:rsidP="007A6DE0">
            <w:pPr>
              <w:contextualSpacing/>
              <w:jc w:val="both"/>
              <w:rPr>
                <w:rFonts w:eastAsia="Calibri"/>
                <w:sz w:val="24"/>
                <w:szCs w:val="24"/>
              </w:rPr>
            </w:pPr>
            <w:r w:rsidRPr="007A6DE0">
              <w:rPr>
                <w:rFonts w:eastAsia="Calibri"/>
                <w:sz w:val="24"/>
                <w:szCs w:val="24"/>
              </w:rPr>
              <w:t>Самостоятельная работа студента (СРС), в том числе:</w:t>
            </w:r>
          </w:p>
        </w:tc>
        <w:tc>
          <w:tcPr>
            <w:tcW w:w="1646"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36</w:t>
            </w:r>
          </w:p>
        </w:tc>
        <w:tc>
          <w:tcPr>
            <w:tcW w:w="1559"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36</w:t>
            </w:r>
          </w:p>
        </w:tc>
      </w:tr>
      <w:tr w:rsidR="007A6DE0" w:rsidRPr="007A6DE0" w:rsidTr="00D55E80">
        <w:tc>
          <w:tcPr>
            <w:tcW w:w="6288" w:type="dxa"/>
            <w:shd w:val="clear" w:color="auto" w:fill="E7E6E6" w:themeFill="background2"/>
          </w:tcPr>
          <w:p w:rsidR="007A6DE0" w:rsidRPr="007A6DE0" w:rsidRDefault="007A6DE0" w:rsidP="007A6DE0">
            <w:pPr>
              <w:contextualSpacing/>
              <w:jc w:val="both"/>
              <w:rPr>
                <w:rFonts w:eastAsia="Calibri"/>
                <w:sz w:val="24"/>
                <w:szCs w:val="24"/>
              </w:rPr>
            </w:pPr>
            <w:r w:rsidRPr="007A6DE0">
              <w:rPr>
                <w:rFonts w:eastAsia="Calibri"/>
                <w:sz w:val="24"/>
                <w:szCs w:val="24"/>
              </w:rPr>
              <w:t>Подготовка и написание дневника практики</w:t>
            </w:r>
          </w:p>
        </w:tc>
        <w:tc>
          <w:tcPr>
            <w:tcW w:w="1646"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20</w:t>
            </w:r>
          </w:p>
        </w:tc>
        <w:tc>
          <w:tcPr>
            <w:tcW w:w="1559" w:type="dxa"/>
            <w:shd w:val="clear" w:color="auto" w:fill="E7E6E6" w:themeFill="background2"/>
          </w:tcPr>
          <w:p w:rsidR="007A6DE0" w:rsidRPr="007A6DE0" w:rsidRDefault="007A6DE0" w:rsidP="007A6DE0">
            <w:pPr>
              <w:contextualSpacing/>
              <w:jc w:val="both"/>
              <w:rPr>
                <w:rFonts w:eastAsia="Calibri"/>
                <w:b/>
                <w:sz w:val="24"/>
                <w:szCs w:val="24"/>
              </w:rPr>
            </w:pPr>
            <w:r w:rsidRPr="007A6DE0">
              <w:rPr>
                <w:rFonts w:eastAsia="Calibri"/>
                <w:b/>
                <w:sz w:val="24"/>
                <w:szCs w:val="24"/>
              </w:rPr>
              <w:t>20</w:t>
            </w:r>
          </w:p>
        </w:tc>
      </w:tr>
      <w:tr w:rsidR="007A6DE0" w:rsidRPr="007A6DE0" w:rsidTr="00D55E80">
        <w:tc>
          <w:tcPr>
            <w:tcW w:w="6288" w:type="dxa"/>
            <w:shd w:val="clear" w:color="auto" w:fill="auto"/>
          </w:tcPr>
          <w:p w:rsidR="007A6DE0" w:rsidRPr="007A6DE0" w:rsidRDefault="007A6DE0" w:rsidP="007A6DE0">
            <w:pPr>
              <w:tabs>
                <w:tab w:val="left" w:pos="4995"/>
              </w:tabs>
              <w:contextualSpacing/>
              <w:jc w:val="both"/>
              <w:rPr>
                <w:rFonts w:eastAsia="Calibri"/>
                <w:sz w:val="24"/>
                <w:szCs w:val="24"/>
              </w:rPr>
            </w:pPr>
            <w:r w:rsidRPr="007A6DE0">
              <w:rPr>
                <w:rFonts w:eastAsia="Calibri"/>
                <w:sz w:val="24"/>
                <w:szCs w:val="24"/>
              </w:rPr>
              <w:t>Индивидуальные задания по подготовке к практической работе в хирургическом кабинете стоматологических поликлиник</w:t>
            </w:r>
            <w:r w:rsidRPr="007A6DE0">
              <w:rPr>
                <w:rFonts w:eastAsia="Calibri"/>
                <w:sz w:val="24"/>
                <w:szCs w:val="24"/>
              </w:rPr>
              <w:tab/>
            </w:r>
          </w:p>
        </w:tc>
        <w:tc>
          <w:tcPr>
            <w:tcW w:w="1646" w:type="dxa"/>
            <w:shd w:val="clear" w:color="auto" w:fill="auto"/>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r>
      <w:tr w:rsidR="007A6DE0" w:rsidRPr="007A6DE0" w:rsidTr="00D55E80">
        <w:tc>
          <w:tcPr>
            <w:tcW w:w="6288" w:type="dxa"/>
          </w:tcPr>
          <w:p w:rsidR="007A6DE0" w:rsidRPr="007A6DE0" w:rsidRDefault="007A6DE0" w:rsidP="007A6DE0">
            <w:pPr>
              <w:contextualSpacing/>
              <w:jc w:val="both"/>
              <w:rPr>
                <w:rFonts w:eastAsia="Calibri"/>
                <w:b/>
                <w:sz w:val="24"/>
                <w:szCs w:val="24"/>
              </w:rPr>
            </w:pPr>
            <w:r w:rsidRPr="007A6DE0">
              <w:rPr>
                <w:rFonts w:eastAsia="Calibri"/>
                <w:b/>
                <w:sz w:val="24"/>
                <w:szCs w:val="24"/>
              </w:rPr>
              <w:t>Подготовка к промежуточному контролю</w:t>
            </w:r>
          </w:p>
        </w:tc>
        <w:tc>
          <w:tcPr>
            <w:tcW w:w="1646" w:type="dxa"/>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c>
          <w:tcPr>
            <w:tcW w:w="1559" w:type="dxa"/>
          </w:tcPr>
          <w:p w:rsidR="007A6DE0" w:rsidRPr="007A6DE0" w:rsidRDefault="007A6DE0" w:rsidP="007A6DE0">
            <w:pPr>
              <w:contextualSpacing/>
              <w:jc w:val="both"/>
              <w:rPr>
                <w:rFonts w:eastAsia="Calibri"/>
                <w:b/>
                <w:sz w:val="24"/>
                <w:szCs w:val="24"/>
              </w:rPr>
            </w:pPr>
            <w:r w:rsidRPr="007A6DE0">
              <w:rPr>
                <w:rFonts w:eastAsia="Calibri"/>
                <w:b/>
                <w:sz w:val="24"/>
                <w:szCs w:val="24"/>
              </w:rPr>
              <w:t>8</w:t>
            </w:r>
          </w:p>
        </w:tc>
      </w:tr>
      <w:tr w:rsidR="007A6DE0" w:rsidRPr="007A6DE0" w:rsidTr="00D55E80">
        <w:tc>
          <w:tcPr>
            <w:tcW w:w="6288"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rPr>
              <w:t>Вид промежуточной аттестации</w:t>
            </w:r>
          </w:p>
        </w:tc>
        <w:tc>
          <w:tcPr>
            <w:tcW w:w="1646"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highlight w:val="lightGray"/>
              </w:rPr>
              <w:t>зачет</w:t>
            </w:r>
          </w:p>
        </w:tc>
        <w:tc>
          <w:tcPr>
            <w:tcW w:w="1559" w:type="dxa"/>
            <w:shd w:val="clear" w:color="auto" w:fill="E7E6E6" w:themeFill="background2"/>
          </w:tcPr>
          <w:p w:rsidR="007A6DE0" w:rsidRPr="007A6DE0" w:rsidRDefault="007A6DE0" w:rsidP="007A6DE0">
            <w:pPr>
              <w:contextualSpacing/>
              <w:jc w:val="both"/>
              <w:rPr>
                <w:rFonts w:eastAsia="Calibri"/>
                <w:b/>
                <w:sz w:val="24"/>
                <w:szCs w:val="24"/>
                <w:highlight w:val="lightGray"/>
              </w:rPr>
            </w:pPr>
          </w:p>
        </w:tc>
      </w:tr>
      <w:tr w:rsidR="007A6DE0" w:rsidRPr="007A6DE0" w:rsidTr="00D55E80">
        <w:tc>
          <w:tcPr>
            <w:tcW w:w="6288" w:type="dxa"/>
            <w:shd w:val="clear" w:color="auto" w:fill="E7E6E6" w:themeFill="background2"/>
          </w:tcPr>
          <w:p w:rsidR="007A6DE0" w:rsidRPr="007A6DE0" w:rsidRDefault="007A6DE0" w:rsidP="007A6DE0">
            <w:pPr>
              <w:rPr>
                <w:b/>
                <w:color w:val="000000"/>
                <w:sz w:val="24"/>
                <w:szCs w:val="24"/>
              </w:rPr>
            </w:pPr>
            <w:r w:rsidRPr="007A6DE0">
              <w:rPr>
                <w:b/>
                <w:color w:val="000000"/>
                <w:sz w:val="24"/>
                <w:szCs w:val="24"/>
              </w:rPr>
              <w:t xml:space="preserve">Общая   трудоемкость:   </w:t>
            </w:r>
          </w:p>
        </w:tc>
        <w:tc>
          <w:tcPr>
            <w:tcW w:w="1646"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highlight w:val="lightGray"/>
              </w:rPr>
              <w:t>108</w:t>
            </w:r>
          </w:p>
        </w:tc>
        <w:tc>
          <w:tcPr>
            <w:tcW w:w="1559" w:type="dxa"/>
            <w:shd w:val="clear" w:color="auto" w:fill="E7E6E6" w:themeFill="background2"/>
          </w:tcPr>
          <w:p w:rsidR="007A6DE0" w:rsidRPr="007A6DE0" w:rsidRDefault="007A6DE0" w:rsidP="007A6DE0">
            <w:pPr>
              <w:contextualSpacing/>
              <w:jc w:val="both"/>
              <w:rPr>
                <w:rFonts w:eastAsia="Calibri"/>
                <w:b/>
                <w:sz w:val="24"/>
                <w:szCs w:val="24"/>
                <w:highlight w:val="lightGray"/>
              </w:rPr>
            </w:pPr>
            <w:r w:rsidRPr="007A6DE0">
              <w:rPr>
                <w:rFonts w:eastAsia="Calibri"/>
                <w:b/>
                <w:sz w:val="24"/>
                <w:szCs w:val="24"/>
                <w:highlight w:val="lightGray"/>
              </w:rPr>
              <w:t>108</w:t>
            </w:r>
          </w:p>
        </w:tc>
      </w:tr>
      <w:tr w:rsidR="007A6DE0" w:rsidRPr="007A6DE0" w:rsidTr="00D55E80">
        <w:tc>
          <w:tcPr>
            <w:tcW w:w="6288" w:type="dxa"/>
            <w:shd w:val="clear" w:color="auto" w:fill="FFFFFF" w:themeFill="background1"/>
            <w:vAlign w:val="center"/>
          </w:tcPr>
          <w:p w:rsidR="007A6DE0" w:rsidRPr="007A6DE0" w:rsidRDefault="007A6DE0" w:rsidP="007A6DE0">
            <w:pPr>
              <w:rPr>
                <w:color w:val="000000"/>
                <w:sz w:val="24"/>
                <w:szCs w:val="24"/>
              </w:rPr>
            </w:pPr>
            <w:r w:rsidRPr="007A6DE0">
              <w:rPr>
                <w:color w:val="000000"/>
                <w:sz w:val="24"/>
                <w:szCs w:val="24"/>
              </w:rPr>
              <w:t xml:space="preserve">часов                                                                                                  </w:t>
            </w:r>
          </w:p>
          <w:p w:rsidR="007A6DE0" w:rsidRPr="007A6DE0" w:rsidRDefault="007A6DE0" w:rsidP="007A6DE0">
            <w:pPr>
              <w:rPr>
                <w:color w:val="000000"/>
                <w:sz w:val="24"/>
                <w:szCs w:val="24"/>
              </w:rPr>
            </w:pPr>
            <w:r w:rsidRPr="007A6DE0">
              <w:rPr>
                <w:color w:val="000000"/>
                <w:sz w:val="24"/>
                <w:szCs w:val="24"/>
              </w:rPr>
              <w:t>зачетных   единиц</w:t>
            </w:r>
          </w:p>
        </w:tc>
        <w:tc>
          <w:tcPr>
            <w:tcW w:w="1646" w:type="dxa"/>
            <w:shd w:val="clear" w:color="auto" w:fill="FFFFFF" w:themeFill="background1"/>
          </w:tcPr>
          <w:p w:rsidR="007A6DE0" w:rsidRPr="007A6DE0" w:rsidRDefault="007A6DE0" w:rsidP="007A6DE0">
            <w:pPr>
              <w:contextualSpacing/>
              <w:jc w:val="both"/>
              <w:rPr>
                <w:rFonts w:eastAsia="Calibri"/>
                <w:b/>
                <w:sz w:val="24"/>
                <w:szCs w:val="24"/>
              </w:rPr>
            </w:pPr>
            <w:r w:rsidRPr="007A6DE0">
              <w:rPr>
                <w:rFonts w:eastAsia="Calibri"/>
                <w:b/>
                <w:sz w:val="24"/>
                <w:szCs w:val="24"/>
              </w:rPr>
              <w:t>3</w:t>
            </w:r>
          </w:p>
        </w:tc>
        <w:tc>
          <w:tcPr>
            <w:tcW w:w="1559" w:type="dxa"/>
            <w:shd w:val="clear" w:color="auto" w:fill="FFFFFF" w:themeFill="background1"/>
          </w:tcPr>
          <w:p w:rsidR="007A6DE0" w:rsidRPr="007A6DE0" w:rsidRDefault="007A6DE0" w:rsidP="007A6DE0">
            <w:pPr>
              <w:contextualSpacing/>
              <w:jc w:val="both"/>
              <w:rPr>
                <w:rFonts w:eastAsia="Calibri"/>
                <w:b/>
                <w:sz w:val="24"/>
                <w:szCs w:val="24"/>
              </w:rPr>
            </w:pPr>
            <w:r w:rsidRPr="007A6DE0">
              <w:rPr>
                <w:rFonts w:eastAsia="Calibri"/>
                <w:b/>
                <w:sz w:val="24"/>
                <w:szCs w:val="24"/>
              </w:rPr>
              <w:t>3</w:t>
            </w:r>
          </w:p>
        </w:tc>
      </w:tr>
    </w:tbl>
    <w:p w:rsidR="007A6DE0" w:rsidRPr="007A6DE0" w:rsidRDefault="007A6DE0" w:rsidP="007A6DE0">
      <w:pPr>
        <w:shd w:val="clear" w:color="auto" w:fill="FFFFFF"/>
        <w:tabs>
          <w:tab w:val="left" w:leader="underscore" w:pos="3823"/>
          <w:tab w:val="left" w:leader="underscore" w:pos="5738"/>
        </w:tabs>
        <w:spacing w:after="0" w:line="276" w:lineRule="auto"/>
        <w:ind w:firstLine="709"/>
        <w:jc w:val="both"/>
        <w:rPr>
          <w:rFonts w:ascii="Times New Roman" w:eastAsia="Times New Roman" w:hAnsi="Times New Roman" w:cs="Times New Roman"/>
          <w:b/>
          <w:i/>
          <w:spacing w:val="-10"/>
          <w:sz w:val="24"/>
          <w:szCs w:val="24"/>
          <w:lang w:eastAsia="ru-RU"/>
        </w:rPr>
      </w:pPr>
    </w:p>
    <w:p w:rsidR="007A6DE0" w:rsidRPr="007A6DE0" w:rsidRDefault="007A6DE0" w:rsidP="007A6DE0">
      <w:pPr>
        <w:numPr>
          <w:ilvl w:val="0"/>
          <w:numId w:val="21"/>
        </w:numPr>
        <w:shd w:val="clear" w:color="auto" w:fill="FFFFFF"/>
        <w:tabs>
          <w:tab w:val="left" w:leader="underscore" w:pos="3823"/>
          <w:tab w:val="left" w:leader="underscore" w:pos="5738"/>
        </w:tabs>
        <w:spacing w:after="200" w:line="276" w:lineRule="auto"/>
        <w:contextualSpacing/>
        <w:jc w:val="both"/>
        <w:rPr>
          <w:rFonts w:ascii="Times New Roman" w:eastAsia="Calibri" w:hAnsi="Times New Roman" w:cs="Times New Roman"/>
          <w:b/>
          <w:spacing w:val="-10"/>
          <w:sz w:val="24"/>
          <w:szCs w:val="24"/>
        </w:rPr>
      </w:pPr>
      <w:r w:rsidRPr="007A6DE0">
        <w:rPr>
          <w:rFonts w:ascii="Times New Roman" w:eastAsia="Calibri" w:hAnsi="Times New Roman" w:cs="Times New Roman"/>
          <w:b/>
          <w:spacing w:val="-10"/>
          <w:sz w:val="24"/>
          <w:szCs w:val="24"/>
        </w:rPr>
        <w:t>Основные разделы практики</w:t>
      </w:r>
    </w:p>
    <w:tbl>
      <w:tblPr>
        <w:tblW w:w="9356" w:type="dxa"/>
        <w:tblInd w:w="-5" w:type="dxa"/>
        <w:tblLayout w:type="fixed"/>
        <w:tblCellMar>
          <w:left w:w="0" w:type="dxa"/>
          <w:right w:w="0" w:type="dxa"/>
        </w:tblCellMar>
        <w:tblLook w:val="0000" w:firstRow="0" w:lastRow="0" w:firstColumn="0" w:lastColumn="0" w:noHBand="0" w:noVBand="0"/>
      </w:tblPr>
      <w:tblGrid>
        <w:gridCol w:w="426"/>
        <w:gridCol w:w="2268"/>
        <w:gridCol w:w="3652"/>
        <w:gridCol w:w="1131"/>
        <w:gridCol w:w="897"/>
        <w:gridCol w:w="982"/>
      </w:tblGrid>
      <w:tr w:rsidR="007A6DE0" w:rsidRPr="007A6DE0" w:rsidTr="007A6DE0">
        <w:tc>
          <w:tcPr>
            <w:tcW w:w="426" w:type="dxa"/>
            <w:tcBorders>
              <w:top w:val="single" w:sz="4" w:space="0" w:color="000000"/>
              <w:left w:val="single" w:sz="4" w:space="0" w:color="000000"/>
              <w:bottom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tcBorders>
            <w:vAlign w:val="center"/>
          </w:tcPr>
          <w:p w:rsidR="007A6DE0" w:rsidRPr="007A6DE0" w:rsidRDefault="007A6DE0" w:rsidP="007A6DE0">
            <w:pPr>
              <w:keepNext/>
              <w:numPr>
                <w:ilvl w:val="1"/>
                <w:numId w:val="9"/>
              </w:numPr>
              <w:suppressAutoHyphens/>
              <w:spacing w:beforeAutospacing="1" w:after="0" w:afterAutospacing="1" w:line="240" w:lineRule="auto"/>
              <w:jc w:val="center"/>
              <w:outlineLvl w:val="1"/>
              <w:rPr>
                <w:rFonts w:ascii="Times New Roman" w:eastAsia="Times New Roman" w:hAnsi="Times New Roman" w:cs="Times New Roman"/>
                <w:bCs/>
                <w:sz w:val="24"/>
                <w:szCs w:val="24"/>
                <w:lang w:eastAsia="ru-RU"/>
              </w:rPr>
            </w:pPr>
            <w:r w:rsidRPr="007A6DE0">
              <w:rPr>
                <w:rFonts w:ascii="Times New Roman" w:eastAsia="Times New Roman" w:hAnsi="Times New Roman" w:cs="Times New Roman"/>
                <w:bCs/>
                <w:sz w:val="24"/>
                <w:szCs w:val="24"/>
                <w:lang w:eastAsia="ru-RU"/>
              </w:rPr>
              <w:t>Разделы практики</w:t>
            </w:r>
          </w:p>
        </w:tc>
        <w:tc>
          <w:tcPr>
            <w:tcW w:w="3652" w:type="dxa"/>
            <w:tcBorders>
              <w:top w:val="single" w:sz="4" w:space="0" w:color="000000"/>
              <w:left w:val="single" w:sz="4" w:space="0" w:color="000000"/>
              <w:bottom w:val="single" w:sz="4" w:space="0" w:color="000000"/>
            </w:tcBorders>
            <w:vAlign w:val="center"/>
          </w:tcPr>
          <w:p w:rsidR="007A6DE0" w:rsidRPr="007A6DE0" w:rsidRDefault="007A6DE0" w:rsidP="007A6DE0">
            <w:pPr>
              <w:keepNext/>
              <w:numPr>
                <w:ilvl w:val="1"/>
                <w:numId w:val="9"/>
              </w:numPr>
              <w:suppressAutoHyphens/>
              <w:spacing w:beforeAutospacing="1" w:after="0" w:afterAutospacing="1" w:line="240" w:lineRule="auto"/>
              <w:jc w:val="center"/>
              <w:outlineLvl w:val="1"/>
              <w:rPr>
                <w:rFonts w:ascii="Times New Roman" w:eastAsia="Times New Roman" w:hAnsi="Times New Roman" w:cs="Times New Roman"/>
                <w:bCs/>
                <w:sz w:val="24"/>
                <w:szCs w:val="24"/>
                <w:lang w:eastAsia="ru-RU"/>
              </w:rPr>
            </w:pPr>
            <w:r w:rsidRPr="007A6DE0">
              <w:rPr>
                <w:rFonts w:ascii="Times New Roman" w:eastAsia="Times New Roman" w:hAnsi="Times New Roman" w:cs="Times New Roman"/>
                <w:bCs/>
                <w:sz w:val="24"/>
                <w:szCs w:val="24"/>
                <w:lang w:eastAsia="ru-RU"/>
              </w:rPr>
              <w:t>Содержание раздела</w:t>
            </w:r>
          </w:p>
        </w:tc>
        <w:tc>
          <w:tcPr>
            <w:tcW w:w="1131" w:type="dxa"/>
            <w:tcBorders>
              <w:top w:val="single" w:sz="4" w:space="0" w:color="000000"/>
              <w:left w:val="single" w:sz="4" w:space="0" w:color="000000"/>
              <w:bottom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Код компетенции</w:t>
            </w:r>
          </w:p>
        </w:tc>
        <w:tc>
          <w:tcPr>
            <w:tcW w:w="897" w:type="dxa"/>
            <w:tcBorders>
              <w:top w:val="single" w:sz="4" w:space="0" w:color="000000"/>
              <w:left w:val="single" w:sz="4" w:space="0" w:color="000000"/>
              <w:bottom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proofErr w:type="spellStart"/>
            <w:r w:rsidRPr="007A6DE0">
              <w:rPr>
                <w:rFonts w:ascii="Times New Roman" w:eastAsia="Times New Roman" w:hAnsi="Times New Roman" w:cs="Times New Roman"/>
                <w:color w:val="000000"/>
                <w:sz w:val="24"/>
                <w:szCs w:val="24"/>
                <w:lang w:eastAsia="ru-RU"/>
              </w:rPr>
              <w:t>Трудоем</w:t>
            </w:r>
            <w:proofErr w:type="spellEnd"/>
            <w:r w:rsidRPr="007A6DE0">
              <w:rPr>
                <w:rFonts w:ascii="Times New Roman" w:eastAsia="Times New Roman" w:hAnsi="Times New Roman" w:cs="Times New Roman"/>
                <w:color w:val="000000"/>
                <w:sz w:val="24"/>
                <w:szCs w:val="24"/>
                <w:lang w:eastAsia="ru-RU"/>
              </w:rPr>
              <w:t>-</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кость (в часах)</w:t>
            </w:r>
          </w:p>
        </w:tc>
        <w:tc>
          <w:tcPr>
            <w:tcW w:w="982" w:type="dxa"/>
            <w:tcBorders>
              <w:top w:val="single" w:sz="4" w:space="0" w:color="000000"/>
              <w:left w:val="single" w:sz="4" w:space="0" w:color="000000"/>
              <w:bottom w:val="single" w:sz="4" w:space="0" w:color="000000"/>
              <w:right w:val="single" w:sz="4" w:space="0" w:color="000000"/>
            </w:tcBorders>
            <w:vAlign w:val="center"/>
          </w:tcPr>
          <w:p w:rsidR="007A6DE0" w:rsidRPr="007A6DE0" w:rsidRDefault="007A6DE0" w:rsidP="007A6DE0">
            <w:pPr>
              <w:spacing w:after="0" w:line="240" w:lineRule="auto"/>
              <w:jc w:val="center"/>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t>Формы текущего контроля</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Структура и особенности работы медицинских организаций. </w:t>
            </w:r>
          </w:p>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t>Основы санитарно-противоэпидемического режима ЛПО</w:t>
            </w:r>
            <w:r w:rsidRPr="007A6DE0">
              <w:rPr>
                <w:rFonts w:ascii="Times New Roman" w:eastAsia="Times New Roman" w:hAnsi="Times New Roman" w:cs="Times New Roman"/>
                <w:color w:val="000000"/>
                <w:sz w:val="24"/>
                <w:szCs w:val="24"/>
                <w:lang w:eastAsia="ru-RU"/>
              </w:rPr>
              <w:t>.</w:t>
            </w:r>
          </w:p>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t>.</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 xml:space="preserve">Определение и задачи общего ухода за больными. Типы ЛПО. Приемное отделение стационара (устройство, санитарное обработка, </w:t>
            </w:r>
            <w:proofErr w:type="spellStart"/>
            <w:proofErr w:type="gramStart"/>
            <w:r w:rsidRPr="007A6DE0">
              <w:rPr>
                <w:rFonts w:ascii="Times New Roman" w:eastAsia="Times New Roman" w:hAnsi="Times New Roman" w:cs="Times New Roman"/>
                <w:color w:val="000000"/>
                <w:sz w:val="24"/>
                <w:szCs w:val="24"/>
                <w:lang w:eastAsia="ru-RU"/>
              </w:rPr>
              <w:t>противопедикулезные</w:t>
            </w:r>
            <w:proofErr w:type="spellEnd"/>
            <w:r w:rsidRPr="007A6DE0">
              <w:rPr>
                <w:rFonts w:ascii="Times New Roman" w:eastAsia="Times New Roman" w:hAnsi="Times New Roman" w:cs="Times New Roman"/>
                <w:color w:val="000000"/>
                <w:sz w:val="24"/>
                <w:szCs w:val="24"/>
                <w:lang w:eastAsia="ru-RU"/>
              </w:rPr>
              <w:t xml:space="preserve">  мероприятия</w:t>
            </w:r>
            <w:proofErr w:type="gramEnd"/>
            <w:r w:rsidRPr="007A6DE0">
              <w:rPr>
                <w:rFonts w:ascii="Times New Roman" w:eastAsia="Times New Roman" w:hAnsi="Times New Roman" w:cs="Times New Roman"/>
                <w:color w:val="000000"/>
                <w:sz w:val="24"/>
                <w:szCs w:val="24"/>
                <w:lang w:eastAsia="ru-RU"/>
              </w:rPr>
              <w:t xml:space="preserve">, транспортировка, антропометрия). Организация работы лечебных отделений: </w:t>
            </w:r>
            <w:proofErr w:type="gramStart"/>
            <w:r w:rsidRPr="007A6DE0">
              <w:rPr>
                <w:rFonts w:ascii="Times New Roman" w:eastAsia="Times New Roman" w:hAnsi="Times New Roman" w:cs="Times New Roman"/>
                <w:color w:val="000000"/>
                <w:sz w:val="24"/>
                <w:szCs w:val="24"/>
                <w:lang w:eastAsia="ru-RU"/>
              </w:rPr>
              <w:t>терапевтического  и</w:t>
            </w:r>
            <w:proofErr w:type="gramEnd"/>
            <w:r w:rsidRPr="007A6DE0">
              <w:rPr>
                <w:rFonts w:ascii="Times New Roman" w:eastAsia="Times New Roman" w:hAnsi="Times New Roman" w:cs="Times New Roman"/>
                <w:color w:val="000000"/>
                <w:sz w:val="24"/>
                <w:szCs w:val="24"/>
                <w:lang w:eastAsia="ru-RU"/>
              </w:rPr>
              <w:t xml:space="preserve"> хирургического. Функциональные обязанности младшего и среднего медицинского персонала. Нормы поведения медицинского персонала, профессиональная этика взаимоотношений медицинского персонала с детьми и родителями. Моральная и юридическая ответственность медицинского работника. Личная гигиена и внешний вид </w:t>
            </w:r>
            <w:r w:rsidRPr="007A6DE0">
              <w:rPr>
                <w:rFonts w:ascii="Times New Roman" w:eastAsia="Times New Roman" w:hAnsi="Times New Roman" w:cs="Times New Roman"/>
                <w:color w:val="000000"/>
                <w:sz w:val="24"/>
                <w:szCs w:val="24"/>
                <w:lang w:eastAsia="ru-RU"/>
              </w:rPr>
              <w:lastRenderedPageBreak/>
              <w:t xml:space="preserve">медицинского персонала. Медицинская документация. </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Лечебно-охранительный режим. Биомеханика тела. Санитарно-противоэпидемический режим в ЛПО. Виды уборок. Внутрибольничная инфекция. Пути передачи инфекции, ее профилактика. Определение, понятие, виды СанПИН2.1.3.2630-10 «Санитарно-эпидемиологические требования к организациям, осуществляющим медицинскую деятельность».</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lastRenderedPageBreak/>
              <w:t>ИД1 ПК2, ИД2 ПК6</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4</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собеседование,</w:t>
            </w:r>
          </w:p>
          <w:p w:rsidR="007A6DE0" w:rsidRPr="007A6DE0" w:rsidRDefault="007A6DE0" w:rsidP="007A6DE0">
            <w:pPr>
              <w:keepNext/>
              <w:keepLines/>
              <w:spacing w:after="0" w:line="240" w:lineRule="auto"/>
              <w:jc w:val="center"/>
              <w:outlineLvl w:val="0"/>
              <w:rPr>
                <w:rFonts w:asciiTheme="majorHAnsi" w:eastAsiaTheme="majorEastAsia" w:hAnsiTheme="majorHAnsi" w:cstheme="majorBidi"/>
                <w:color w:val="2E74B5" w:themeColor="accent1" w:themeShade="BF"/>
                <w:sz w:val="24"/>
                <w:szCs w:val="24"/>
                <w:lang w:eastAsia="ru-RU"/>
              </w:rPr>
            </w:pPr>
            <w:r w:rsidRPr="007A6DE0">
              <w:rPr>
                <w:rFonts w:ascii="Times New Roman" w:eastAsiaTheme="majorEastAsia" w:hAnsi="Times New Roman" w:cstheme="majorBidi"/>
                <w:sz w:val="24"/>
                <w:szCs w:val="24"/>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color w:val="000000"/>
                <w:sz w:val="24"/>
                <w:szCs w:val="24"/>
                <w:lang w:eastAsia="ru-RU"/>
              </w:rPr>
              <w:lastRenderedPageBreak/>
              <w:t>2.</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Обследование больных.</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 xml:space="preserve">1. Сбор анамнеза. 2. Осмотр челюстно-лицевой области. 3. Пальпация челюстно-лицевой области. 4. Перкуссия зубов. 5. Проведение </w:t>
            </w:r>
            <w:proofErr w:type="spellStart"/>
            <w:r w:rsidRPr="007A6DE0">
              <w:rPr>
                <w:rFonts w:ascii="Times New Roman" w:eastAsia="Times New Roman" w:hAnsi="Times New Roman" w:cs="Times New Roman"/>
                <w:color w:val="000000"/>
                <w:sz w:val="24"/>
                <w:szCs w:val="24"/>
                <w:lang w:eastAsia="ru-RU"/>
              </w:rPr>
              <w:t>носо</w:t>
            </w:r>
            <w:proofErr w:type="spellEnd"/>
            <w:r w:rsidRPr="007A6DE0">
              <w:rPr>
                <w:rFonts w:ascii="Times New Roman" w:eastAsia="Times New Roman" w:hAnsi="Times New Roman" w:cs="Times New Roman"/>
                <w:color w:val="000000"/>
                <w:sz w:val="24"/>
                <w:szCs w:val="24"/>
                <w:lang w:eastAsia="ru-RU"/>
              </w:rPr>
              <w:t xml:space="preserve">-ротовой и рото-носовой пробы. 6. Чтение дентальных рентгенограмм, рентгенограмм костей лица. 7. Проведение внутрикожной пробы с </w:t>
            </w:r>
            <w:proofErr w:type="spellStart"/>
            <w:r w:rsidRPr="007A6DE0">
              <w:rPr>
                <w:rFonts w:ascii="Times New Roman" w:eastAsia="Times New Roman" w:hAnsi="Times New Roman" w:cs="Times New Roman"/>
                <w:color w:val="000000"/>
                <w:sz w:val="24"/>
                <w:szCs w:val="24"/>
                <w:lang w:eastAsia="ru-RU"/>
              </w:rPr>
              <w:t>актинолизатом</w:t>
            </w:r>
            <w:proofErr w:type="spellEnd"/>
            <w:r w:rsidRPr="007A6DE0">
              <w:rPr>
                <w:rFonts w:ascii="Times New Roman" w:eastAsia="Times New Roman" w:hAnsi="Times New Roman" w:cs="Times New Roman"/>
                <w:color w:val="000000"/>
                <w:sz w:val="24"/>
                <w:szCs w:val="24"/>
                <w:lang w:eastAsia="ru-RU"/>
              </w:rPr>
              <w:t>. 8. Направление больных на консультацию к другим специалистам.</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t>ИД2 ПК2</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20</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собеседование,</w:t>
            </w:r>
          </w:p>
          <w:p w:rsidR="007A6DE0" w:rsidRPr="007A6DE0" w:rsidRDefault="007A6DE0" w:rsidP="007A6DE0">
            <w:pPr>
              <w:keepNext/>
              <w:keepLines/>
              <w:spacing w:after="0" w:line="240" w:lineRule="auto"/>
              <w:jc w:val="center"/>
              <w:outlineLvl w:val="0"/>
              <w:rPr>
                <w:rFonts w:asciiTheme="majorHAnsi" w:eastAsiaTheme="majorEastAsia" w:hAnsiTheme="majorHAnsi" w:cstheme="majorBidi"/>
                <w:color w:val="2E74B5" w:themeColor="accent1" w:themeShade="BF"/>
                <w:sz w:val="32"/>
                <w:szCs w:val="32"/>
                <w:lang w:eastAsia="ru-RU"/>
              </w:rPr>
            </w:pPr>
            <w:r w:rsidRPr="007A6DE0">
              <w:rPr>
                <w:rFonts w:ascii="Times New Roman" w:eastAsiaTheme="majorEastAsia" w:hAnsi="Times New Roman" w:cstheme="majorBidi"/>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Обезболивание</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t xml:space="preserve">Планирование обезболивания при манипуляциях и операциях на лице и в полости рта. 2. Методика аппликационного обезболивания, инфильтрационного обезболивания на мягких тканях челюстно-лицевой области, инфильтрационного обезболивания на альвеолярном отростке, проводникового обезболивания (блокирование периферических ветвей тройничного нерва). Использование </w:t>
            </w:r>
            <w:proofErr w:type="spellStart"/>
            <w:r w:rsidRPr="007A6DE0">
              <w:rPr>
                <w:rFonts w:ascii="Times New Roman" w:eastAsia="Times New Roman" w:hAnsi="Times New Roman" w:cs="Times New Roman"/>
                <w:sz w:val="24"/>
                <w:szCs w:val="24"/>
                <w:lang w:eastAsia="ru-RU"/>
              </w:rPr>
              <w:t>карпульных</w:t>
            </w:r>
            <w:proofErr w:type="spellEnd"/>
            <w:r w:rsidRPr="007A6DE0">
              <w:rPr>
                <w:rFonts w:ascii="Times New Roman" w:eastAsia="Times New Roman" w:hAnsi="Times New Roman" w:cs="Times New Roman"/>
                <w:sz w:val="24"/>
                <w:szCs w:val="24"/>
                <w:lang w:eastAsia="ru-RU"/>
              </w:rPr>
              <w:t xml:space="preserve"> анестетиков. 3. Обезболивание при затрудненном открывании рта. 4. Потенцирование местного обезболивания.</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t>ИД3 ПК2, ИД2 ПК3</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20</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собеседование,</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Хирургические вмешательства и манипуляции»</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Подготовка больного к удалению зуба. 2. Удаление зубов щипцами и элеваторами. 3. Удаление корней зубов. 4. Рассечение и иссечение капюшона в области третьего нижнего моляра. 5. Местные способы остановки кровотечения после удаления зубов (тампонада и </w:t>
            </w:r>
            <w:proofErr w:type="spellStart"/>
            <w:r w:rsidRPr="007A6DE0">
              <w:rPr>
                <w:rFonts w:ascii="Times New Roman" w:eastAsia="Times New Roman" w:hAnsi="Times New Roman" w:cs="Times New Roman"/>
                <w:sz w:val="24"/>
                <w:szCs w:val="24"/>
                <w:lang w:eastAsia="ru-RU"/>
              </w:rPr>
              <w:t>ушивание</w:t>
            </w:r>
            <w:proofErr w:type="spellEnd"/>
            <w:r w:rsidRPr="007A6DE0">
              <w:rPr>
                <w:rFonts w:ascii="Times New Roman" w:eastAsia="Times New Roman" w:hAnsi="Times New Roman" w:cs="Times New Roman"/>
                <w:sz w:val="24"/>
                <w:szCs w:val="24"/>
                <w:lang w:eastAsia="ru-RU"/>
              </w:rPr>
              <w:t xml:space="preserve"> лунки). 6. Устранение </w:t>
            </w:r>
            <w:r w:rsidRPr="007A6DE0">
              <w:rPr>
                <w:rFonts w:ascii="Times New Roman" w:eastAsia="Times New Roman" w:hAnsi="Times New Roman" w:cs="Times New Roman"/>
                <w:sz w:val="24"/>
                <w:szCs w:val="24"/>
                <w:lang w:eastAsia="ru-RU"/>
              </w:rPr>
              <w:lastRenderedPageBreak/>
              <w:t xml:space="preserve">сообщения лунки зуба с верхнечелюстной пазухой. 7. Амбулаторные операции (резекция верхушки корня зуба, </w:t>
            </w:r>
            <w:proofErr w:type="spellStart"/>
            <w:r w:rsidRPr="007A6DE0">
              <w:rPr>
                <w:rFonts w:ascii="Times New Roman" w:eastAsia="Times New Roman" w:hAnsi="Times New Roman" w:cs="Times New Roman"/>
                <w:sz w:val="24"/>
                <w:szCs w:val="24"/>
                <w:lang w:eastAsia="ru-RU"/>
              </w:rPr>
              <w:t>гемисекция</w:t>
            </w:r>
            <w:proofErr w:type="spellEnd"/>
            <w:r w:rsidRPr="007A6DE0">
              <w:rPr>
                <w:rFonts w:ascii="Times New Roman" w:eastAsia="Times New Roman" w:hAnsi="Times New Roman" w:cs="Times New Roman"/>
                <w:sz w:val="24"/>
                <w:szCs w:val="24"/>
                <w:lang w:eastAsia="ru-RU"/>
              </w:rPr>
              <w:t xml:space="preserve">, ампутация корня, </w:t>
            </w:r>
            <w:proofErr w:type="spellStart"/>
            <w:r w:rsidRPr="007A6DE0">
              <w:rPr>
                <w:rFonts w:ascii="Times New Roman" w:eastAsia="Times New Roman" w:hAnsi="Times New Roman" w:cs="Times New Roman"/>
                <w:sz w:val="24"/>
                <w:szCs w:val="24"/>
                <w:lang w:eastAsia="ru-RU"/>
              </w:rPr>
              <w:t>премоляризация</w:t>
            </w:r>
            <w:proofErr w:type="spellEnd"/>
            <w:r w:rsidRPr="007A6DE0">
              <w:rPr>
                <w:rFonts w:ascii="Times New Roman" w:eastAsia="Times New Roman" w:hAnsi="Times New Roman" w:cs="Times New Roman"/>
                <w:sz w:val="24"/>
                <w:szCs w:val="24"/>
                <w:lang w:eastAsia="ru-RU"/>
              </w:rPr>
              <w:t xml:space="preserve">, реплантация). 8. Вскрытие </w:t>
            </w:r>
            <w:proofErr w:type="spellStart"/>
            <w:r w:rsidRPr="007A6DE0">
              <w:rPr>
                <w:rFonts w:ascii="Times New Roman" w:eastAsia="Times New Roman" w:hAnsi="Times New Roman" w:cs="Times New Roman"/>
                <w:sz w:val="24"/>
                <w:szCs w:val="24"/>
                <w:lang w:eastAsia="ru-RU"/>
              </w:rPr>
              <w:t>субпериостальных</w:t>
            </w:r>
            <w:proofErr w:type="spellEnd"/>
            <w:r w:rsidRPr="007A6DE0">
              <w:rPr>
                <w:rFonts w:ascii="Times New Roman" w:eastAsia="Times New Roman" w:hAnsi="Times New Roman" w:cs="Times New Roman"/>
                <w:sz w:val="24"/>
                <w:szCs w:val="24"/>
                <w:lang w:eastAsia="ru-RU"/>
              </w:rPr>
              <w:t xml:space="preserve"> абсцессов. </w:t>
            </w:r>
          </w:p>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sz w:val="24"/>
                <w:szCs w:val="24"/>
                <w:lang w:eastAsia="ru-RU"/>
              </w:rPr>
              <w:t>9. Вскрытие поверхностных абсцессов челюстно-лицевой области. 10. Промывание и дренирование гнойных ран челюстно-лицевой области. 11. Лечебная блокада по Вишневскому при фурункулах. 12. Медикаментозное и физическое лечение больных при воспалительных заболеваниях челюстно-лицевой области.</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lastRenderedPageBreak/>
              <w:t>ИД2 ПК2, ИД3 ПК2, ИД2 ПК3</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20</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устный опрос,</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lang w:eastAsia="ru-RU"/>
              </w:rPr>
              <w:t>ежедневная проверка дневника учета выполняемой работы</w:t>
            </w:r>
          </w:p>
        </w:tc>
      </w:tr>
      <w:tr w:rsidR="007A6DE0" w:rsidRPr="007A6DE0" w:rsidTr="007A6DE0">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sz w:val="24"/>
                <w:szCs w:val="24"/>
                <w:lang w:eastAsia="ru-RU"/>
              </w:rPr>
            </w:pP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p>
        </w:tc>
      </w:tr>
      <w:tr w:rsidR="007A6DE0" w:rsidRPr="007A6DE0" w:rsidTr="007A6DE0">
        <w:trPr>
          <w:trHeight w:val="1009"/>
        </w:trPr>
        <w:tc>
          <w:tcPr>
            <w:tcW w:w="426"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5.</w:t>
            </w:r>
          </w:p>
        </w:tc>
        <w:tc>
          <w:tcPr>
            <w:tcW w:w="2268"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Итоговый</w:t>
            </w:r>
          </w:p>
        </w:tc>
        <w:tc>
          <w:tcPr>
            <w:tcW w:w="3652"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both"/>
              <w:rPr>
                <w:rFonts w:ascii="Times New Roman" w:eastAsia="Times New Roman" w:hAnsi="Times New Roman" w:cs="Times New Roman"/>
                <w:color w:val="000000"/>
                <w:sz w:val="24"/>
                <w:szCs w:val="24"/>
                <w:lang w:eastAsia="ru-RU"/>
              </w:rPr>
            </w:pPr>
            <w:r w:rsidRPr="007A6DE0">
              <w:rPr>
                <w:rFonts w:ascii="Times New Roman" w:eastAsia="Calibri" w:hAnsi="Times New Roman" w:cs="Times New Roman"/>
                <w:sz w:val="24"/>
                <w:szCs w:val="24"/>
                <w:lang w:eastAsia="ru-RU"/>
              </w:rPr>
              <w:t>Собеседование по вопросам: дневник по практике, письменный отчет по практике</w:t>
            </w:r>
          </w:p>
        </w:tc>
        <w:tc>
          <w:tcPr>
            <w:tcW w:w="1131" w:type="dxa"/>
            <w:tcBorders>
              <w:top w:val="single" w:sz="4" w:space="0" w:color="000000"/>
              <w:left w:val="single" w:sz="4" w:space="0" w:color="000000"/>
              <w:bottom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8"/>
                <w:szCs w:val="28"/>
                <w:lang w:eastAsia="ru-RU"/>
              </w:rPr>
            </w:pPr>
            <w:r w:rsidRPr="007A6DE0">
              <w:rPr>
                <w:rFonts w:ascii="Times New Roman" w:eastAsia="Times New Roman" w:hAnsi="Times New Roman" w:cs="Times New Roman"/>
                <w:color w:val="000000"/>
                <w:sz w:val="28"/>
                <w:szCs w:val="28"/>
                <w:lang w:eastAsia="ru-RU"/>
              </w:rPr>
              <w:t>ИД1</w:t>
            </w:r>
          </w:p>
          <w:p w:rsidR="007A6DE0" w:rsidRPr="007A6DE0" w:rsidRDefault="007A6DE0" w:rsidP="007A6DE0">
            <w:pPr>
              <w:spacing w:after="0" w:line="240" w:lineRule="auto"/>
              <w:jc w:val="center"/>
              <w:rPr>
                <w:rFonts w:ascii="Times New Roman" w:eastAsia="Times New Roman" w:hAnsi="Times New Roman" w:cs="Times New Roman"/>
                <w:color w:val="000000"/>
                <w:sz w:val="28"/>
                <w:szCs w:val="28"/>
                <w:lang w:eastAsia="ru-RU"/>
              </w:rPr>
            </w:pPr>
            <w:r w:rsidRPr="007A6DE0">
              <w:rPr>
                <w:rFonts w:ascii="Times New Roman" w:eastAsia="Times New Roman" w:hAnsi="Times New Roman" w:cs="Times New Roman"/>
                <w:color w:val="000000"/>
                <w:sz w:val="28"/>
                <w:szCs w:val="28"/>
                <w:lang w:eastAsia="ru-RU"/>
              </w:rPr>
              <w:t>ПК2, ИД2</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8"/>
                <w:szCs w:val="28"/>
                <w:lang w:eastAsia="ru-RU"/>
              </w:rPr>
              <w:t>ПК2, ИД3 ПК2, ИД4 ПК2, ИД2 ПК3, ИД2 ПК6</w:t>
            </w:r>
          </w:p>
        </w:tc>
        <w:tc>
          <w:tcPr>
            <w:tcW w:w="897" w:type="dxa"/>
            <w:tcBorders>
              <w:top w:val="single" w:sz="4" w:space="0" w:color="000000"/>
              <w:left w:val="single" w:sz="4" w:space="0" w:color="000000"/>
              <w:bottom w:val="single" w:sz="4" w:space="0" w:color="000000"/>
            </w:tcBorders>
          </w:tcPr>
          <w:p w:rsidR="007A6DE0" w:rsidRPr="007A6DE0" w:rsidRDefault="007A6DE0" w:rsidP="007A6DE0">
            <w:pPr>
              <w:spacing w:after="0" w:line="36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sz w:val="24"/>
                <w:szCs w:val="24"/>
                <w:lang w:eastAsia="ru-RU"/>
              </w:rPr>
              <w:t>6</w:t>
            </w:r>
          </w:p>
        </w:tc>
        <w:tc>
          <w:tcPr>
            <w:tcW w:w="982" w:type="dxa"/>
            <w:tcBorders>
              <w:top w:val="single" w:sz="4" w:space="0" w:color="000000"/>
              <w:left w:val="single" w:sz="4" w:space="0" w:color="000000"/>
              <w:bottom w:val="single" w:sz="4" w:space="0" w:color="000000"/>
              <w:right w:val="single" w:sz="4" w:space="0" w:color="000000"/>
            </w:tcBorders>
          </w:tcPr>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color w:val="000000"/>
                <w:lang w:eastAsia="ru-RU"/>
              </w:rPr>
              <w:t>устный опрос,</w:t>
            </w:r>
          </w:p>
          <w:p w:rsidR="007A6DE0" w:rsidRPr="007A6DE0" w:rsidRDefault="007A6DE0" w:rsidP="007A6DE0">
            <w:pPr>
              <w:spacing w:after="0" w:line="240" w:lineRule="auto"/>
              <w:jc w:val="center"/>
              <w:rPr>
                <w:rFonts w:ascii="Times New Roman" w:eastAsia="Times New Roman" w:hAnsi="Times New Roman" w:cs="Times New Roman"/>
                <w:color w:val="000000"/>
                <w:sz w:val="24"/>
                <w:szCs w:val="24"/>
                <w:lang w:eastAsia="ru-RU"/>
              </w:rPr>
            </w:pPr>
            <w:r w:rsidRPr="007A6DE0">
              <w:rPr>
                <w:rFonts w:ascii="Times New Roman" w:eastAsia="Times New Roman" w:hAnsi="Times New Roman" w:cs="Times New Roman"/>
                <w:lang w:eastAsia="ru-RU"/>
              </w:rPr>
              <w:t>ежедневная проверка дневника учета выполняемой работы</w:t>
            </w:r>
          </w:p>
        </w:tc>
      </w:tr>
    </w:tbl>
    <w:p w:rsidR="007A6DE0" w:rsidRPr="007A6DE0" w:rsidRDefault="007A6DE0" w:rsidP="007A6DE0">
      <w:pPr>
        <w:shd w:val="clear" w:color="auto" w:fill="FFFFFF"/>
        <w:tabs>
          <w:tab w:val="left" w:leader="underscore" w:pos="3823"/>
          <w:tab w:val="left" w:leader="underscore" w:pos="5738"/>
        </w:tabs>
        <w:spacing w:after="0" w:line="276" w:lineRule="auto"/>
        <w:jc w:val="both"/>
        <w:rPr>
          <w:rFonts w:ascii="Times New Roman" w:eastAsia="Times New Roman" w:hAnsi="Times New Roman" w:cs="Times New Roman"/>
          <w:spacing w:val="-10"/>
          <w:sz w:val="24"/>
          <w:szCs w:val="24"/>
          <w:lang w:eastAsia="ru-RU"/>
        </w:rPr>
      </w:pP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40" w:lineRule="auto"/>
        <w:jc w:val="center"/>
        <w:rPr>
          <w:rFonts w:ascii="Times New Roman" w:eastAsia="Times New Roman" w:hAnsi="Times New Roman" w:cs="Times New Roman"/>
          <w:b/>
          <w:spacing w:val="-10"/>
          <w:sz w:val="24"/>
          <w:szCs w:val="24"/>
          <w:lang w:eastAsia="ru-RU"/>
        </w:rPr>
      </w:pPr>
      <w:r w:rsidRPr="007A6DE0">
        <w:rPr>
          <w:rFonts w:ascii="Times New Roman" w:eastAsia="Times New Roman" w:hAnsi="Times New Roman" w:cs="Times New Roman"/>
          <w:b/>
          <w:spacing w:val="-10"/>
          <w:sz w:val="24"/>
          <w:szCs w:val="24"/>
          <w:lang w:eastAsia="ru-RU"/>
        </w:rPr>
        <w:t>6.Форма отчетности по практике</w:t>
      </w: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tbl>
      <w:tblPr>
        <w:tblStyle w:val="a3"/>
        <w:tblpPr w:leftFromText="180" w:rightFromText="180" w:vertAnchor="text" w:horzAnchor="margin" w:tblpXSpec="center" w:tblpY="-425"/>
        <w:tblW w:w="10173" w:type="dxa"/>
        <w:tblLayout w:type="fixed"/>
        <w:tblLook w:val="04A0" w:firstRow="1" w:lastRow="0" w:firstColumn="1" w:lastColumn="0" w:noHBand="0" w:noVBand="1"/>
      </w:tblPr>
      <w:tblGrid>
        <w:gridCol w:w="1101"/>
        <w:gridCol w:w="2409"/>
        <w:gridCol w:w="29"/>
        <w:gridCol w:w="425"/>
        <w:gridCol w:w="1985"/>
        <w:gridCol w:w="2097"/>
        <w:gridCol w:w="2127"/>
      </w:tblGrid>
      <w:tr w:rsidR="007A6DE0" w:rsidRPr="007A6DE0" w:rsidTr="00D55E80">
        <w:tc>
          <w:tcPr>
            <w:tcW w:w="1101" w:type="dxa"/>
            <w:vMerge w:val="restart"/>
          </w:tcPr>
          <w:p w:rsidR="007A6DE0" w:rsidRPr="007A6DE0" w:rsidRDefault="007A6DE0" w:rsidP="007A6DE0">
            <w:pPr>
              <w:spacing w:after="200" w:line="276" w:lineRule="auto"/>
              <w:rPr>
                <w:b/>
                <w:sz w:val="24"/>
                <w:szCs w:val="24"/>
              </w:rPr>
            </w:pPr>
            <w:r w:rsidRPr="007A6DE0">
              <w:rPr>
                <w:b/>
                <w:sz w:val="24"/>
                <w:szCs w:val="24"/>
              </w:rPr>
              <w:lastRenderedPageBreak/>
              <w:t>Критерии оценивания</w:t>
            </w:r>
          </w:p>
        </w:tc>
        <w:tc>
          <w:tcPr>
            <w:tcW w:w="9072" w:type="dxa"/>
            <w:gridSpan w:val="6"/>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Шкала оценивания</w:t>
            </w:r>
          </w:p>
        </w:tc>
      </w:tr>
      <w:tr w:rsidR="007A6DE0" w:rsidRPr="007A6DE0" w:rsidTr="007A6DE0">
        <w:tc>
          <w:tcPr>
            <w:tcW w:w="1101" w:type="dxa"/>
            <w:vMerge/>
          </w:tcPr>
          <w:p w:rsidR="007A6DE0" w:rsidRPr="007A6DE0" w:rsidRDefault="007A6DE0" w:rsidP="007A6DE0">
            <w:pPr>
              <w:spacing w:after="200" w:line="276" w:lineRule="auto"/>
              <w:rPr>
                <w:i/>
                <w:sz w:val="24"/>
                <w:szCs w:val="24"/>
              </w:rPr>
            </w:pPr>
          </w:p>
        </w:tc>
        <w:tc>
          <w:tcPr>
            <w:tcW w:w="2438" w:type="dxa"/>
            <w:gridSpan w:val="2"/>
          </w:tcPr>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«неудовлетворительно»</w:t>
            </w:r>
          </w:p>
          <w:p w:rsidR="007A6DE0" w:rsidRPr="007A6DE0" w:rsidRDefault="007A6DE0" w:rsidP="007A6DE0">
            <w:pPr>
              <w:spacing w:after="200" w:line="276" w:lineRule="auto"/>
              <w:contextualSpacing/>
              <w:jc w:val="center"/>
              <w:rPr>
                <w:rFonts w:eastAsia="Calibri"/>
                <w:b/>
                <w:sz w:val="24"/>
                <w:szCs w:val="24"/>
              </w:rPr>
            </w:pPr>
            <w:r w:rsidRPr="007A6DE0">
              <w:rPr>
                <w:rFonts w:eastAsia="Calibri"/>
                <w:b/>
                <w:sz w:val="24"/>
                <w:szCs w:val="24"/>
              </w:rPr>
              <w:t>(минимальный уровень не достигнут)</w:t>
            </w:r>
          </w:p>
        </w:tc>
        <w:tc>
          <w:tcPr>
            <w:tcW w:w="2410" w:type="dxa"/>
            <w:gridSpan w:val="2"/>
          </w:tcPr>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«удовлетворительно» (минимальный уровень)</w:t>
            </w:r>
          </w:p>
        </w:tc>
        <w:tc>
          <w:tcPr>
            <w:tcW w:w="2097" w:type="dxa"/>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«хорошо»</w:t>
            </w:r>
          </w:p>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(средний уровень)</w:t>
            </w:r>
          </w:p>
        </w:tc>
        <w:tc>
          <w:tcPr>
            <w:tcW w:w="2127" w:type="dxa"/>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«отлично»</w:t>
            </w:r>
          </w:p>
          <w:p w:rsidR="007A6DE0" w:rsidRPr="007A6DE0" w:rsidRDefault="007A6DE0" w:rsidP="007A6DE0">
            <w:pPr>
              <w:autoSpaceDE w:val="0"/>
              <w:autoSpaceDN w:val="0"/>
              <w:adjustRightInd w:val="0"/>
              <w:jc w:val="center"/>
              <w:rPr>
                <w:color w:val="000000"/>
                <w:sz w:val="24"/>
                <w:szCs w:val="24"/>
              </w:rPr>
            </w:pPr>
            <w:r w:rsidRPr="007A6DE0">
              <w:rPr>
                <w:b/>
                <w:bCs/>
                <w:color w:val="000000"/>
                <w:sz w:val="24"/>
                <w:szCs w:val="24"/>
              </w:rPr>
              <w:t>(высокий уровень)</w:t>
            </w:r>
          </w:p>
        </w:tc>
      </w:tr>
      <w:tr w:rsidR="007A6DE0" w:rsidRPr="007A6DE0" w:rsidTr="00D55E80">
        <w:tc>
          <w:tcPr>
            <w:tcW w:w="10173" w:type="dxa"/>
            <w:gridSpan w:val="7"/>
          </w:tcPr>
          <w:p w:rsidR="007A6DE0" w:rsidRPr="007A6DE0" w:rsidRDefault="007A6DE0" w:rsidP="007A6DE0">
            <w:pPr>
              <w:autoSpaceDE w:val="0"/>
              <w:autoSpaceDN w:val="0"/>
              <w:adjustRightInd w:val="0"/>
              <w:jc w:val="center"/>
              <w:rPr>
                <w:b/>
                <w:bCs/>
                <w:color w:val="000000"/>
                <w:sz w:val="24"/>
                <w:szCs w:val="24"/>
              </w:rPr>
            </w:pPr>
            <w:r w:rsidRPr="007A6DE0">
              <w:rPr>
                <w:b/>
                <w:bCs/>
                <w:color w:val="000000"/>
                <w:sz w:val="24"/>
                <w:szCs w:val="24"/>
              </w:rPr>
              <w:t>ИД1 ПК2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i/>
              </w:rPr>
            </w:pPr>
            <w:r w:rsidRPr="007A6DE0">
              <w:rPr>
                <w:rFonts w:eastAsia="Calibri"/>
                <w:b/>
                <w:bCs/>
              </w:rPr>
              <w:t>знать</w:t>
            </w:r>
          </w:p>
        </w:tc>
        <w:tc>
          <w:tcPr>
            <w:tcW w:w="2409" w:type="dxa"/>
          </w:tcPr>
          <w:p w:rsidR="007A6DE0" w:rsidRPr="007A6DE0" w:rsidRDefault="007A6DE0" w:rsidP="007A6DE0">
            <w:r w:rsidRPr="007A6DE0">
              <w:t xml:space="preserve">Студент не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w:t>
            </w:r>
            <w:r w:rsidRPr="007A6DE0">
              <w:lastRenderedPageBreak/>
              <w:t>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w:t>
            </w:r>
          </w:p>
          <w:p w:rsidR="007A6DE0" w:rsidRPr="007A6DE0" w:rsidRDefault="007A6DE0" w:rsidP="007A6DE0">
            <w:r w:rsidRPr="007A6DE0">
              <w:t>как разрабатывать план лечения пациента при</w:t>
            </w:r>
          </w:p>
          <w:p w:rsidR="007A6DE0" w:rsidRPr="007A6DE0" w:rsidRDefault="007A6DE0" w:rsidP="007A6DE0">
            <w:r w:rsidRPr="007A6DE0">
              <w:t>стоматологических заболеваниях</w:t>
            </w:r>
          </w:p>
          <w:p w:rsidR="007A6DE0" w:rsidRPr="007A6DE0" w:rsidRDefault="007A6DE0" w:rsidP="007A6DE0"/>
        </w:tc>
        <w:tc>
          <w:tcPr>
            <w:tcW w:w="2439" w:type="dxa"/>
            <w:gridSpan w:val="3"/>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w:t>
            </w:r>
            <w:r w:rsidRPr="007A6DE0">
              <w:rPr>
                <w:color w:val="000000"/>
              </w:rPr>
              <w:lastRenderedPageBreak/>
              <w:t xml:space="preserve">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w:t>
            </w:r>
          </w:p>
        </w:tc>
        <w:tc>
          <w:tcPr>
            <w:tcW w:w="2097" w:type="dxa"/>
          </w:tcPr>
          <w:p w:rsidR="007A6DE0" w:rsidRPr="007A6DE0" w:rsidRDefault="007A6DE0" w:rsidP="007A6DE0">
            <w:r w:rsidRPr="007A6DE0">
              <w:lastRenderedPageBreak/>
              <w:t xml:space="preserve">Студент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w:t>
            </w:r>
            <w:r w:rsidRPr="007A6DE0">
              <w:lastRenderedPageBreak/>
              <w:t>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w:t>
            </w:r>
          </w:p>
        </w:tc>
        <w:tc>
          <w:tcPr>
            <w:tcW w:w="2127" w:type="dxa"/>
          </w:tcPr>
          <w:p w:rsidR="007A6DE0" w:rsidRPr="007A6DE0" w:rsidRDefault="007A6DE0" w:rsidP="007A6DE0">
            <w:r w:rsidRPr="007A6DE0">
              <w:lastRenderedPageBreak/>
              <w:t xml:space="preserve">Студент полностью знает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w:t>
            </w:r>
            <w:r w:rsidRPr="007A6DE0">
              <w:lastRenderedPageBreak/>
              <w:t>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i/>
              </w:rPr>
            </w:pPr>
            <w:r w:rsidRPr="007A6DE0">
              <w:rPr>
                <w:rFonts w:eastAsia="Calibri"/>
                <w:b/>
                <w:bCs/>
              </w:rPr>
              <w:lastRenderedPageBreak/>
              <w:t>уметь</w:t>
            </w:r>
          </w:p>
        </w:tc>
        <w:tc>
          <w:tcPr>
            <w:tcW w:w="2438" w:type="dxa"/>
            <w:gridSpan w:val="2"/>
          </w:tcPr>
          <w:p w:rsidR="007A6DE0" w:rsidRPr="007A6DE0" w:rsidRDefault="007A6DE0" w:rsidP="007A6DE0">
            <w:r w:rsidRPr="007A6DE0">
              <w:t xml:space="preserve">Студент </w:t>
            </w:r>
            <w:proofErr w:type="gramStart"/>
            <w:r w:rsidRPr="007A6DE0">
              <w:t>не  умеет</w:t>
            </w:r>
            <w:proofErr w:type="gramEnd"/>
            <w:r w:rsidRPr="007A6DE0">
              <w:t xml:space="preserve">  оказать медицинскую помощь взрослому населению при стоматологических заболеваниях. Не умеет оказать медицинскую помощи детям со стоматологическими заболеваниями. Дать клинические рекомендации по вопросам оказания медицинской помощи </w:t>
            </w:r>
            <w:r w:rsidRPr="007A6DE0">
              <w:lastRenderedPageBreak/>
              <w:t xml:space="preserve">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 </w:t>
            </w:r>
          </w:p>
        </w:tc>
        <w:tc>
          <w:tcPr>
            <w:tcW w:w="2410" w:type="dxa"/>
            <w:gridSpan w:val="2"/>
          </w:tcPr>
          <w:p w:rsidR="007A6DE0" w:rsidRPr="007A6DE0" w:rsidRDefault="007A6DE0" w:rsidP="007A6DE0">
            <w:r w:rsidRPr="007A6DE0">
              <w:rPr>
                <w:noProof/>
              </w:rPr>
              <w:lastRenderedPageBreak/>
              <w:t xml:space="preserve">Студент частично умеет </w:t>
            </w:r>
            <w:r w:rsidRPr="007A6DE0">
              <w:t xml:space="preserve">   оказать медицинскую помощь взрослому населению при стоматологических заболеваниях. Не умеет оказать медицинскую помощи детям со стоматологическими заболеваниями. Дать клинические рекомендации по вопросам оказания медицинской помощи </w:t>
            </w:r>
            <w:r w:rsidRPr="007A6DE0">
              <w:lastRenderedPageBreak/>
              <w:t>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w:t>
            </w:r>
          </w:p>
        </w:tc>
        <w:tc>
          <w:tcPr>
            <w:tcW w:w="2097" w:type="dxa"/>
          </w:tcPr>
          <w:p w:rsidR="007A6DE0" w:rsidRPr="007A6DE0" w:rsidRDefault="007A6DE0" w:rsidP="007A6DE0">
            <w:r w:rsidRPr="007A6DE0">
              <w:rPr>
                <w:noProof/>
              </w:rPr>
              <w:lastRenderedPageBreak/>
              <w:t xml:space="preserve">Студент умеет </w:t>
            </w:r>
            <w:r w:rsidRPr="007A6DE0">
              <w:t xml:space="preserve">   оказать медицинскую помощь взрослому населению при стоматологических заболеваниях. Не умеет оказать медицинскую помощи детям со стоматологическими заболеваниями. Дать клинические рекомендации по вопросам оказания </w:t>
            </w:r>
            <w:r w:rsidRPr="007A6DE0">
              <w:lastRenderedPageBreak/>
              <w:t>медицинской помощи 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w:t>
            </w:r>
          </w:p>
        </w:tc>
        <w:tc>
          <w:tcPr>
            <w:tcW w:w="2127" w:type="dxa"/>
          </w:tcPr>
          <w:p w:rsidR="007A6DE0" w:rsidRPr="007A6DE0" w:rsidRDefault="007A6DE0" w:rsidP="007A6DE0">
            <w:r w:rsidRPr="007A6DE0">
              <w:rPr>
                <w:noProof/>
              </w:rPr>
              <w:lastRenderedPageBreak/>
              <w:t xml:space="preserve">Студент самостоятельно умеет </w:t>
            </w:r>
            <w:r w:rsidRPr="007A6DE0">
              <w:t xml:space="preserve">    оказать медицинскую помощь взрослому населению при стоматологических </w:t>
            </w:r>
            <w:proofErr w:type="spellStart"/>
            <w:r w:rsidRPr="007A6DE0">
              <w:t>заболеваниях.Не</w:t>
            </w:r>
            <w:proofErr w:type="spellEnd"/>
            <w:r w:rsidRPr="007A6DE0">
              <w:t xml:space="preserve"> умеет оказать медицинскую помощи детям со стоматологическими заболеваниями. Дать клинические рекомендации по </w:t>
            </w:r>
            <w:r w:rsidRPr="007A6DE0">
              <w:lastRenderedPageBreak/>
              <w:t xml:space="preserve">вопросам оказания медицинской помощи пациентам со стоматологическими заболеваниями. Не умеет применять стандарты медицинской помощи; методы медикаментозного и немедикаментозного лечения. Принципы, приемы и методы обезболивания, подобрать вид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оказать медицинскую помощь в неотложных формах при стоматологических заболеваниях. </w:t>
            </w:r>
          </w:p>
        </w:tc>
      </w:tr>
      <w:tr w:rsidR="007A6DE0" w:rsidRPr="007A6DE0" w:rsidTr="007A6DE0">
        <w:tc>
          <w:tcPr>
            <w:tcW w:w="1101" w:type="dxa"/>
          </w:tcPr>
          <w:p w:rsidR="007A6DE0" w:rsidRPr="007A6DE0" w:rsidRDefault="007A6DE0" w:rsidP="007A6DE0">
            <w:pPr>
              <w:spacing w:after="200" w:line="276" w:lineRule="auto"/>
              <w:contextualSpacing/>
              <w:rPr>
                <w:rFonts w:eastAsia="Calibri"/>
                <w:i/>
              </w:rPr>
            </w:pPr>
            <w:r w:rsidRPr="007A6DE0">
              <w:rPr>
                <w:rFonts w:eastAsia="Calibri"/>
                <w:b/>
                <w:bCs/>
              </w:rPr>
              <w:lastRenderedPageBreak/>
              <w:t>владеть</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 xml:space="preserve">Студент не владеет   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медицинской помощи. Методами медикаментозного и немедикаментозного </w:t>
            </w:r>
            <w:r w:rsidRPr="007A6DE0">
              <w:rPr>
                <w:color w:val="000000"/>
              </w:rPr>
              <w:lastRenderedPageBreak/>
              <w:t xml:space="preserve">лечения, медицинские показания к применению медицинских изделий при стоматологических заболеваниях. Не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Не </w:t>
            </w:r>
            <w:proofErr w:type="gramStart"/>
            <w:r w:rsidRPr="007A6DE0">
              <w:rPr>
                <w:color w:val="000000"/>
              </w:rPr>
              <w:t>владеет  приемами</w:t>
            </w:r>
            <w:proofErr w:type="gramEnd"/>
            <w:r w:rsidRPr="007A6DE0">
              <w:rPr>
                <w:color w:val="000000"/>
              </w:rPr>
              <w:t xml:space="preserve">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Не владеет знаниями материаловедения, о технологиях, оборудование и медицинские изделия, используемые в стоматологии. Не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i/>
                <w:color w:val="000000"/>
              </w:rPr>
            </w:pPr>
            <w:r w:rsidRPr="007A6DE0">
              <w:rPr>
                <w:color w:val="000000"/>
              </w:rPr>
              <w:t>стоматологических заболеваниях.</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частично  владеет</w:t>
            </w:r>
            <w:proofErr w:type="gramEnd"/>
            <w:r w:rsidRPr="007A6DE0">
              <w:rPr>
                <w:color w:val="000000"/>
              </w:rPr>
              <w:t xml:space="preserve">  навыками 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медицинской помощи. Методами медикаментозного и </w:t>
            </w:r>
            <w:r w:rsidRPr="007A6DE0">
              <w:rPr>
                <w:color w:val="000000"/>
              </w:rPr>
              <w:lastRenderedPageBreak/>
              <w:t xml:space="preserve">немедикаментозного лечения, медицинские показания к применению медицинских изделий при стоматологических заболеваниях. Частично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Частично </w:t>
            </w:r>
            <w:proofErr w:type="gramStart"/>
            <w:r w:rsidRPr="007A6DE0">
              <w:rPr>
                <w:color w:val="000000"/>
              </w:rPr>
              <w:t>владеет  приемами</w:t>
            </w:r>
            <w:proofErr w:type="gramEnd"/>
            <w:r w:rsidRPr="007A6DE0">
              <w:rPr>
                <w:color w:val="000000"/>
              </w:rPr>
              <w:t xml:space="preserve">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Частично владеет знаниями материаловедения, о технологиях, оборудование и медицинские изделия, используемые в стоматологии. Частично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i/>
                <w:color w:val="000000"/>
              </w:rPr>
            </w:pPr>
            <w:r w:rsidRPr="007A6DE0">
              <w:rPr>
                <w:color w:val="000000"/>
              </w:rPr>
              <w:t xml:space="preserve">стоматологических заболеваниях </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владеет  навыками</w:t>
            </w:r>
            <w:proofErr w:type="gramEnd"/>
            <w:r w:rsidRPr="007A6DE0">
              <w:rPr>
                <w:color w:val="000000"/>
              </w:rPr>
              <w:t xml:space="preserve"> </w:t>
            </w:r>
          </w:p>
          <w:p w:rsidR="007A6DE0" w:rsidRPr="007A6DE0" w:rsidRDefault="007A6DE0" w:rsidP="007A6DE0">
            <w:pPr>
              <w:autoSpaceDE w:val="0"/>
              <w:autoSpaceDN w:val="0"/>
              <w:adjustRightInd w:val="0"/>
              <w:rPr>
                <w:color w:val="000000"/>
              </w:rPr>
            </w:pPr>
            <w:r w:rsidRPr="007A6DE0">
              <w:rPr>
                <w:color w:val="000000"/>
              </w:rPr>
              <w:t xml:space="preserve">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w:t>
            </w:r>
            <w:r w:rsidRPr="007A6DE0">
              <w:rPr>
                <w:color w:val="000000"/>
              </w:rPr>
              <w:lastRenderedPageBreak/>
              <w:t xml:space="preserve">медицинской помощи. Методами медикаментозного и немедикаментозного лечения, медицинские показания к применению медицинских изделий при стоматологических заболеваниях,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владеет  приемами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владеет знаниями материаловедения, о технологиях, оборудование и </w:t>
            </w:r>
            <w:r w:rsidRPr="007A6DE0">
              <w:rPr>
                <w:color w:val="000000"/>
              </w:rPr>
              <w:lastRenderedPageBreak/>
              <w:t xml:space="preserve">медицинские изделия, используемые в стоматологии,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color w:val="000000"/>
              </w:rPr>
            </w:pPr>
            <w:r w:rsidRPr="007A6DE0">
              <w:rPr>
                <w:color w:val="000000"/>
              </w:rPr>
              <w:t xml:space="preserve">стоматологических заболеваниях </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в полном </w:t>
            </w:r>
            <w:proofErr w:type="gramStart"/>
            <w:r w:rsidRPr="007A6DE0">
              <w:rPr>
                <w:color w:val="000000"/>
              </w:rPr>
              <w:t>объеме  владеет</w:t>
            </w:r>
            <w:proofErr w:type="gramEnd"/>
          </w:p>
          <w:p w:rsidR="007A6DE0" w:rsidRPr="007A6DE0" w:rsidRDefault="007A6DE0" w:rsidP="007A6DE0">
            <w:pPr>
              <w:autoSpaceDE w:val="0"/>
              <w:autoSpaceDN w:val="0"/>
              <w:adjustRightInd w:val="0"/>
              <w:rPr>
                <w:color w:val="000000"/>
              </w:rPr>
            </w:pPr>
            <w:r w:rsidRPr="007A6DE0">
              <w:rPr>
                <w:color w:val="000000"/>
              </w:rPr>
              <w:t xml:space="preserve">Порядком оказания медицинской помощи взрослому населению при стоматологических заболеваниях. Порядком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Стандартами медицинской </w:t>
            </w:r>
            <w:r w:rsidRPr="007A6DE0">
              <w:rPr>
                <w:color w:val="000000"/>
              </w:rPr>
              <w:lastRenderedPageBreak/>
              <w:t xml:space="preserve">помощи. Методами медикаментозного и немедикаментозного лечения, медицинские показания к применению медицинских изделий при стоматологических заболеваниях. В полном объеме владеет знаниями групп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В полном </w:t>
            </w:r>
            <w:proofErr w:type="gramStart"/>
            <w:r w:rsidRPr="007A6DE0">
              <w:rPr>
                <w:color w:val="000000"/>
              </w:rPr>
              <w:t>объеме  владеет</w:t>
            </w:r>
            <w:proofErr w:type="gramEnd"/>
            <w:r w:rsidRPr="007A6DE0">
              <w:rPr>
                <w:color w:val="000000"/>
              </w:rPr>
              <w:t xml:space="preserve">  приемами и методами обезболивания, подбором вида местной анестезии при лечении стоматологических заболеваний. Способами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В полном </w:t>
            </w:r>
            <w:proofErr w:type="gramStart"/>
            <w:r w:rsidRPr="007A6DE0">
              <w:rPr>
                <w:color w:val="000000"/>
              </w:rPr>
              <w:t>объеме  владеет</w:t>
            </w:r>
            <w:proofErr w:type="gramEnd"/>
            <w:r w:rsidRPr="007A6DE0">
              <w:rPr>
                <w:color w:val="000000"/>
              </w:rPr>
              <w:t xml:space="preserve"> знаниями материаловедения, о технологиях, </w:t>
            </w:r>
            <w:r w:rsidRPr="007A6DE0">
              <w:rPr>
                <w:color w:val="000000"/>
              </w:rPr>
              <w:lastRenderedPageBreak/>
              <w:t xml:space="preserve">оборудование и медицинские изделия, используемые в стоматологии. В полном объеме владеет навыками </w:t>
            </w:r>
            <w:proofErr w:type="spellStart"/>
            <w:r w:rsidRPr="007A6DE0">
              <w:rPr>
                <w:color w:val="000000"/>
              </w:rPr>
              <w:t>разрабатывания</w:t>
            </w:r>
            <w:proofErr w:type="spellEnd"/>
            <w:r w:rsidRPr="007A6DE0">
              <w:rPr>
                <w:color w:val="000000"/>
              </w:rPr>
              <w:t xml:space="preserve"> плана лечения пациента при</w:t>
            </w:r>
          </w:p>
          <w:p w:rsidR="007A6DE0" w:rsidRPr="007A6DE0" w:rsidRDefault="007A6DE0" w:rsidP="007A6DE0">
            <w:pPr>
              <w:autoSpaceDE w:val="0"/>
              <w:autoSpaceDN w:val="0"/>
              <w:adjustRightInd w:val="0"/>
              <w:rPr>
                <w:i/>
                <w:color w:val="000000"/>
              </w:rPr>
            </w:pPr>
            <w:r w:rsidRPr="007A6DE0">
              <w:rPr>
                <w:color w:val="000000"/>
              </w:rPr>
              <w:t>стоматологических заболеваниях</w:t>
            </w:r>
          </w:p>
        </w:tc>
      </w:tr>
      <w:tr w:rsidR="007A6DE0" w:rsidRPr="007A6DE0" w:rsidTr="00D55E80">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ИД2 ПК2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знать</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Студент не знает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w:t>
            </w:r>
            <w:r w:rsidRPr="007A6DE0">
              <w:rPr>
                <w:color w:val="000000"/>
              </w:rPr>
              <w:lastRenderedPageBreak/>
              <w:t xml:space="preserve">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знает </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w:t>
            </w:r>
            <w:r w:rsidRPr="007A6DE0">
              <w:rPr>
                <w:color w:val="000000"/>
              </w:rPr>
              <w:lastRenderedPageBreak/>
              <w:t xml:space="preserve">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Студент знает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местную анестезию (аппликационную, инфильтрационную, </w:t>
            </w:r>
            <w:r w:rsidRPr="007A6DE0">
              <w:rPr>
                <w:color w:val="000000"/>
              </w:rPr>
              <w:lastRenderedPageBreak/>
              <w:t>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 xml:space="preserve">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w:t>
            </w:r>
            <w:r w:rsidRPr="007A6DE0">
              <w:rPr>
                <w:color w:val="000000"/>
              </w:rPr>
              <w:lastRenderedPageBreak/>
              <w:t>лекарственных препаратов и(или) медицинских изделий, немедикаментозного лечения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полностью </w:t>
            </w:r>
            <w:proofErr w:type="gramStart"/>
            <w:r w:rsidRPr="007A6DE0">
              <w:rPr>
                <w:color w:val="000000"/>
              </w:rPr>
              <w:t>знает  Разрабатывать</w:t>
            </w:r>
            <w:proofErr w:type="gramEnd"/>
            <w:r w:rsidRPr="007A6DE0">
              <w:rPr>
                <w:color w:val="000000"/>
              </w:rPr>
              <w:t xml:space="preserve">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местную анестезию (аппликационную, инфильтрационную, проводниковую) у детей и взрослых со </w:t>
            </w:r>
            <w:r w:rsidRPr="007A6DE0">
              <w:rPr>
                <w:color w:val="000000"/>
              </w:rPr>
              <w:lastRenderedPageBreak/>
              <w:t>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 xml:space="preserve">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w:t>
            </w:r>
            <w:r w:rsidRPr="007A6DE0">
              <w:rPr>
                <w:color w:val="000000"/>
              </w:rPr>
              <w:lastRenderedPageBreak/>
              <w:t xml:space="preserve">изделий, немедикаментозного лечения,  </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умеет</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Студент не умеет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lastRenderedPageBreak/>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частично  умеет</w:t>
            </w:r>
            <w:proofErr w:type="gramEnd"/>
            <w:r w:rsidRPr="007A6DE0">
              <w:rPr>
                <w:color w:val="000000"/>
              </w:rPr>
              <w:t xml:space="preserve">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lastRenderedPageBreak/>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097" w:type="dxa"/>
          </w:tcPr>
          <w:p w:rsidR="007A6DE0" w:rsidRPr="007A6DE0" w:rsidRDefault="007A6DE0" w:rsidP="007A6DE0">
            <w:pPr>
              <w:autoSpaceDE w:val="0"/>
              <w:autoSpaceDN w:val="0"/>
              <w:adjustRightInd w:val="0"/>
              <w:rPr>
                <w:color w:val="000000"/>
              </w:rPr>
            </w:pPr>
            <w:proofErr w:type="gramStart"/>
            <w:r w:rsidRPr="007A6DE0">
              <w:rPr>
                <w:color w:val="000000"/>
              </w:rPr>
              <w:lastRenderedPageBreak/>
              <w:t>Студент  умеет</w:t>
            </w:r>
            <w:proofErr w:type="gramEnd"/>
            <w:r w:rsidRPr="007A6DE0">
              <w:rPr>
                <w:color w:val="000000"/>
              </w:rPr>
              <w:t xml:space="preserve">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lastRenderedPageBreak/>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 xml:space="preserve">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w:t>
            </w:r>
            <w:r w:rsidRPr="007A6DE0">
              <w:rPr>
                <w:color w:val="000000"/>
              </w:rPr>
              <w:lastRenderedPageBreak/>
              <w:t>немедикаментозного лечения</w:t>
            </w:r>
          </w:p>
        </w:tc>
        <w:tc>
          <w:tcPr>
            <w:tcW w:w="2127" w:type="dxa"/>
          </w:tcPr>
          <w:p w:rsidR="007A6DE0" w:rsidRPr="007A6DE0" w:rsidRDefault="007A6DE0" w:rsidP="007A6DE0">
            <w:pPr>
              <w:autoSpaceDE w:val="0"/>
              <w:autoSpaceDN w:val="0"/>
              <w:adjustRightInd w:val="0"/>
              <w:rPr>
                <w:color w:val="000000"/>
              </w:rPr>
            </w:pPr>
            <w:proofErr w:type="gramStart"/>
            <w:r w:rsidRPr="007A6DE0">
              <w:rPr>
                <w:color w:val="000000"/>
              </w:rPr>
              <w:lastRenderedPageBreak/>
              <w:t xml:space="preserve">Студент  </w:t>
            </w:r>
            <w:proofErr w:type="spellStart"/>
            <w:r w:rsidRPr="007A6DE0">
              <w:rPr>
                <w:color w:val="000000"/>
              </w:rPr>
              <w:t>полность</w:t>
            </w:r>
            <w:proofErr w:type="spellEnd"/>
            <w:proofErr w:type="gramEnd"/>
            <w:r w:rsidRPr="007A6DE0">
              <w:rPr>
                <w:color w:val="000000"/>
              </w:rPr>
              <w:t xml:space="preserve"> умеет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w:t>
            </w:r>
            <w:r w:rsidRPr="007A6DE0">
              <w:rPr>
                <w:color w:val="000000"/>
              </w:rPr>
              <w:lastRenderedPageBreak/>
              <w:t xml:space="preserve">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Владеет</w:t>
            </w:r>
          </w:p>
        </w:tc>
        <w:tc>
          <w:tcPr>
            <w:tcW w:w="2438" w:type="dxa"/>
            <w:gridSpan w:val="2"/>
          </w:tcPr>
          <w:p w:rsidR="007A6DE0" w:rsidRPr="007A6DE0" w:rsidRDefault="007A6DE0" w:rsidP="007A6DE0">
            <w:pPr>
              <w:autoSpaceDE w:val="0"/>
              <w:autoSpaceDN w:val="0"/>
              <w:adjustRightInd w:val="0"/>
              <w:rPr>
                <w:color w:val="000000"/>
              </w:rPr>
            </w:pPr>
            <w:r w:rsidRPr="007A6DE0">
              <w:rPr>
                <w:color w:val="000000"/>
              </w:rPr>
              <w:t xml:space="preserve">Студент не владеет навыками </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lastRenderedPageBreak/>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410" w:type="dxa"/>
            <w:gridSpan w:val="2"/>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частично  владеет</w:t>
            </w:r>
            <w:proofErr w:type="gramEnd"/>
            <w:r w:rsidRPr="007A6DE0">
              <w:rPr>
                <w:color w:val="000000"/>
              </w:rPr>
              <w:t xml:space="preserve"> навыками</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lastRenderedPageBreak/>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Студент владеет навыками</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w:t>
            </w:r>
            <w:r w:rsidRPr="007A6DE0">
              <w:rPr>
                <w:color w:val="000000"/>
              </w:rPr>
              <w:lastRenderedPageBreak/>
              <w:t xml:space="preserve">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Студент полностью владеет и самостоятельно применяет навыки</w:t>
            </w:r>
          </w:p>
          <w:p w:rsidR="007A6DE0" w:rsidRPr="007A6DE0" w:rsidRDefault="007A6DE0" w:rsidP="007A6DE0">
            <w:pPr>
              <w:autoSpaceDE w:val="0"/>
              <w:autoSpaceDN w:val="0"/>
              <w:adjustRightInd w:val="0"/>
              <w:rPr>
                <w:color w:val="000000"/>
              </w:rPr>
            </w:pPr>
            <w:r w:rsidRPr="007A6DE0">
              <w:rPr>
                <w:color w:val="000000"/>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Определять медицинские показания и противопоказания к проведению методик местной анестезии челюстно-лицевой области</w:t>
            </w:r>
          </w:p>
          <w:p w:rsidR="007A6DE0" w:rsidRPr="007A6DE0" w:rsidRDefault="007A6DE0" w:rsidP="007A6DE0">
            <w:pPr>
              <w:autoSpaceDE w:val="0"/>
              <w:autoSpaceDN w:val="0"/>
              <w:adjustRightInd w:val="0"/>
              <w:rPr>
                <w:color w:val="000000"/>
              </w:rPr>
            </w:pPr>
            <w:r w:rsidRPr="007A6DE0">
              <w:rPr>
                <w:color w:val="000000"/>
              </w:rPr>
              <w:t>Проводить местную анестезию (аппликационную, инфильтрационную, проводниковую)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 xml:space="preserve">Выполнять медицинские вмешательства, в том числе хирургические, </w:t>
            </w:r>
            <w:r w:rsidRPr="007A6DE0">
              <w:rPr>
                <w:color w:val="000000"/>
              </w:rPr>
              <w:lastRenderedPageBreak/>
              <w:t xml:space="preserve">у детей и взрослых со стоматологическими заболеваниями в амбулаторных условиях (исключая удаление </w:t>
            </w:r>
            <w:proofErr w:type="spellStart"/>
            <w:r w:rsidRPr="007A6DE0">
              <w:rPr>
                <w:color w:val="000000"/>
              </w:rPr>
              <w:t>ретенированных</w:t>
            </w:r>
            <w:proofErr w:type="spellEnd"/>
            <w:r w:rsidRPr="007A6DE0">
              <w:rPr>
                <w:color w:val="000000"/>
              </w:rPr>
              <w:t xml:space="preserve"> и </w:t>
            </w:r>
            <w:proofErr w:type="spellStart"/>
            <w:r w:rsidRPr="007A6DE0">
              <w:rPr>
                <w:color w:val="000000"/>
              </w:rPr>
              <w:t>дистопированных</w:t>
            </w:r>
            <w:proofErr w:type="spellEnd"/>
            <w:r w:rsidRPr="007A6DE0">
              <w:rPr>
                <w:color w:val="000000"/>
              </w:rPr>
              <w:t xml:space="preserve"> зубов): </w:t>
            </w:r>
          </w:p>
          <w:p w:rsidR="007A6DE0" w:rsidRPr="007A6DE0" w:rsidRDefault="007A6DE0" w:rsidP="007A6DE0">
            <w:pPr>
              <w:autoSpaceDE w:val="0"/>
              <w:autoSpaceDN w:val="0"/>
              <w:adjustRightInd w:val="0"/>
              <w:rPr>
                <w:color w:val="000000"/>
              </w:rPr>
            </w:pPr>
            <w:r w:rsidRPr="007A6DE0">
              <w:rPr>
                <w:color w:val="000000"/>
              </w:rPr>
              <w:t xml:space="preserve">- удаление зуба </w:t>
            </w:r>
          </w:p>
          <w:p w:rsidR="007A6DE0" w:rsidRPr="007A6DE0" w:rsidRDefault="007A6DE0" w:rsidP="007A6DE0">
            <w:pPr>
              <w:autoSpaceDE w:val="0"/>
              <w:autoSpaceDN w:val="0"/>
              <w:adjustRightInd w:val="0"/>
              <w:rPr>
                <w:color w:val="000000"/>
              </w:rPr>
            </w:pPr>
            <w:r w:rsidRPr="007A6DE0">
              <w:rPr>
                <w:color w:val="000000"/>
              </w:rPr>
              <w:t>- удаление временного зуба</w:t>
            </w:r>
          </w:p>
          <w:p w:rsidR="007A6DE0" w:rsidRPr="007A6DE0" w:rsidRDefault="007A6DE0" w:rsidP="007A6DE0">
            <w:pPr>
              <w:autoSpaceDE w:val="0"/>
              <w:autoSpaceDN w:val="0"/>
              <w:adjustRightInd w:val="0"/>
              <w:rPr>
                <w:color w:val="000000"/>
              </w:rPr>
            </w:pPr>
            <w:r w:rsidRPr="007A6DE0">
              <w:rPr>
                <w:color w:val="000000"/>
              </w:rPr>
              <w:t>- удаление постоянного зуба</w:t>
            </w:r>
          </w:p>
          <w:p w:rsidR="007A6DE0" w:rsidRPr="007A6DE0" w:rsidRDefault="007A6DE0" w:rsidP="007A6DE0">
            <w:pPr>
              <w:autoSpaceDE w:val="0"/>
              <w:autoSpaceDN w:val="0"/>
              <w:adjustRightInd w:val="0"/>
              <w:rPr>
                <w:color w:val="000000"/>
              </w:rPr>
            </w:pPr>
            <w:r w:rsidRPr="007A6DE0">
              <w:rPr>
                <w:color w:val="000000"/>
              </w:rPr>
              <w:t xml:space="preserve">- вскрытие и дренирование </w:t>
            </w:r>
            <w:proofErr w:type="spellStart"/>
            <w:r w:rsidRPr="007A6DE0">
              <w:rPr>
                <w:color w:val="000000"/>
              </w:rPr>
              <w:t>одонтогенного</w:t>
            </w:r>
            <w:proofErr w:type="spellEnd"/>
            <w:r w:rsidRPr="007A6DE0">
              <w:rPr>
                <w:color w:val="000000"/>
              </w:rPr>
              <w:t xml:space="preserve"> абсцесса</w:t>
            </w:r>
          </w:p>
          <w:p w:rsidR="007A6DE0" w:rsidRPr="007A6DE0" w:rsidRDefault="007A6DE0" w:rsidP="007A6DE0">
            <w:pPr>
              <w:autoSpaceDE w:val="0"/>
              <w:autoSpaceDN w:val="0"/>
              <w:adjustRightInd w:val="0"/>
              <w:rPr>
                <w:color w:val="000000"/>
              </w:rPr>
            </w:pPr>
            <w:r w:rsidRPr="007A6DE0">
              <w:rPr>
                <w:color w:val="000000"/>
              </w:rPr>
              <w:t>Проводить поэтапную санацию полости рта (исключая санацию полости рта у детей в условиях анестезиологического пособия)</w:t>
            </w:r>
          </w:p>
          <w:p w:rsidR="007A6DE0" w:rsidRPr="007A6DE0" w:rsidRDefault="007A6DE0" w:rsidP="007A6DE0">
            <w:pPr>
              <w:autoSpaceDE w:val="0"/>
              <w:autoSpaceDN w:val="0"/>
              <w:adjustRightInd w:val="0"/>
              <w:rPr>
                <w:color w:val="000000"/>
              </w:rPr>
            </w:pPr>
            <w:r w:rsidRPr="007A6DE0">
              <w:rPr>
                <w:color w:val="000000"/>
              </w:rPr>
              <w:t>Интерпретировать результаты рентгенологических исследований челюстно-лицевой области</w:t>
            </w:r>
          </w:p>
          <w:p w:rsidR="007A6DE0" w:rsidRPr="007A6DE0" w:rsidRDefault="007A6DE0" w:rsidP="007A6DE0">
            <w:pPr>
              <w:autoSpaceDE w:val="0"/>
              <w:autoSpaceDN w:val="0"/>
              <w:adjustRightInd w:val="0"/>
              <w:rPr>
                <w:color w:val="000000"/>
              </w:rPr>
            </w:pPr>
            <w:r w:rsidRPr="007A6DE0">
              <w:rPr>
                <w:color w:val="000000"/>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7A6DE0" w:rsidRPr="007A6DE0" w:rsidRDefault="007A6DE0" w:rsidP="007A6DE0">
            <w:pPr>
              <w:autoSpaceDE w:val="0"/>
              <w:autoSpaceDN w:val="0"/>
              <w:adjustRightInd w:val="0"/>
              <w:rPr>
                <w:color w:val="000000"/>
              </w:rPr>
            </w:pPr>
            <w:r w:rsidRPr="007A6DE0">
              <w:rPr>
                <w:color w:val="000000"/>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tc>
      </w:tr>
      <w:tr w:rsidR="007A6DE0" w:rsidRPr="007A6DE0" w:rsidTr="00D55E80">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 3 ПК2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Знать:</w:t>
            </w:r>
          </w:p>
        </w:tc>
        <w:tc>
          <w:tcPr>
            <w:tcW w:w="2863" w:type="dxa"/>
            <w:gridSpan w:val="3"/>
          </w:tcPr>
          <w:p w:rsidR="007A6DE0" w:rsidRPr="007A6DE0" w:rsidRDefault="007A6DE0" w:rsidP="007A6DE0">
            <w:r w:rsidRPr="007A6DE0">
              <w:t xml:space="preserve">Студент не </w:t>
            </w:r>
            <w:proofErr w:type="gramStart"/>
            <w:r w:rsidRPr="007A6DE0">
              <w:t>знает  Разработки</w:t>
            </w:r>
            <w:proofErr w:type="gramEnd"/>
            <w:r w:rsidRPr="007A6DE0">
              <w:t xml:space="preserve">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lastRenderedPageBreak/>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w:t>
            </w:r>
            <w:r w:rsidRPr="007A6DE0">
              <w:lastRenderedPageBreak/>
              <w:t>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1985" w:type="dxa"/>
          </w:tcPr>
          <w:p w:rsidR="007A6DE0" w:rsidRPr="007A6DE0" w:rsidRDefault="007A6DE0" w:rsidP="007A6DE0">
            <w:r w:rsidRPr="007A6DE0">
              <w:lastRenderedPageBreak/>
              <w:t>Студент частично знает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w:t>
            </w:r>
            <w:r w:rsidRPr="007A6DE0">
              <w:lastRenderedPageBreak/>
              <w:t>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w:t>
            </w:r>
            <w:r w:rsidRPr="007A6DE0">
              <w:lastRenderedPageBreak/>
              <w:t>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w:t>
            </w:r>
            <w:r w:rsidRPr="007A6DE0">
              <w:lastRenderedPageBreak/>
              <w:t>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097" w:type="dxa"/>
          </w:tcPr>
          <w:p w:rsidR="007A6DE0" w:rsidRPr="007A6DE0" w:rsidRDefault="007A6DE0" w:rsidP="007A6DE0">
            <w:r w:rsidRPr="007A6DE0">
              <w:lastRenderedPageBreak/>
              <w:t xml:space="preserve">Студент </w:t>
            </w:r>
            <w:proofErr w:type="gramStart"/>
            <w:r w:rsidRPr="007A6DE0">
              <w:t>знает  Разработки</w:t>
            </w:r>
            <w:proofErr w:type="gramEnd"/>
            <w:r w:rsidRPr="007A6DE0">
              <w:t xml:space="preserve">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питания, лечебно-оздоровительного режима при лечении </w:t>
            </w:r>
            <w:r w:rsidRPr="007A6DE0">
              <w:lastRenderedPageBreak/>
              <w:t>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слизистой оболочки рта и губ, определения </w:t>
            </w:r>
            <w:r w:rsidRPr="007A6DE0">
              <w:lastRenderedPageBreak/>
              <w:t>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w:t>
            </w:r>
            <w:r w:rsidRPr="007A6DE0">
              <w:lastRenderedPageBreak/>
              <w:t>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127" w:type="dxa"/>
          </w:tcPr>
          <w:p w:rsidR="007A6DE0" w:rsidRPr="007A6DE0" w:rsidRDefault="007A6DE0" w:rsidP="007A6DE0">
            <w:r w:rsidRPr="007A6DE0">
              <w:lastRenderedPageBreak/>
              <w:t xml:space="preserve">Студент знает полностью </w:t>
            </w:r>
          </w:p>
          <w:p w:rsidR="007A6DE0" w:rsidRPr="007A6DE0" w:rsidRDefault="007A6DE0" w:rsidP="007A6DE0">
            <w:r w:rsidRPr="007A6DE0">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питания, лечебно-оздоровительного режима при лечении стоматологических заболеваний у детей и взрослых в </w:t>
            </w:r>
            <w:r w:rsidRPr="007A6DE0">
              <w:lastRenderedPageBreak/>
              <w:t>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lastRenderedPageBreak/>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 xml:space="preserve">Оказания медицинской помощи детям и взрослым при внезапных острых заболеваниях, состояниях, </w:t>
            </w:r>
            <w:r w:rsidRPr="007A6DE0">
              <w:lastRenderedPageBreak/>
              <w:t>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sz w:val="24"/>
                <w:szCs w:val="24"/>
              </w:rPr>
            </w:pPr>
            <w:r w:rsidRPr="007A6DE0">
              <w:rPr>
                <w:rFonts w:eastAsia="Calibri"/>
                <w:b/>
                <w:bCs/>
                <w:sz w:val="24"/>
                <w:szCs w:val="24"/>
              </w:rPr>
              <w:lastRenderedPageBreak/>
              <w:t>Умеет:</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Студент не умеет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медицинских изделий (в том числе стоматологических </w:t>
            </w:r>
            <w:r w:rsidRPr="007A6DE0">
              <w:rPr>
                <w:color w:val="000000"/>
              </w:rPr>
              <w:lastRenderedPageBreak/>
              <w:t>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w:t>
            </w:r>
            <w:r w:rsidRPr="007A6DE0">
              <w:rPr>
                <w:color w:val="000000"/>
              </w:rPr>
              <w:lastRenderedPageBreak/>
              <w:t xml:space="preserve">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Применения лекарственных препаратов и медицинских изделий при оказании медицинской помощи в неотложной форме</w:t>
            </w:r>
          </w:p>
        </w:tc>
        <w:tc>
          <w:tcPr>
            <w:tcW w:w="1985"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w:t>
            </w:r>
            <w:proofErr w:type="gramStart"/>
            <w:r w:rsidRPr="007A6DE0">
              <w:rPr>
                <w:color w:val="000000"/>
              </w:rPr>
              <w:t>не  умеет</w:t>
            </w:r>
            <w:proofErr w:type="gramEnd"/>
            <w:r w:rsidRPr="007A6DE0">
              <w:rPr>
                <w:color w:val="000000"/>
              </w:rPr>
              <w:t xml:space="preserve">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Оказания медицинской помощи в экстренной и неотложной форме пациентам со стоматологическими заболеваниями, в соответствии с </w:t>
            </w:r>
            <w:r w:rsidRPr="007A6DE0">
              <w:rPr>
                <w:color w:val="000000"/>
              </w:rPr>
              <w:lastRenderedPageBreak/>
              <w:t>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w:t>
            </w:r>
            <w:r w:rsidRPr="007A6DE0">
              <w:rPr>
                <w:color w:val="000000"/>
              </w:rPr>
              <w:lastRenderedPageBreak/>
              <w:t>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lastRenderedPageBreak/>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 xml:space="preserve">Применения лекарственных препаратов и медицинских изделий при оказании </w:t>
            </w:r>
            <w:r w:rsidRPr="007A6DE0">
              <w:rPr>
                <w:color w:val="000000"/>
              </w:rPr>
              <w:lastRenderedPageBreak/>
              <w:t>медицинской помощи в неотложной форме</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Студент умеет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w:t>
            </w:r>
            <w:r w:rsidRPr="007A6DE0">
              <w:rPr>
                <w:color w:val="000000"/>
              </w:rPr>
              <w:lastRenderedPageBreak/>
              <w:t>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lastRenderedPageBreak/>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lastRenderedPageBreak/>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Применения лекарственных препаратов и медицинских изделий при оказании медицинской помощи в неотложной форме</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Студент самостоятельно умеет интерпретировать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 xml:space="preserve">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w:t>
            </w:r>
            <w:r w:rsidRPr="007A6DE0">
              <w:rPr>
                <w:color w:val="000000"/>
              </w:rPr>
              <w:lastRenderedPageBreak/>
              <w:t>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Оценки результатов медицинских вмешательств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lastRenderedPageBreak/>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pPr>
              <w:autoSpaceDE w:val="0"/>
              <w:autoSpaceDN w:val="0"/>
              <w:adjustRightInd w:val="0"/>
              <w:rPr>
                <w:color w:val="000000"/>
              </w:rPr>
            </w:pPr>
            <w:r w:rsidRPr="007A6DE0">
              <w:rPr>
                <w:color w:val="000000"/>
              </w:rP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pPr>
              <w:autoSpaceDE w:val="0"/>
              <w:autoSpaceDN w:val="0"/>
              <w:adjustRightInd w:val="0"/>
              <w:rPr>
                <w:color w:val="000000"/>
              </w:rPr>
            </w:pPr>
            <w:r w:rsidRPr="007A6DE0">
              <w:rPr>
                <w:color w:val="000000"/>
              </w:rPr>
              <w:t>Определения способов введения, режима и дозы лекарственных препаратов</w:t>
            </w:r>
          </w:p>
          <w:p w:rsidR="007A6DE0" w:rsidRPr="007A6DE0" w:rsidRDefault="007A6DE0" w:rsidP="007A6DE0">
            <w:pPr>
              <w:autoSpaceDE w:val="0"/>
              <w:autoSpaceDN w:val="0"/>
              <w:adjustRightInd w:val="0"/>
              <w:rPr>
                <w:color w:val="000000"/>
              </w:rPr>
            </w:pPr>
            <w:r w:rsidRPr="007A6DE0">
              <w:rPr>
                <w:color w:val="000000"/>
              </w:rPr>
              <w:t xml:space="preserve">Подбора и назначение немедикаментозного лечения детям и взрослым со стоматологическими заболеваниями в соответствии с порядками оказания </w:t>
            </w:r>
            <w:r w:rsidRPr="007A6DE0">
              <w:rPr>
                <w:color w:val="000000"/>
              </w:rPr>
              <w:lastRenderedPageBreak/>
              <w:t>медицинской помощи, клиническими рекомендациями, с учетом стандартов медицинской помощи</w:t>
            </w:r>
          </w:p>
          <w:p w:rsidR="007A6DE0" w:rsidRPr="007A6DE0" w:rsidRDefault="007A6DE0" w:rsidP="007A6DE0">
            <w:pPr>
              <w:autoSpaceDE w:val="0"/>
              <w:autoSpaceDN w:val="0"/>
              <w:adjustRightInd w:val="0"/>
              <w:rPr>
                <w:color w:val="000000"/>
              </w:rPr>
            </w:pPr>
            <w:r w:rsidRPr="007A6DE0">
              <w:rPr>
                <w:color w:val="000000"/>
              </w:rP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pPr>
              <w:autoSpaceDE w:val="0"/>
              <w:autoSpaceDN w:val="0"/>
              <w:adjustRightInd w:val="0"/>
              <w:rPr>
                <w:color w:val="000000"/>
              </w:rPr>
            </w:pPr>
            <w:r w:rsidRPr="007A6DE0">
              <w:rPr>
                <w:color w:val="000000"/>
              </w:rP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pPr>
              <w:autoSpaceDE w:val="0"/>
              <w:autoSpaceDN w:val="0"/>
              <w:adjustRightInd w:val="0"/>
              <w:rPr>
                <w:color w:val="000000"/>
              </w:rPr>
            </w:pPr>
            <w:r w:rsidRPr="007A6DE0">
              <w:rPr>
                <w:color w:val="000000"/>
              </w:rPr>
              <w:t>Применения лекарственных препаратов и медицинских изделий при оказании медицинской помощи в неотложной форме</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Владеет:</w:t>
            </w:r>
          </w:p>
        </w:tc>
        <w:tc>
          <w:tcPr>
            <w:tcW w:w="2863" w:type="dxa"/>
            <w:gridSpan w:val="3"/>
          </w:tcPr>
          <w:p w:rsidR="007A6DE0" w:rsidRPr="007A6DE0" w:rsidRDefault="007A6DE0" w:rsidP="007A6DE0">
            <w:r w:rsidRPr="007A6DE0">
              <w:t>Студент не владеет навыками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w:t>
            </w:r>
            <w:r w:rsidRPr="007A6DE0">
              <w:lastRenderedPageBreak/>
              <w:t>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w:t>
            </w:r>
            <w:r w:rsidRPr="007A6DE0">
              <w:lastRenderedPageBreak/>
              <w:t>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1985" w:type="dxa"/>
          </w:tcPr>
          <w:p w:rsidR="007A6DE0" w:rsidRPr="007A6DE0" w:rsidRDefault="007A6DE0" w:rsidP="007A6DE0">
            <w:r w:rsidRPr="007A6DE0">
              <w:lastRenderedPageBreak/>
              <w:t xml:space="preserve">Студент </w:t>
            </w:r>
            <w:proofErr w:type="gramStart"/>
            <w:r w:rsidRPr="007A6DE0">
              <w:t>частично  владеет</w:t>
            </w:r>
            <w:proofErr w:type="gramEnd"/>
            <w:r w:rsidRPr="007A6DE0">
              <w:t xml:space="preserve"> навыками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w:t>
            </w:r>
            <w:r w:rsidRPr="007A6DE0">
              <w:lastRenderedPageBreak/>
              <w:t>медицинской помощи</w:t>
            </w:r>
          </w:p>
          <w:p w:rsidR="007A6DE0" w:rsidRPr="007A6DE0" w:rsidRDefault="007A6DE0" w:rsidP="007A6DE0">
            <w:r w:rsidRPr="007A6DE0">
              <w:t>Назначения диетического 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 xml:space="preserve">Оценки эффективности и безопасности применения лекарственных препаратов, медицинских изделий и немедикаментозного лечения у детей и взрослых со </w:t>
            </w:r>
            <w:r w:rsidRPr="007A6DE0">
              <w:lastRenderedPageBreak/>
              <w:t>стоматологическими заболеваниями</w:t>
            </w:r>
          </w:p>
          <w:p w:rsidR="007A6DE0" w:rsidRPr="007A6DE0" w:rsidRDefault="007A6DE0" w:rsidP="007A6DE0">
            <w:r w:rsidRPr="007A6DE0">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w:t>
            </w:r>
            <w:r w:rsidRPr="007A6DE0">
              <w:lastRenderedPageBreak/>
              <w:t>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097" w:type="dxa"/>
          </w:tcPr>
          <w:p w:rsidR="007A6DE0" w:rsidRPr="007A6DE0" w:rsidRDefault="007A6DE0" w:rsidP="007A6DE0">
            <w:r w:rsidRPr="007A6DE0">
              <w:lastRenderedPageBreak/>
              <w:t>Студент владеет навыками 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w:t>
            </w:r>
            <w:r w:rsidRPr="007A6DE0">
              <w:lastRenderedPageBreak/>
              <w:t>питания, лечебно-оздоровительного 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w:t>
            </w:r>
            <w:r w:rsidRPr="007A6DE0">
              <w:lastRenderedPageBreak/>
              <w:t>слизистой оболочки рта и губ, определения показаний для 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w:t>
            </w:r>
            <w:r w:rsidRPr="007A6DE0">
              <w:lastRenderedPageBreak/>
              <w:t>изделий, немедикаментозного лечения на стоматологическом приеме</w:t>
            </w:r>
          </w:p>
          <w:p w:rsidR="007A6DE0" w:rsidRPr="007A6DE0" w:rsidRDefault="007A6DE0" w:rsidP="007A6DE0">
            <w:r w:rsidRPr="007A6DE0">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Применения лекарственных препаратов и медицинских изделий при оказании медицинской помощи в неотложной форме</w:t>
            </w:r>
          </w:p>
        </w:tc>
        <w:tc>
          <w:tcPr>
            <w:tcW w:w="2127" w:type="dxa"/>
          </w:tcPr>
          <w:p w:rsidR="007A6DE0" w:rsidRPr="007A6DE0" w:rsidRDefault="007A6DE0" w:rsidP="007A6DE0">
            <w:r w:rsidRPr="007A6DE0">
              <w:lastRenderedPageBreak/>
              <w:t xml:space="preserve">Студент самостоятельно </w:t>
            </w:r>
            <w:proofErr w:type="gramStart"/>
            <w:r w:rsidRPr="007A6DE0">
              <w:t>владеет  навыками</w:t>
            </w:r>
            <w:proofErr w:type="gramEnd"/>
          </w:p>
          <w:p w:rsidR="007A6DE0" w:rsidRPr="007A6DE0" w:rsidRDefault="007A6DE0" w:rsidP="007A6DE0">
            <w:r w:rsidRPr="007A6DE0">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 xml:space="preserve">Назначения диетического питания, лечебно-оздоровительного </w:t>
            </w:r>
            <w:r w:rsidRPr="007A6DE0">
              <w:lastRenderedPageBreak/>
              <w:t>режима при лечении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Выполнения медицинских вмешательств у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Оценки результатов медицинских вмешательств у детей и взрослых со стоматологическими заболеваниями</w:t>
            </w:r>
          </w:p>
          <w:p w:rsidR="007A6DE0" w:rsidRPr="007A6DE0" w:rsidRDefault="007A6DE0" w:rsidP="007A6DE0">
            <w:r w:rsidRPr="007A6DE0">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p>
          <w:p w:rsidR="007A6DE0" w:rsidRPr="007A6DE0" w:rsidRDefault="007A6DE0" w:rsidP="007A6DE0">
            <w:r w:rsidRPr="007A6DE0">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p>
          <w:p w:rsidR="007A6DE0" w:rsidRPr="007A6DE0" w:rsidRDefault="007A6DE0" w:rsidP="007A6DE0">
            <w:r w:rsidRPr="007A6DE0">
              <w:t xml:space="preserve">Консультирования детей и взрослых с заболеваниями слизистой оболочки рта и губ, определения показаний для </w:t>
            </w:r>
            <w:r w:rsidRPr="007A6DE0">
              <w:lastRenderedPageBreak/>
              <w:t>направления на консультацию к врачам-специалистам</w:t>
            </w:r>
          </w:p>
          <w:p w:rsidR="007A6DE0" w:rsidRPr="007A6DE0" w:rsidRDefault="007A6DE0" w:rsidP="007A6DE0">
            <w:r w:rsidRPr="007A6DE0">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p>
          <w:p w:rsidR="007A6DE0" w:rsidRPr="007A6DE0" w:rsidRDefault="007A6DE0" w:rsidP="007A6DE0">
            <w:r w:rsidRPr="007A6DE0">
              <w:t>Определения способов введения, режима и дозы лекарственных препаратов</w:t>
            </w:r>
          </w:p>
          <w:p w:rsidR="007A6DE0" w:rsidRPr="007A6DE0" w:rsidRDefault="007A6DE0" w:rsidP="007A6DE0">
            <w:r w:rsidRPr="007A6DE0">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7A6DE0" w:rsidRPr="007A6DE0" w:rsidRDefault="007A6DE0" w:rsidP="007A6DE0">
            <w:r w:rsidRPr="007A6DE0">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p>
          <w:p w:rsidR="007A6DE0" w:rsidRPr="007A6DE0" w:rsidRDefault="007A6DE0" w:rsidP="007A6DE0">
            <w:r w:rsidRPr="007A6DE0">
              <w:t xml:space="preserve">Оказания медицинской помощи детям и взрослым при </w:t>
            </w:r>
            <w:r w:rsidRPr="007A6DE0">
              <w:lastRenderedPageBreak/>
              <w:t>внезапных острых заболеваниях, состояниях, обострении хронических заболеваний без явных признаков угрозы жизни пациента в неотложной форме</w:t>
            </w:r>
          </w:p>
          <w:p w:rsidR="007A6DE0" w:rsidRPr="007A6DE0" w:rsidRDefault="007A6DE0" w:rsidP="007A6DE0">
            <w:r w:rsidRPr="007A6DE0">
              <w:t xml:space="preserve">Применения лекарственных препаратов и медицинских изделий при оказании медицинской помощи в неотложной форме- </w:t>
            </w:r>
          </w:p>
        </w:tc>
      </w:tr>
      <w:tr w:rsidR="007A6DE0" w:rsidRPr="007A6DE0" w:rsidTr="00D55E80">
        <w:tc>
          <w:tcPr>
            <w:tcW w:w="10173" w:type="dxa"/>
            <w:gridSpan w:val="7"/>
          </w:tcPr>
          <w:p w:rsidR="007A6DE0" w:rsidRPr="007A6DE0" w:rsidRDefault="007A6DE0" w:rsidP="007A6DE0">
            <w:pPr>
              <w:jc w:val="center"/>
              <w:rPr>
                <w:b/>
              </w:rPr>
            </w:pPr>
            <w:r w:rsidRPr="007A6DE0">
              <w:rPr>
                <w:b/>
              </w:rPr>
              <w:lastRenderedPageBreak/>
              <w:t>ИД 4 ПК 2</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Знать:</w:t>
            </w:r>
          </w:p>
        </w:tc>
        <w:tc>
          <w:tcPr>
            <w:tcW w:w="2863" w:type="dxa"/>
            <w:gridSpan w:val="3"/>
          </w:tcPr>
          <w:p w:rsidR="007A6DE0" w:rsidRPr="007A6DE0" w:rsidRDefault="007A6DE0" w:rsidP="007A6DE0">
            <w:r w:rsidRPr="007A6DE0">
              <w:t xml:space="preserve">Студент не знает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w:t>
            </w:r>
            <w:r w:rsidRPr="007A6DE0">
              <w:lastRenderedPageBreak/>
              <w:t>рекомендациями (протоколами лечения) по вопросам оказания медицинской помощи с учетом стандартов медицинской помощи</w:t>
            </w:r>
          </w:p>
        </w:tc>
        <w:tc>
          <w:tcPr>
            <w:tcW w:w="1985" w:type="dxa"/>
          </w:tcPr>
          <w:p w:rsidR="007A6DE0" w:rsidRPr="007A6DE0" w:rsidRDefault="007A6DE0" w:rsidP="007A6DE0">
            <w:r w:rsidRPr="007A6DE0">
              <w:lastRenderedPageBreak/>
              <w:t xml:space="preserve">Студент частично знает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lastRenderedPageBreak/>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097" w:type="dxa"/>
          </w:tcPr>
          <w:p w:rsidR="007A6DE0" w:rsidRPr="007A6DE0" w:rsidRDefault="007A6DE0" w:rsidP="007A6DE0">
            <w:r w:rsidRPr="007A6DE0">
              <w:lastRenderedPageBreak/>
              <w:t xml:space="preserve">Студент </w:t>
            </w:r>
            <w:proofErr w:type="gramStart"/>
            <w:r w:rsidRPr="007A6DE0">
              <w:t>знает</w:t>
            </w:r>
            <w:proofErr w:type="gramEnd"/>
            <w:r w:rsidRPr="007A6DE0">
              <w:t xml:space="preserve"> как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w:t>
            </w:r>
            <w:r w:rsidRPr="007A6DE0">
              <w:lastRenderedPageBreak/>
              <w:t>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127" w:type="dxa"/>
          </w:tcPr>
          <w:p w:rsidR="007A6DE0" w:rsidRPr="007A6DE0" w:rsidRDefault="007A6DE0" w:rsidP="007A6DE0">
            <w:r w:rsidRPr="007A6DE0">
              <w:lastRenderedPageBreak/>
              <w:t xml:space="preserve">Студент полностью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w:t>
            </w:r>
            <w:r w:rsidRPr="007A6DE0">
              <w:lastRenderedPageBreak/>
              <w:t xml:space="preserve">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Уметь:</w:t>
            </w:r>
          </w:p>
        </w:tc>
        <w:tc>
          <w:tcPr>
            <w:tcW w:w="2863" w:type="dxa"/>
            <w:gridSpan w:val="3"/>
          </w:tcPr>
          <w:p w:rsidR="007A6DE0" w:rsidRPr="007A6DE0" w:rsidRDefault="007A6DE0" w:rsidP="007A6DE0">
            <w:r w:rsidRPr="007A6DE0">
              <w:t xml:space="preserve">Студент не умеет </w:t>
            </w:r>
          </w:p>
          <w:p w:rsidR="007A6DE0" w:rsidRPr="007A6DE0" w:rsidRDefault="007A6DE0" w:rsidP="007A6DE0">
            <w:r w:rsidRPr="007A6DE0">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5" w:type="dxa"/>
          </w:tcPr>
          <w:p w:rsidR="007A6DE0" w:rsidRPr="007A6DE0" w:rsidRDefault="007A6DE0" w:rsidP="007A6DE0">
            <w:r w:rsidRPr="007A6DE0">
              <w:t xml:space="preserve">Студент частично умеет </w:t>
            </w:r>
            <w:proofErr w:type="gramStart"/>
            <w:r w:rsidRPr="007A6DE0">
              <w:t>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w:t>
            </w:r>
            <w:r w:rsidRPr="007A6DE0">
              <w:lastRenderedPageBreak/>
              <w:t xml:space="preserve">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097" w:type="dxa"/>
          </w:tcPr>
          <w:p w:rsidR="007A6DE0" w:rsidRPr="007A6DE0" w:rsidRDefault="007A6DE0" w:rsidP="007A6DE0">
            <w:r w:rsidRPr="007A6DE0">
              <w:lastRenderedPageBreak/>
              <w:t xml:space="preserve">Студент умеет </w:t>
            </w:r>
            <w:proofErr w:type="gramStart"/>
            <w:r w:rsidRPr="007A6DE0">
              <w:t>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w:t>
            </w:r>
            <w:r w:rsidRPr="007A6DE0">
              <w:lastRenderedPageBreak/>
              <w:t>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127" w:type="dxa"/>
          </w:tcPr>
          <w:p w:rsidR="007A6DE0" w:rsidRPr="007A6DE0" w:rsidRDefault="007A6DE0" w:rsidP="007A6DE0">
            <w:r w:rsidRPr="007A6DE0">
              <w:lastRenderedPageBreak/>
              <w:t xml:space="preserve">Студент полностью умеет </w:t>
            </w:r>
            <w:proofErr w:type="gramStart"/>
            <w:r w:rsidRPr="007A6DE0">
              <w:t>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w:t>
            </w:r>
            <w:r w:rsidRPr="007A6DE0">
              <w:lastRenderedPageBreak/>
              <w:t>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Владеть:</w:t>
            </w:r>
          </w:p>
        </w:tc>
        <w:tc>
          <w:tcPr>
            <w:tcW w:w="2863" w:type="dxa"/>
            <w:gridSpan w:val="3"/>
          </w:tcPr>
          <w:p w:rsidR="007A6DE0" w:rsidRPr="007A6DE0" w:rsidRDefault="007A6DE0" w:rsidP="007A6DE0">
            <w:r w:rsidRPr="007A6DE0">
              <w:t xml:space="preserve">Студент не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5" w:type="dxa"/>
          </w:tcPr>
          <w:p w:rsidR="007A6DE0" w:rsidRPr="007A6DE0" w:rsidRDefault="007A6DE0" w:rsidP="007A6DE0">
            <w:r w:rsidRPr="007A6DE0">
              <w:t xml:space="preserve">Студент частично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w:t>
            </w:r>
            <w:r w:rsidRPr="007A6DE0">
              <w:lastRenderedPageBreak/>
              <w:t>стандартов медицинской помощи</w:t>
            </w:r>
          </w:p>
        </w:tc>
        <w:tc>
          <w:tcPr>
            <w:tcW w:w="2097" w:type="dxa"/>
          </w:tcPr>
          <w:p w:rsidR="007A6DE0" w:rsidRPr="007A6DE0" w:rsidRDefault="007A6DE0" w:rsidP="007A6DE0">
            <w:r w:rsidRPr="007A6DE0">
              <w:lastRenderedPageBreak/>
              <w:t xml:space="preserve">Студент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 xml:space="preserve">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w:t>
            </w:r>
            <w:r w:rsidRPr="007A6DE0">
              <w:lastRenderedPageBreak/>
              <w:t>медицинской помощи</w:t>
            </w:r>
          </w:p>
        </w:tc>
        <w:tc>
          <w:tcPr>
            <w:tcW w:w="2127" w:type="dxa"/>
          </w:tcPr>
          <w:p w:rsidR="007A6DE0" w:rsidRPr="007A6DE0" w:rsidRDefault="007A6DE0" w:rsidP="007A6DE0">
            <w:r w:rsidRPr="007A6DE0">
              <w:lastRenderedPageBreak/>
              <w:t xml:space="preserve">Студент полностью </w:t>
            </w:r>
            <w:proofErr w:type="gramStart"/>
            <w:r w:rsidRPr="007A6DE0">
              <w:t>владеет  Направить</w:t>
            </w:r>
            <w:proofErr w:type="gramEnd"/>
            <w:r w:rsidRPr="007A6DE0">
              <w:t xml:space="preserve">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A6DE0" w:rsidRPr="007A6DE0" w:rsidRDefault="007A6DE0" w:rsidP="007A6DE0">
            <w:r w:rsidRPr="007A6DE0">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7A6DE0" w:rsidRPr="007A6DE0" w:rsidTr="00D55E80">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 2  ПК 3</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Знать:</w:t>
            </w:r>
          </w:p>
        </w:tc>
        <w:tc>
          <w:tcPr>
            <w:tcW w:w="2863" w:type="dxa"/>
            <w:gridSpan w:val="3"/>
          </w:tcPr>
          <w:p w:rsidR="007A6DE0" w:rsidRPr="007A6DE0" w:rsidRDefault="007A6DE0" w:rsidP="007A6DE0">
            <w:r w:rsidRPr="007A6DE0">
              <w:t xml:space="preserve">Студент не </w:t>
            </w:r>
            <w:proofErr w:type="gramStart"/>
            <w:r w:rsidRPr="007A6DE0">
              <w:t xml:space="preserve">знает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r w:rsidRPr="007A6DE0">
              <w:t>Выполнять мероприятия базовой сердечно-легочной реанимации</w:t>
            </w:r>
          </w:p>
        </w:tc>
        <w:tc>
          <w:tcPr>
            <w:tcW w:w="1985" w:type="dxa"/>
          </w:tcPr>
          <w:p w:rsidR="007A6DE0" w:rsidRPr="007A6DE0" w:rsidRDefault="007A6DE0" w:rsidP="007A6DE0">
            <w:r w:rsidRPr="007A6DE0">
              <w:t xml:space="preserve">Студент частично </w:t>
            </w:r>
            <w:proofErr w:type="gramStart"/>
            <w:r w:rsidRPr="007A6DE0">
              <w:t xml:space="preserve">знает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r w:rsidRPr="007A6DE0">
              <w:t>Выполнять мероприятия базовой сердечно-легочной реанимации</w:t>
            </w:r>
          </w:p>
        </w:tc>
        <w:tc>
          <w:tcPr>
            <w:tcW w:w="2097" w:type="dxa"/>
          </w:tcPr>
          <w:p w:rsidR="007A6DE0" w:rsidRPr="007A6DE0" w:rsidRDefault="007A6DE0" w:rsidP="007A6DE0">
            <w:r w:rsidRPr="007A6DE0">
              <w:t xml:space="preserve">Студент </w:t>
            </w:r>
            <w:proofErr w:type="gramStart"/>
            <w:r w:rsidRPr="007A6DE0">
              <w:t xml:space="preserve">знает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r w:rsidRPr="007A6DE0">
              <w:t>Выполнять мероприятия базовой сердечно-легочной реанимации</w:t>
            </w:r>
          </w:p>
        </w:tc>
        <w:tc>
          <w:tcPr>
            <w:tcW w:w="2127" w:type="dxa"/>
          </w:tcPr>
          <w:p w:rsidR="007A6DE0" w:rsidRPr="007A6DE0" w:rsidRDefault="007A6DE0" w:rsidP="007A6DE0">
            <w:r w:rsidRPr="007A6DE0">
              <w:t xml:space="preserve">Студент полностью знает </w:t>
            </w:r>
            <w:proofErr w:type="gramStart"/>
            <w:r w:rsidRPr="007A6DE0">
              <w:t xml:space="preserve">методику </w:t>
            </w:r>
            <w:r w:rsidRPr="007A6DE0">
              <w:rPr>
                <w:sz w:val="24"/>
                <w:szCs w:val="24"/>
              </w:rPr>
              <w:t xml:space="preserve"> </w:t>
            </w:r>
            <w:r w:rsidRPr="007A6DE0">
              <w:t>Распознавать</w:t>
            </w:r>
            <w:proofErr w:type="gramEnd"/>
            <w:r w:rsidRPr="007A6DE0">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r w:rsidRPr="007A6DE0">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r w:rsidRPr="007A6DE0">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 xml:space="preserve">Выполнять мероприятия базовой сердечно-легочной реанимации </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 xml:space="preserve">Уметь: </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w:t>
            </w:r>
            <w:proofErr w:type="gramStart"/>
            <w:r w:rsidRPr="007A6DE0">
              <w:rPr>
                <w:color w:val="000000"/>
              </w:rPr>
              <w:t xml:space="preserve">умеет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w:t>
            </w:r>
            <w:r w:rsidRPr="007A6DE0">
              <w:rPr>
                <w:color w:val="000000"/>
              </w:rPr>
              <w:lastRenderedPageBreak/>
              <w:t>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1985"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w:t>
            </w:r>
            <w:proofErr w:type="gramStart"/>
            <w:r w:rsidRPr="007A6DE0">
              <w:rPr>
                <w:color w:val="000000"/>
              </w:rPr>
              <w:t xml:space="preserve">умеет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w:t>
            </w:r>
            <w:r w:rsidRPr="007A6DE0">
              <w:rPr>
                <w:color w:val="000000"/>
              </w:rPr>
              <w:lastRenderedPageBreak/>
              <w:t>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 xml:space="preserve">умеет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клинические признаки внезапного </w:t>
            </w:r>
            <w:r w:rsidRPr="007A6DE0">
              <w:rPr>
                <w:color w:val="000000"/>
              </w:rPr>
              <w:lastRenderedPageBreak/>
              <w:t>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127" w:type="dxa"/>
          </w:tcPr>
          <w:p w:rsidR="007A6DE0" w:rsidRPr="007A6DE0" w:rsidRDefault="007A6DE0" w:rsidP="007A6DE0">
            <w:pPr>
              <w:autoSpaceDE w:val="0"/>
              <w:autoSpaceDN w:val="0"/>
              <w:adjustRightInd w:val="0"/>
              <w:rPr>
                <w:color w:val="000000"/>
                <w:sz w:val="24"/>
                <w:szCs w:val="24"/>
              </w:rPr>
            </w:pPr>
            <w:r w:rsidRPr="007A6DE0">
              <w:rPr>
                <w:color w:val="000000"/>
              </w:rPr>
              <w:lastRenderedPageBreak/>
              <w:t>Студент самостоятельно умеет</w:t>
            </w:r>
          </w:p>
          <w:p w:rsidR="007A6DE0" w:rsidRPr="007A6DE0" w:rsidRDefault="007A6DE0" w:rsidP="007A6DE0">
            <w:pPr>
              <w:autoSpaceDE w:val="0"/>
              <w:autoSpaceDN w:val="0"/>
              <w:adjustRightInd w:val="0"/>
              <w:rPr>
                <w:color w:val="000000"/>
              </w:rPr>
            </w:pPr>
            <w:r w:rsidRPr="007A6DE0">
              <w:rPr>
                <w:color w:val="000000"/>
              </w:rPr>
              <w:t xml:space="preserve">Распознавать состояния, требующие оказания медицинской помощи в экстренной форме, в том числе клинические </w:t>
            </w:r>
            <w:r w:rsidRPr="007A6DE0">
              <w:rPr>
                <w:color w:val="000000"/>
              </w:rPr>
              <w:lastRenderedPageBreak/>
              <w:t>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Владеть:</w:t>
            </w:r>
          </w:p>
        </w:tc>
        <w:tc>
          <w:tcPr>
            <w:tcW w:w="2863" w:type="dxa"/>
            <w:gridSpan w:val="3"/>
          </w:tcPr>
          <w:p w:rsidR="007A6DE0" w:rsidRPr="007A6DE0" w:rsidRDefault="007A6DE0" w:rsidP="007A6DE0">
            <w:pPr>
              <w:autoSpaceDE w:val="0"/>
              <w:autoSpaceDN w:val="0"/>
              <w:adjustRightInd w:val="0"/>
              <w:rPr>
                <w:color w:val="000000"/>
                <w:sz w:val="24"/>
                <w:szCs w:val="24"/>
              </w:rPr>
            </w:pPr>
            <w:r w:rsidRPr="007A6DE0">
              <w:rPr>
                <w:color w:val="000000"/>
              </w:rPr>
              <w:t xml:space="preserve">Студент не владеет навыком </w:t>
            </w:r>
            <w:r w:rsidRPr="007A6DE0">
              <w:rPr>
                <w:color w:val="000000"/>
                <w:sz w:val="24"/>
                <w:szCs w:val="24"/>
              </w:rPr>
              <w:t xml:space="preserve"> </w:t>
            </w:r>
          </w:p>
          <w:p w:rsidR="007A6DE0" w:rsidRPr="007A6DE0" w:rsidRDefault="007A6DE0" w:rsidP="007A6DE0">
            <w:pPr>
              <w:autoSpaceDE w:val="0"/>
              <w:autoSpaceDN w:val="0"/>
              <w:adjustRightInd w:val="0"/>
              <w:rPr>
                <w:color w:val="000000"/>
              </w:rPr>
            </w:pPr>
            <w:r w:rsidRPr="007A6DE0">
              <w:rPr>
                <w:color w:val="000000"/>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lastRenderedPageBreak/>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1985" w:type="dxa"/>
          </w:tcPr>
          <w:p w:rsidR="007A6DE0" w:rsidRPr="007A6DE0" w:rsidRDefault="007A6DE0" w:rsidP="007A6DE0">
            <w:pPr>
              <w:autoSpaceDE w:val="0"/>
              <w:autoSpaceDN w:val="0"/>
              <w:adjustRightInd w:val="0"/>
              <w:rPr>
                <w:color w:val="000000"/>
                <w:sz w:val="24"/>
                <w:szCs w:val="24"/>
              </w:rPr>
            </w:pPr>
            <w:r w:rsidRPr="007A6DE0">
              <w:rPr>
                <w:color w:val="000000"/>
              </w:rPr>
              <w:lastRenderedPageBreak/>
              <w:t xml:space="preserve">Студент частично владеет навыками </w:t>
            </w:r>
            <w:r w:rsidRPr="007A6DE0">
              <w:rPr>
                <w:color w:val="000000"/>
                <w:sz w:val="24"/>
                <w:szCs w:val="24"/>
              </w:rPr>
              <w:t xml:space="preserve"> </w:t>
            </w:r>
          </w:p>
          <w:p w:rsidR="007A6DE0" w:rsidRPr="007A6DE0" w:rsidRDefault="007A6DE0" w:rsidP="007A6DE0">
            <w:pPr>
              <w:autoSpaceDE w:val="0"/>
              <w:autoSpaceDN w:val="0"/>
              <w:adjustRightInd w:val="0"/>
              <w:rPr>
                <w:color w:val="000000"/>
              </w:rPr>
            </w:pPr>
            <w:r w:rsidRPr="007A6DE0">
              <w:rPr>
                <w:color w:val="000000"/>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lastRenderedPageBreak/>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 xml:space="preserve">владеет </w:t>
            </w:r>
            <w:r w:rsidRPr="007A6DE0">
              <w:rPr>
                <w:color w:val="000000"/>
                <w:sz w:val="24"/>
                <w:szCs w:val="24"/>
              </w:rPr>
              <w:t xml:space="preserve"> навыками</w:t>
            </w:r>
            <w:proofErr w:type="gramEnd"/>
            <w:r w:rsidRPr="007A6DE0">
              <w:rPr>
                <w:color w:val="000000"/>
                <w:sz w:val="24"/>
                <w:szCs w:val="24"/>
              </w:rPr>
              <w:t xml:space="preserve"> </w:t>
            </w:r>
            <w:r w:rsidRPr="007A6DE0">
              <w:rPr>
                <w:color w:val="000000"/>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 xml:space="preserve">Оказывать медицинскую помощь в экстренной форме пациентам при состояниях, </w:t>
            </w:r>
            <w:r w:rsidRPr="007A6DE0">
              <w:rPr>
                <w:color w:val="000000"/>
              </w:rPr>
              <w:lastRenderedPageBreak/>
              <w:t>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самостоятельно </w:t>
            </w:r>
            <w:proofErr w:type="gramStart"/>
            <w:r w:rsidRPr="007A6DE0">
              <w:rPr>
                <w:color w:val="000000"/>
              </w:rPr>
              <w:t xml:space="preserve">владеет </w:t>
            </w:r>
            <w:r w:rsidRPr="007A6DE0">
              <w:rPr>
                <w:color w:val="000000"/>
                <w:sz w:val="24"/>
                <w:szCs w:val="24"/>
              </w:rPr>
              <w:t xml:space="preserve"> </w:t>
            </w:r>
            <w:r w:rsidRPr="007A6DE0">
              <w:rPr>
                <w:color w:val="000000"/>
              </w:rPr>
              <w:t>Распознавать</w:t>
            </w:r>
            <w:proofErr w:type="gramEnd"/>
            <w:r w:rsidRPr="007A6DE0">
              <w:rPr>
                <w:color w:val="000000"/>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(или) дыхания, требующие оказания медицинской помощи в экстренной форме</w:t>
            </w:r>
          </w:p>
          <w:p w:rsidR="007A6DE0" w:rsidRPr="007A6DE0" w:rsidRDefault="007A6DE0" w:rsidP="007A6DE0">
            <w:pPr>
              <w:autoSpaceDE w:val="0"/>
              <w:autoSpaceDN w:val="0"/>
              <w:adjustRightInd w:val="0"/>
              <w:rPr>
                <w:color w:val="000000"/>
              </w:rPr>
            </w:pPr>
            <w:r w:rsidRPr="007A6DE0">
              <w:rPr>
                <w:color w:val="000000"/>
              </w:rPr>
              <w:t xml:space="preserve">Оказывать медицинскую помощь в экстренной форме пациентам при состояниях, представляющих </w:t>
            </w:r>
            <w:r w:rsidRPr="007A6DE0">
              <w:rPr>
                <w:color w:val="000000"/>
              </w:rPr>
              <w:lastRenderedPageBreak/>
              <w:t>угрозу жизни пациентов, в том числе клинической смерти (остановка жизненно важных функций организма человека (кровообращения и (или) дыхания)</w:t>
            </w:r>
          </w:p>
          <w:p w:rsidR="007A6DE0" w:rsidRPr="007A6DE0" w:rsidRDefault="007A6DE0" w:rsidP="007A6DE0">
            <w:pPr>
              <w:autoSpaceDE w:val="0"/>
              <w:autoSpaceDN w:val="0"/>
              <w:adjustRightInd w:val="0"/>
              <w:rPr>
                <w:color w:val="000000"/>
              </w:rPr>
            </w:pPr>
            <w:r w:rsidRPr="007A6DE0">
              <w:rPr>
                <w:color w:val="000000"/>
              </w:rPr>
              <w:t xml:space="preserve">Применять лекарственные препараты и медицинские изделия при оказании медицинской помощи в экстренной форме </w:t>
            </w:r>
          </w:p>
          <w:p w:rsidR="007A6DE0" w:rsidRPr="007A6DE0" w:rsidRDefault="007A6DE0" w:rsidP="007A6DE0">
            <w:pPr>
              <w:autoSpaceDE w:val="0"/>
              <w:autoSpaceDN w:val="0"/>
              <w:adjustRightInd w:val="0"/>
              <w:rPr>
                <w:color w:val="000000"/>
              </w:rPr>
            </w:pPr>
            <w:r w:rsidRPr="007A6DE0">
              <w:rPr>
                <w:color w:val="000000"/>
              </w:rPr>
              <w:t>Выполнять мероприятия базовой сердечно-легочной реанимации</w:t>
            </w:r>
          </w:p>
        </w:tc>
      </w:tr>
      <w:tr w:rsidR="007A6DE0" w:rsidRPr="007A6DE0" w:rsidTr="00D55E80">
        <w:tc>
          <w:tcPr>
            <w:tcW w:w="10173" w:type="dxa"/>
            <w:gridSpan w:val="7"/>
          </w:tcPr>
          <w:p w:rsidR="007A6DE0" w:rsidRPr="007A6DE0" w:rsidRDefault="007A6DE0" w:rsidP="007A6DE0">
            <w:pPr>
              <w:autoSpaceDE w:val="0"/>
              <w:autoSpaceDN w:val="0"/>
              <w:adjustRightInd w:val="0"/>
              <w:jc w:val="center"/>
              <w:rPr>
                <w:b/>
                <w:color w:val="000000"/>
              </w:rPr>
            </w:pPr>
            <w:r w:rsidRPr="007A6DE0">
              <w:rPr>
                <w:b/>
                <w:color w:val="000000"/>
              </w:rPr>
              <w:lastRenderedPageBreak/>
              <w:t>ИД 2 ПК 6</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 xml:space="preserve">Знать: </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w:t>
            </w:r>
            <w:proofErr w:type="gramStart"/>
            <w:r w:rsidRPr="007A6DE0">
              <w:rPr>
                <w:color w:val="000000"/>
              </w:rPr>
              <w:t xml:space="preserve">знает </w:t>
            </w:r>
            <w:r w:rsidRPr="007A6DE0">
              <w:rPr>
                <w:color w:val="000000"/>
                <w:sz w:val="24"/>
                <w:szCs w:val="24"/>
              </w:rPr>
              <w:t xml:space="preserve"> </w:t>
            </w:r>
            <w:r w:rsidRPr="007A6DE0">
              <w:rPr>
                <w:color w:val="000000"/>
              </w:rPr>
              <w:t>Осуществлять</w:t>
            </w:r>
            <w:proofErr w:type="gramEnd"/>
            <w:r w:rsidRPr="007A6DE0">
              <w:rPr>
                <w:color w:val="000000"/>
              </w:rPr>
              <w:t xml:space="preserve">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1985" w:type="dxa"/>
          </w:tcPr>
          <w:p w:rsidR="007A6DE0" w:rsidRPr="007A6DE0" w:rsidRDefault="007A6DE0" w:rsidP="007A6DE0">
            <w:pPr>
              <w:autoSpaceDE w:val="0"/>
              <w:autoSpaceDN w:val="0"/>
              <w:adjustRightInd w:val="0"/>
              <w:rPr>
                <w:color w:val="000000"/>
              </w:rPr>
            </w:pPr>
            <w:r w:rsidRPr="007A6DE0">
              <w:rPr>
                <w:color w:val="000000"/>
              </w:rPr>
              <w:t xml:space="preserve">Студент </w:t>
            </w:r>
            <w:proofErr w:type="gramStart"/>
            <w:r w:rsidRPr="007A6DE0">
              <w:rPr>
                <w:color w:val="000000"/>
              </w:rPr>
              <w:t>частично  знает</w:t>
            </w:r>
            <w:proofErr w:type="gramEnd"/>
            <w:r w:rsidRPr="007A6DE0">
              <w:rPr>
                <w:color w:val="000000"/>
              </w:rPr>
              <w:t xml:space="preserve"> </w:t>
            </w:r>
            <w:r w:rsidRPr="007A6DE0">
              <w:rPr>
                <w:color w:val="000000"/>
                <w:sz w:val="24"/>
                <w:szCs w:val="24"/>
              </w:rPr>
              <w:t xml:space="preserve"> </w:t>
            </w:r>
            <w:r w:rsidRPr="007A6DE0">
              <w:rPr>
                <w:color w:val="000000"/>
              </w:rPr>
              <w:t xml:space="preserve">Осуществлять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 xml:space="preserve">подготовить презентацию для публичного </w:t>
            </w:r>
            <w:r w:rsidRPr="007A6DE0">
              <w:rPr>
                <w:color w:val="000000"/>
              </w:rPr>
              <w:lastRenderedPageBreak/>
              <w:t>представления медицинской информации, результатов научного исследования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 xml:space="preserve">знает </w:t>
            </w:r>
            <w:r w:rsidRPr="007A6DE0">
              <w:rPr>
                <w:color w:val="000000"/>
                <w:sz w:val="24"/>
                <w:szCs w:val="24"/>
              </w:rPr>
              <w:t xml:space="preserve"> </w:t>
            </w:r>
            <w:r w:rsidRPr="007A6DE0">
              <w:rPr>
                <w:color w:val="000000"/>
              </w:rPr>
              <w:t>Осуществлять</w:t>
            </w:r>
            <w:proofErr w:type="gramEnd"/>
            <w:r w:rsidRPr="007A6DE0">
              <w:rPr>
                <w:color w:val="000000"/>
              </w:rPr>
              <w:t xml:space="preserve">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 xml:space="preserve">подготовить презентацию для публичного представления медицинской информации, </w:t>
            </w:r>
            <w:r w:rsidRPr="007A6DE0">
              <w:rPr>
                <w:color w:val="000000"/>
              </w:rPr>
              <w:lastRenderedPageBreak/>
              <w:t>результатов научного исследования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Студент полностью знает</w:t>
            </w:r>
          </w:p>
          <w:p w:rsidR="007A6DE0" w:rsidRPr="007A6DE0" w:rsidRDefault="007A6DE0" w:rsidP="007A6DE0">
            <w:pPr>
              <w:autoSpaceDE w:val="0"/>
              <w:autoSpaceDN w:val="0"/>
              <w:adjustRightInd w:val="0"/>
              <w:rPr>
                <w:color w:val="000000"/>
              </w:rPr>
            </w:pP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 xml:space="preserve">подготовить презентацию для публичного представления медицинской информации, </w:t>
            </w:r>
            <w:r w:rsidRPr="007A6DE0">
              <w:rPr>
                <w:color w:val="000000"/>
              </w:rPr>
              <w:lastRenderedPageBreak/>
              <w:t>результатов научного исследования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lastRenderedPageBreak/>
              <w:t>Умеет:</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1985" w:type="dxa"/>
          </w:tcPr>
          <w:p w:rsidR="007A6DE0" w:rsidRPr="007A6DE0" w:rsidRDefault="007A6DE0" w:rsidP="007A6DE0">
            <w:pPr>
              <w:autoSpaceDE w:val="0"/>
              <w:autoSpaceDN w:val="0"/>
              <w:adjustRightInd w:val="0"/>
              <w:rPr>
                <w:color w:val="000000"/>
              </w:rPr>
            </w:pPr>
            <w:r w:rsidRPr="007A6DE0">
              <w:rPr>
                <w:color w:val="000000"/>
              </w:rPr>
              <w:t xml:space="preserve">Студент частично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097" w:type="dxa"/>
          </w:tcPr>
          <w:p w:rsidR="007A6DE0" w:rsidRPr="007A6DE0" w:rsidRDefault="007A6DE0" w:rsidP="007A6DE0">
            <w:pPr>
              <w:autoSpaceDE w:val="0"/>
              <w:autoSpaceDN w:val="0"/>
              <w:adjustRightInd w:val="0"/>
              <w:rPr>
                <w:color w:val="000000"/>
              </w:rPr>
            </w:pPr>
            <w:r w:rsidRPr="007A6DE0">
              <w:rPr>
                <w:color w:val="000000"/>
              </w:rPr>
              <w:t xml:space="preserve">Студент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127" w:type="dxa"/>
          </w:tcPr>
          <w:p w:rsidR="007A6DE0" w:rsidRPr="007A6DE0" w:rsidRDefault="007A6DE0" w:rsidP="007A6DE0">
            <w:pPr>
              <w:autoSpaceDE w:val="0"/>
              <w:autoSpaceDN w:val="0"/>
              <w:adjustRightInd w:val="0"/>
              <w:rPr>
                <w:color w:val="000000"/>
              </w:rPr>
            </w:pPr>
            <w:r w:rsidRPr="007A6DE0">
              <w:rPr>
                <w:color w:val="000000"/>
              </w:rPr>
              <w:t xml:space="preserve">Студент полностью умеет  </w:t>
            </w:r>
            <w:r w:rsidRPr="007A6DE0">
              <w:rPr>
                <w:color w:val="000000"/>
                <w:sz w:val="24"/>
                <w:szCs w:val="24"/>
              </w:rPr>
              <w:t xml:space="preserve"> </w:t>
            </w:r>
            <w:r w:rsidRPr="007A6DE0">
              <w:rPr>
                <w:color w:val="000000"/>
              </w:rPr>
              <w:t xml:space="preserve">Осуществлять поиск медицинской </w:t>
            </w:r>
            <w:proofErr w:type="spellStart"/>
            <w:proofErr w:type="gramStart"/>
            <w:r w:rsidRPr="007A6DE0">
              <w:rPr>
                <w:color w:val="000000"/>
              </w:rPr>
              <w:t>информа-ции</w:t>
            </w:r>
            <w:proofErr w:type="spellEnd"/>
            <w:proofErr w:type="gram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r>
      <w:tr w:rsidR="007A6DE0" w:rsidRPr="007A6DE0" w:rsidTr="007A6DE0">
        <w:tc>
          <w:tcPr>
            <w:tcW w:w="1101" w:type="dxa"/>
          </w:tcPr>
          <w:p w:rsidR="007A6DE0" w:rsidRPr="007A6DE0" w:rsidRDefault="007A6DE0" w:rsidP="007A6DE0">
            <w:pPr>
              <w:spacing w:after="200" w:line="276" w:lineRule="auto"/>
              <w:contextualSpacing/>
              <w:jc w:val="both"/>
              <w:rPr>
                <w:rFonts w:eastAsia="Calibri"/>
                <w:b/>
                <w:bCs/>
              </w:rPr>
            </w:pPr>
            <w:r w:rsidRPr="007A6DE0">
              <w:rPr>
                <w:rFonts w:eastAsia="Calibri"/>
                <w:b/>
                <w:bCs/>
              </w:rPr>
              <w:t>Владеет:</w:t>
            </w:r>
          </w:p>
        </w:tc>
        <w:tc>
          <w:tcPr>
            <w:tcW w:w="2863" w:type="dxa"/>
            <w:gridSpan w:val="3"/>
          </w:tcPr>
          <w:p w:rsidR="007A6DE0" w:rsidRPr="007A6DE0" w:rsidRDefault="007A6DE0" w:rsidP="007A6DE0">
            <w:pPr>
              <w:autoSpaceDE w:val="0"/>
              <w:autoSpaceDN w:val="0"/>
              <w:adjustRightInd w:val="0"/>
              <w:rPr>
                <w:color w:val="000000"/>
              </w:rPr>
            </w:pPr>
            <w:r w:rsidRPr="007A6DE0">
              <w:rPr>
                <w:color w:val="000000"/>
              </w:rPr>
              <w:t xml:space="preserve">Студент не владеет </w:t>
            </w:r>
            <w:proofErr w:type="gramStart"/>
            <w:r w:rsidRPr="007A6DE0">
              <w:rPr>
                <w:color w:val="000000"/>
              </w:rPr>
              <w:t xml:space="preserve">навыками </w:t>
            </w:r>
            <w:r w:rsidRPr="007A6DE0">
              <w:rPr>
                <w:color w:val="000000"/>
                <w:sz w:val="24"/>
                <w:szCs w:val="24"/>
              </w:rPr>
              <w:t xml:space="preserve"> </w:t>
            </w:r>
            <w:r w:rsidRPr="007A6DE0">
              <w:rPr>
                <w:color w:val="000000"/>
              </w:rPr>
              <w:t>Осущест</w:t>
            </w:r>
            <w:r>
              <w:rPr>
                <w:color w:val="000000"/>
              </w:rPr>
              <w:t>влять</w:t>
            </w:r>
            <w:proofErr w:type="gramEnd"/>
            <w:r>
              <w:rPr>
                <w:color w:val="000000"/>
              </w:rPr>
              <w:t xml:space="preserve"> поиск медицинской информа</w:t>
            </w:r>
            <w:r w:rsidRPr="007A6DE0">
              <w:rPr>
                <w:color w:val="000000"/>
              </w:rPr>
              <w:t>ции,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lastRenderedPageBreak/>
              <w:t>подготовить презентацию для публичного представления медицинской информации, результатов научного исследования</w:t>
            </w:r>
          </w:p>
        </w:tc>
        <w:tc>
          <w:tcPr>
            <w:tcW w:w="1985"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частично не владеет </w:t>
            </w:r>
            <w:proofErr w:type="gramStart"/>
            <w:r w:rsidRPr="007A6DE0">
              <w:rPr>
                <w:color w:val="000000"/>
              </w:rPr>
              <w:t xml:space="preserve">навыками </w:t>
            </w:r>
            <w:r w:rsidRPr="007A6DE0">
              <w:rPr>
                <w:color w:val="000000"/>
                <w:sz w:val="24"/>
                <w:szCs w:val="24"/>
              </w:rPr>
              <w:t xml:space="preserve"> </w:t>
            </w:r>
            <w:r w:rsidRPr="007A6DE0">
              <w:rPr>
                <w:color w:val="000000"/>
              </w:rPr>
              <w:t>Осущест</w:t>
            </w:r>
            <w:r>
              <w:rPr>
                <w:color w:val="000000"/>
              </w:rPr>
              <w:t>влять</w:t>
            </w:r>
            <w:proofErr w:type="gramEnd"/>
            <w:r>
              <w:rPr>
                <w:color w:val="000000"/>
              </w:rPr>
              <w:t xml:space="preserve"> поиск медицинской информа</w:t>
            </w:r>
            <w:r w:rsidRPr="007A6DE0">
              <w:rPr>
                <w:color w:val="000000"/>
              </w:rPr>
              <w:t>ции,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 xml:space="preserve">критически оценивать современные методы диагностики, профилактики и лечения </w:t>
            </w:r>
            <w:r w:rsidRPr="007A6DE0">
              <w:rPr>
                <w:color w:val="000000"/>
              </w:rPr>
              <w:lastRenderedPageBreak/>
              <w:t>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09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владеет </w:t>
            </w:r>
            <w:proofErr w:type="gramStart"/>
            <w:r w:rsidRPr="007A6DE0">
              <w:rPr>
                <w:color w:val="000000"/>
              </w:rPr>
              <w:t xml:space="preserve">навыками </w:t>
            </w:r>
            <w:r w:rsidRPr="007A6DE0">
              <w:rPr>
                <w:color w:val="000000"/>
                <w:sz w:val="24"/>
                <w:szCs w:val="24"/>
              </w:rPr>
              <w:t xml:space="preserve"> </w:t>
            </w:r>
            <w:r w:rsidRPr="007A6DE0">
              <w:rPr>
                <w:color w:val="000000"/>
              </w:rPr>
              <w:t>Осущест</w:t>
            </w:r>
            <w:r>
              <w:rPr>
                <w:color w:val="000000"/>
              </w:rPr>
              <w:t>влять</w:t>
            </w:r>
            <w:proofErr w:type="gramEnd"/>
            <w:r>
              <w:rPr>
                <w:color w:val="000000"/>
              </w:rPr>
              <w:t xml:space="preserve"> поиск медицинской информа</w:t>
            </w:r>
            <w:r w:rsidRPr="007A6DE0">
              <w:rPr>
                <w:color w:val="000000"/>
              </w:rPr>
              <w:t>ции,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 xml:space="preserve">критически оценивать современные методы диагностики, профилактики и лечения заболеваний с позиции </w:t>
            </w:r>
            <w:r w:rsidRPr="007A6DE0">
              <w:rPr>
                <w:color w:val="000000"/>
              </w:rPr>
              <w:lastRenderedPageBreak/>
              <w:t>доказательной медицины;</w:t>
            </w:r>
          </w:p>
          <w:p w:rsidR="007A6DE0" w:rsidRPr="007A6DE0" w:rsidRDefault="007A6DE0" w:rsidP="007A6DE0">
            <w:pPr>
              <w:autoSpaceDE w:val="0"/>
              <w:autoSpaceDN w:val="0"/>
              <w:adjustRightInd w:val="0"/>
              <w:rPr>
                <w:color w:val="000000"/>
              </w:rPr>
            </w:pPr>
            <w:r w:rsidRPr="007A6DE0">
              <w:rPr>
                <w:color w:val="000000"/>
              </w:rPr>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c>
          <w:tcPr>
            <w:tcW w:w="2127" w:type="dxa"/>
          </w:tcPr>
          <w:p w:rsidR="007A6DE0" w:rsidRPr="007A6DE0" w:rsidRDefault="007A6DE0" w:rsidP="007A6DE0">
            <w:pPr>
              <w:autoSpaceDE w:val="0"/>
              <w:autoSpaceDN w:val="0"/>
              <w:adjustRightInd w:val="0"/>
              <w:rPr>
                <w:color w:val="000000"/>
              </w:rPr>
            </w:pPr>
            <w:r w:rsidRPr="007A6DE0">
              <w:rPr>
                <w:color w:val="000000"/>
              </w:rPr>
              <w:lastRenderedPageBreak/>
              <w:t xml:space="preserve">Студент </w:t>
            </w:r>
            <w:proofErr w:type="gramStart"/>
            <w:r w:rsidRPr="007A6DE0">
              <w:rPr>
                <w:color w:val="000000"/>
              </w:rPr>
              <w:t>полностью  владеет</w:t>
            </w:r>
            <w:proofErr w:type="gramEnd"/>
            <w:r w:rsidRPr="007A6DE0">
              <w:rPr>
                <w:color w:val="000000"/>
              </w:rPr>
              <w:t xml:space="preserve"> навыками </w:t>
            </w:r>
            <w:r w:rsidRPr="007A6DE0">
              <w:rPr>
                <w:color w:val="000000"/>
                <w:sz w:val="24"/>
                <w:szCs w:val="24"/>
              </w:rPr>
              <w:t xml:space="preserve"> </w:t>
            </w:r>
            <w:r w:rsidRPr="007A6DE0">
              <w:rPr>
                <w:color w:val="000000"/>
              </w:rPr>
              <w:t xml:space="preserve">Осуществлять поиск медицинской </w:t>
            </w:r>
            <w:proofErr w:type="spellStart"/>
            <w:r w:rsidRPr="007A6DE0">
              <w:rPr>
                <w:color w:val="000000"/>
              </w:rPr>
              <w:t>информа-ции</w:t>
            </w:r>
            <w:proofErr w:type="spellEnd"/>
            <w:r w:rsidRPr="007A6DE0">
              <w:rPr>
                <w:color w:val="000000"/>
              </w:rPr>
              <w:t>, основанной на доказательной медицине;</w:t>
            </w:r>
          </w:p>
          <w:p w:rsidR="007A6DE0" w:rsidRPr="007A6DE0" w:rsidRDefault="007A6DE0" w:rsidP="007A6DE0">
            <w:pPr>
              <w:autoSpaceDE w:val="0"/>
              <w:autoSpaceDN w:val="0"/>
              <w:adjustRightInd w:val="0"/>
              <w:rPr>
                <w:color w:val="000000"/>
              </w:rPr>
            </w:pPr>
            <w:r w:rsidRPr="007A6DE0">
              <w:rPr>
                <w:color w:val="000000"/>
              </w:rPr>
              <w:t>интерпретировать данные научных публикаций;</w:t>
            </w:r>
          </w:p>
          <w:p w:rsidR="007A6DE0" w:rsidRPr="007A6DE0" w:rsidRDefault="007A6DE0" w:rsidP="007A6DE0">
            <w:pPr>
              <w:autoSpaceDE w:val="0"/>
              <w:autoSpaceDN w:val="0"/>
              <w:adjustRightInd w:val="0"/>
              <w:rPr>
                <w:color w:val="000000"/>
              </w:rPr>
            </w:pPr>
            <w:r w:rsidRPr="007A6DE0">
              <w:rPr>
                <w:color w:val="000000"/>
              </w:rPr>
              <w:t>критически оценивать современные методы диагностики, профилактики и лечения заболеваний с позиции доказательной медицины;</w:t>
            </w:r>
          </w:p>
          <w:p w:rsidR="007A6DE0" w:rsidRPr="007A6DE0" w:rsidRDefault="007A6DE0" w:rsidP="007A6DE0">
            <w:pPr>
              <w:autoSpaceDE w:val="0"/>
              <w:autoSpaceDN w:val="0"/>
              <w:adjustRightInd w:val="0"/>
              <w:rPr>
                <w:color w:val="000000"/>
              </w:rPr>
            </w:pPr>
            <w:r w:rsidRPr="007A6DE0">
              <w:rPr>
                <w:color w:val="000000"/>
              </w:rPr>
              <w:lastRenderedPageBreak/>
              <w:t>аргументировать свой выбор методов диагностики, профилактики и лечения стоматологических заболеваний;</w:t>
            </w:r>
          </w:p>
          <w:p w:rsidR="007A6DE0" w:rsidRPr="007A6DE0" w:rsidRDefault="007A6DE0" w:rsidP="007A6DE0">
            <w:pPr>
              <w:autoSpaceDE w:val="0"/>
              <w:autoSpaceDN w:val="0"/>
              <w:adjustRightInd w:val="0"/>
              <w:rPr>
                <w:color w:val="000000"/>
              </w:rPr>
            </w:pPr>
            <w:r w:rsidRPr="007A6DE0">
              <w:rPr>
                <w:color w:val="000000"/>
              </w:rPr>
              <w:t>подготовить презентацию для публичного представления медицинской информации, результатов научного исследования</w:t>
            </w:r>
          </w:p>
        </w:tc>
      </w:tr>
    </w:tbl>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76" w:lineRule="auto"/>
        <w:jc w:val="both"/>
        <w:rPr>
          <w:rFonts w:ascii="Times New Roman" w:eastAsia="Times New Roman" w:hAnsi="Times New Roman" w:cs="Times New Roman"/>
          <w:b/>
          <w:spacing w:val="-10"/>
          <w:sz w:val="24"/>
          <w:szCs w:val="24"/>
          <w:lang w:eastAsia="ru-RU"/>
        </w:rPr>
      </w:pPr>
    </w:p>
    <w:p w:rsidR="007A6DE0" w:rsidRPr="007A6DE0" w:rsidRDefault="007A6DE0" w:rsidP="007A6DE0">
      <w:pPr>
        <w:shd w:val="clear" w:color="auto" w:fill="FFFFFF"/>
        <w:tabs>
          <w:tab w:val="left" w:pos="1338"/>
        </w:tabs>
        <w:spacing w:after="0" w:line="276" w:lineRule="auto"/>
        <w:contextualSpacing/>
        <w:jc w:val="both"/>
        <w:rPr>
          <w:rFonts w:ascii="Calibri" w:eastAsia="Calibri" w:hAnsi="Calibri" w:cs="Times New Roman"/>
          <w:b/>
          <w:spacing w:val="-10"/>
        </w:rPr>
      </w:pPr>
      <w:r w:rsidRPr="007A6DE0">
        <w:rPr>
          <w:rFonts w:ascii="Times New Roman" w:eastAsia="Calibri" w:hAnsi="Times New Roman" w:cs="Times New Roman"/>
          <w:iCs/>
          <w:sz w:val="24"/>
          <w:szCs w:val="24"/>
        </w:rPr>
        <w:tab/>
      </w:r>
    </w:p>
    <w:p w:rsidR="007A6DE0" w:rsidRPr="007A6DE0" w:rsidRDefault="007A6DE0" w:rsidP="007A6DE0">
      <w:pPr>
        <w:shd w:val="clear" w:color="auto" w:fill="FFFFFF"/>
        <w:spacing w:after="0" w:line="276" w:lineRule="auto"/>
        <w:jc w:val="both"/>
        <w:rPr>
          <w:rFonts w:ascii="Times New Roman" w:eastAsia="Times New Roman" w:hAnsi="Times New Roman" w:cs="Times New Roman"/>
          <w:b/>
          <w:bCs/>
          <w:spacing w:val="-7"/>
          <w:sz w:val="24"/>
          <w:szCs w:val="24"/>
          <w:lang w:eastAsia="ru-RU"/>
        </w:rPr>
      </w:pPr>
      <w:r w:rsidRPr="007A6DE0">
        <w:rPr>
          <w:rFonts w:ascii="Times New Roman" w:eastAsia="Times New Roman" w:hAnsi="Times New Roman" w:cs="Times New Roman"/>
          <w:b/>
          <w:iCs/>
          <w:spacing w:val="-7"/>
          <w:sz w:val="24"/>
          <w:szCs w:val="24"/>
          <w:lang w:eastAsia="ru-RU"/>
        </w:rPr>
        <w:t>7.Форма промежуточной аттестации.</w:t>
      </w: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pacing w:after="0" w:line="276" w:lineRule="auto"/>
        <w:jc w:val="both"/>
        <w:rPr>
          <w:rFonts w:ascii="Times New Roman" w:eastAsia="Times New Roman" w:hAnsi="Times New Roman" w:cs="Times New Roman"/>
          <w:b/>
          <w:sz w:val="24"/>
          <w:szCs w:val="24"/>
          <w:lang w:eastAsia="ru-RU"/>
        </w:rPr>
      </w:pPr>
      <w:r w:rsidRPr="007A6DE0">
        <w:rPr>
          <w:rFonts w:ascii="Times New Roman" w:eastAsia="Times New Roman" w:hAnsi="Times New Roman" w:cs="Times New Roman"/>
          <w:b/>
          <w:sz w:val="24"/>
          <w:szCs w:val="24"/>
          <w:lang w:eastAsia="ru-RU"/>
        </w:rPr>
        <w:t xml:space="preserve">Форма промежуточной аттестации – зачет с </w:t>
      </w:r>
      <w:proofErr w:type="gramStart"/>
      <w:r w:rsidRPr="007A6DE0">
        <w:rPr>
          <w:rFonts w:ascii="Times New Roman" w:eastAsia="Times New Roman" w:hAnsi="Times New Roman" w:cs="Times New Roman"/>
          <w:b/>
          <w:sz w:val="24"/>
          <w:szCs w:val="24"/>
          <w:lang w:eastAsia="ru-RU"/>
        </w:rPr>
        <w:t>оценкой  Семестр</w:t>
      </w:r>
      <w:proofErr w:type="gramEnd"/>
      <w:r w:rsidRPr="007A6DE0">
        <w:rPr>
          <w:rFonts w:ascii="Times New Roman" w:eastAsia="Times New Roman" w:hAnsi="Times New Roman" w:cs="Times New Roman"/>
          <w:b/>
          <w:sz w:val="24"/>
          <w:szCs w:val="24"/>
          <w:lang w:eastAsia="ru-RU"/>
        </w:rPr>
        <w:t xml:space="preserve"> 7</w:t>
      </w: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r w:rsidRPr="007A6DE0">
        <w:rPr>
          <w:rFonts w:ascii="Times New Roman" w:eastAsia="Calibri" w:hAnsi="Times New Roman" w:cs="Times New Roman"/>
          <w:bCs/>
          <w:spacing w:val="-7"/>
          <w:sz w:val="24"/>
          <w:szCs w:val="24"/>
        </w:rPr>
        <w:t xml:space="preserve">Кафедра хирургической стоматологии и </w:t>
      </w:r>
      <w:proofErr w:type="spellStart"/>
      <w:r w:rsidRPr="007A6DE0">
        <w:rPr>
          <w:rFonts w:ascii="Times New Roman" w:eastAsia="Calibri" w:hAnsi="Times New Roman" w:cs="Times New Roman"/>
          <w:bCs/>
          <w:spacing w:val="-7"/>
          <w:sz w:val="24"/>
          <w:szCs w:val="24"/>
        </w:rPr>
        <w:t>челюстно</w:t>
      </w:r>
      <w:proofErr w:type="spellEnd"/>
      <w:r w:rsidRPr="007A6DE0">
        <w:rPr>
          <w:rFonts w:ascii="Times New Roman" w:eastAsia="Calibri" w:hAnsi="Times New Roman" w:cs="Times New Roman"/>
          <w:bCs/>
          <w:spacing w:val="-7"/>
          <w:sz w:val="24"/>
          <w:szCs w:val="24"/>
        </w:rPr>
        <w:t xml:space="preserve"> – лицевой хирургии с УВ. </w:t>
      </w: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7A6DE0" w:rsidRPr="007A6DE0" w:rsidRDefault="007A6DE0" w:rsidP="007A6DE0">
      <w:pPr>
        <w:spacing w:after="0" w:line="240" w:lineRule="auto"/>
        <w:rPr>
          <w:rFonts w:ascii="Times New Roman" w:eastAsia="Times New Roman" w:hAnsi="Times New Roman" w:cs="Times New Roman"/>
          <w:b/>
          <w:sz w:val="24"/>
          <w:szCs w:val="24"/>
          <w:lang w:eastAsia="ru-RU"/>
        </w:rPr>
      </w:pPr>
      <w:r w:rsidRPr="007A6DE0">
        <w:rPr>
          <w:rFonts w:ascii="Times New Roman" w:eastAsia="Times New Roman" w:hAnsi="Times New Roman" w:cs="Times New Roman"/>
          <w:b/>
          <w:sz w:val="24"/>
          <w:szCs w:val="24"/>
          <w:lang w:eastAsia="ru-RU"/>
        </w:rPr>
        <w:t xml:space="preserve">Зав. кафедрой </w:t>
      </w:r>
      <w:proofErr w:type="spellStart"/>
      <w:r w:rsidRPr="007A6DE0">
        <w:rPr>
          <w:rFonts w:ascii="Times New Roman" w:eastAsia="Times New Roman" w:hAnsi="Times New Roman" w:cs="Times New Roman"/>
          <w:b/>
          <w:sz w:val="24"/>
          <w:szCs w:val="24"/>
          <w:lang w:eastAsia="ru-RU"/>
        </w:rPr>
        <w:t>Ордашев</w:t>
      </w:r>
      <w:proofErr w:type="spellEnd"/>
      <w:r w:rsidRPr="007A6DE0">
        <w:rPr>
          <w:rFonts w:ascii="Times New Roman" w:eastAsia="Times New Roman" w:hAnsi="Times New Roman" w:cs="Times New Roman"/>
          <w:b/>
          <w:sz w:val="24"/>
          <w:szCs w:val="24"/>
          <w:lang w:eastAsia="ru-RU"/>
        </w:rPr>
        <w:t xml:space="preserve"> Х.А.</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Зав. уч. частью Магомедова Х.М.</w:t>
      </w:r>
    </w:p>
    <w:p w:rsidR="007A6DE0" w:rsidRPr="007A6DE0" w:rsidRDefault="007A6DE0" w:rsidP="007A6DE0">
      <w:pPr>
        <w:spacing w:after="0" w:line="240" w:lineRule="auto"/>
        <w:rPr>
          <w:rFonts w:ascii="Times New Roman" w:eastAsia="Times New Roman" w:hAnsi="Times New Roman" w:cs="Times New Roman"/>
          <w:sz w:val="24"/>
          <w:szCs w:val="24"/>
          <w:lang w:eastAsia="ru-RU"/>
        </w:rPr>
      </w:pPr>
      <w:r w:rsidRPr="007A6DE0">
        <w:rPr>
          <w:rFonts w:ascii="Times New Roman" w:eastAsia="Times New Roman" w:hAnsi="Times New Roman" w:cs="Times New Roman"/>
          <w:sz w:val="24"/>
          <w:szCs w:val="24"/>
          <w:lang w:eastAsia="ru-RU"/>
        </w:rPr>
        <w:t xml:space="preserve">Доцент </w:t>
      </w:r>
      <w:proofErr w:type="gramStart"/>
      <w:r w:rsidRPr="007A6DE0">
        <w:rPr>
          <w:rFonts w:ascii="Times New Roman" w:eastAsia="Times New Roman" w:hAnsi="Times New Roman" w:cs="Times New Roman"/>
          <w:sz w:val="24"/>
          <w:szCs w:val="24"/>
          <w:lang w:eastAsia="ru-RU"/>
        </w:rPr>
        <w:t xml:space="preserve">кафедры  </w:t>
      </w:r>
      <w:proofErr w:type="spellStart"/>
      <w:r w:rsidRPr="007A6DE0">
        <w:rPr>
          <w:rFonts w:ascii="Times New Roman" w:eastAsia="Times New Roman" w:hAnsi="Times New Roman" w:cs="Times New Roman"/>
          <w:sz w:val="24"/>
          <w:szCs w:val="24"/>
          <w:lang w:eastAsia="ru-RU"/>
        </w:rPr>
        <w:t>Минкаилова</w:t>
      </w:r>
      <w:proofErr w:type="spellEnd"/>
      <w:proofErr w:type="gramEnd"/>
      <w:r w:rsidRPr="007A6DE0">
        <w:rPr>
          <w:rFonts w:ascii="Times New Roman" w:eastAsia="Times New Roman" w:hAnsi="Times New Roman" w:cs="Times New Roman"/>
          <w:sz w:val="24"/>
          <w:szCs w:val="24"/>
          <w:lang w:eastAsia="ru-RU"/>
        </w:rPr>
        <w:t xml:space="preserve"> С.Р.</w:t>
      </w:r>
    </w:p>
    <w:p w:rsidR="007A6DE0" w:rsidRPr="007A6DE0" w:rsidRDefault="007A6DE0" w:rsidP="007A6DE0">
      <w:pPr>
        <w:spacing w:after="0" w:line="240" w:lineRule="auto"/>
        <w:rPr>
          <w:rFonts w:ascii="Times New Roman" w:eastAsia="Times New Roman" w:hAnsi="Times New Roman" w:cs="Times New Roman"/>
          <w:bCs/>
          <w:spacing w:val="-7"/>
          <w:sz w:val="24"/>
          <w:szCs w:val="24"/>
          <w:lang w:eastAsia="ru-RU"/>
        </w:rPr>
      </w:pPr>
      <w:r w:rsidRPr="007A6DE0">
        <w:rPr>
          <w:rFonts w:ascii="Times New Roman" w:eastAsia="Times New Roman" w:hAnsi="Times New Roman" w:cs="Times New Roman"/>
          <w:sz w:val="24"/>
          <w:szCs w:val="24"/>
          <w:lang w:eastAsia="ru-RU"/>
        </w:rPr>
        <w:t xml:space="preserve">                </w:t>
      </w:r>
    </w:p>
    <w:p w:rsidR="00EC0A29" w:rsidRDefault="00EC0A29"/>
    <w:sectPr w:rsidR="00EC0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878BC"/>
    <w:multiLevelType w:val="hybridMultilevel"/>
    <w:tmpl w:val="14BA6BB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AC680C"/>
    <w:multiLevelType w:val="hybridMultilevel"/>
    <w:tmpl w:val="DFD81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70490"/>
    <w:multiLevelType w:val="hybridMultilevel"/>
    <w:tmpl w:val="8C7C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37715"/>
    <w:multiLevelType w:val="hybridMultilevel"/>
    <w:tmpl w:val="AAD67402"/>
    <w:lvl w:ilvl="0" w:tplc="17AA207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D56A0"/>
    <w:multiLevelType w:val="hybridMultilevel"/>
    <w:tmpl w:val="196CB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9015A7"/>
    <w:multiLevelType w:val="hybridMultilevel"/>
    <w:tmpl w:val="17C8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61DBE"/>
    <w:multiLevelType w:val="hybridMultilevel"/>
    <w:tmpl w:val="60365DF2"/>
    <w:lvl w:ilvl="0" w:tplc="0419000F">
      <w:start w:val="1"/>
      <w:numFmt w:val="decimal"/>
      <w:lvlText w:val="%1."/>
      <w:lvlJc w:val="left"/>
      <w:pPr>
        <w:ind w:left="1567" w:hanging="360"/>
      </w:pPr>
    </w:lvl>
    <w:lvl w:ilvl="1" w:tplc="04190019" w:tentative="1">
      <w:start w:val="1"/>
      <w:numFmt w:val="lowerLetter"/>
      <w:lvlText w:val="%2."/>
      <w:lvlJc w:val="left"/>
      <w:pPr>
        <w:ind w:left="2287" w:hanging="360"/>
      </w:pPr>
    </w:lvl>
    <w:lvl w:ilvl="2" w:tplc="0419001B" w:tentative="1">
      <w:start w:val="1"/>
      <w:numFmt w:val="lowerRoman"/>
      <w:lvlText w:val="%3."/>
      <w:lvlJc w:val="right"/>
      <w:pPr>
        <w:ind w:left="3007" w:hanging="180"/>
      </w:pPr>
    </w:lvl>
    <w:lvl w:ilvl="3" w:tplc="0419000F" w:tentative="1">
      <w:start w:val="1"/>
      <w:numFmt w:val="decimal"/>
      <w:lvlText w:val="%4."/>
      <w:lvlJc w:val="left"/>
      <w:pPr>
        <w:ind w:left="3727" w:hanging="360"/>
      </w:pPr>
    </w:lvl>
    <w:lvl w:ilvl="4" w:tplc="04190019" w:tentative="1">
      <w:start w:val="1"/>
      <w:numFmt w:val="lowerLetter"/>
      <w:lvlText w:val="%5."/>
      <w:lvlJc w:val="left"/>
      <w:pPr>
        <w:ind w:left="4447" w:hanging="360"/>
      </w:pPr>
    </w:lvl>
    <w:lvl w:ilvl="5" w:tplc="0419001B" w:tentative="1">
      <w:start w:val="1"/>
      <w:numFmt w:val="lowerRoman"/>
      <w:lvlText w:val="%6."/>
      <w:lvlJc w:val="right"/>
      <w:pPr>
        <w:ind w:left="5167" w:hanging="180"/>
      </w:pPr>
    </w:lvl>
    <w:lvl w:ilvl="6" w:tplc="0419000F" w:tentative="1">
      <w:start w:val="1"/>
      <w:numFmt w:val="decimal"/>
      <w:lvlText w:val="%7."/>
      <w:lvlJc w:val="left"/>
      <w:pPr>
        <w:ind w:left="5887" w:hanging="360"/>
      </w:pPr>
    </w:lvl>
    <w:lvl w:ilvl="7" w:tplc="04190019" w:tentative="1">
      <w:start w:val="1"/>
      <w:numFmt w:val="lowerLetter"/>
      <w:lvlText w:val="%8."/>
      <w:lvlJc w:val="left"/>
      <w:pPr>
        <w:ind w:left="6607" w:hanging="360"/>
      </w:pPr>
    </w:lvl>
    <w:lvl w:ilvl="8" w:tplc="0419001B" w:tentative="1">
      <w:start w:val="1"/>
      <w:numFmt w:val="lowerRoman"/>
      <w:lvlText w:val="%9."/>
      <w:lvlJc w:val="right"/>
      <w:pPr>
        <w:ind w:left="7327" w:hanging="180"/>
      </w:pPr>
    </w:lvl>
  </w:abstractNum>
  <w:abstractNum w:abstractNumId="8" w15:restartNumberingAfterBreak="0">
    <w:nsid w:val="2E327CBD"/>
    <w:multiLevelType w:val="hybridMultilevel"/>
    <w:tmpl w:val="5A5C1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B44737"/>
    <w:multiLevelType w:val="hybridMultilevel"/>
    <w:tmpl w:val="731203CE"/>
    <w:lvl w:ilvl="0" w:tplc="0419000F">
      <w:start w:val="1"/>
      <w:numFmt w:val="decimal"/>
      <w:lvlText w:val="%1."/>
      <w:lvlJc w:val="left"/>
      <w:pPr>
        <w:ind w:left="1070"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15:restartNumberingAfterBreak="0">
    <w:nsid w:val="30CB275D"/>
    <w:multiLevelType w:val="multilevel"/>
    <w:tmpl w:val="E918DCEA"/>
    <w:lvl w:ilvl="0">
      <w:start w:val="6"/>
      <w:numFmt w:val="decimal"/>
      <w:lvlText w:val="%1."/>
      <w:lvlJc w:val="left"/>
      <w:pPr>
        <w:ind w:left="1724" w:hanging="360"/>
      </w:pPr>
      <w:rPr>
        <w:rFonts w:hint="default"/>
      </w:rPr>
    </w:lvl>
    <w:lvl w:ilvl="1">
      <w:start w:val="1"/>
      <w:numFmt w:val="decimal"/>
      <w:isLgl/>
      <w:lvlText w:val="%1.%2."/>
      <w:lvlJc w:val="left"/>
      <w:pPr>
        <w:ind w:left="1814" w:hanging="450"/>
      </w:pPr>
      <w:rPr>
        <w:rFonts w:hint="default"/>
        <w:sz w:val="24"/>
        <w:szCs w:val="24"/>
      </w:rPr>
    </w:lvl>
    <w:lvl w:ilvl="2">
      <w:start w:val="1"/>
      <w:numFmt w:val="decimal"/>
      <w:isLgl/>
      <w:lvlText w:val="%1.%2.%3."/>
      <w:lvlJc w:val="left"/>
      <w:pPr>
        <w:ind w:left="2084" w:hanging="720"/>
      </w:pPr>
      <w:rPr>
        <w:rFonts w:hint="default"/>
        <w:sz w:val="28"/>
      </w:rPr>
    </w:lvl>
    <w:lvl w:ilvl="3">
      <w:start w:val="1"/>
      <w:numFmt w:val="decimal"/>
      <w:isLgl/>
      <w:lvlText w:val="%1.%2.%3.%4."/>
      <w:lvlJc w:val="left"/>
      <w:pPr>
        <w:ind w:left="2084" w:hanging="720"/>
      </w:pPr>
      <w:rPr>
        <w:rFonts w:hint="default"/>
        <w:sz w:val="28"/>
      </w:rPr>
    </w:lvl>
    <w:lvl w:ilvl="4">
      <w:start w:val="1"/>
      <w:numFmt w:val="decimal"/>
      <w:isLgl/>
      <w:lvlText w:val="%1.%2.%3.%4.%5."/>
      <w:lvlJc w:val="left"/>
      <w:pPr>
        <w:ind w:left="2444" w:hanging="1080"/>
      </w:pPr>
      <w:rPr>
        <w:rFonts w:hint="default"/>
        <w:sz w:val="28"/>
      </w:rPr>
    </w:lvl>
    <w:lvl w:ilvl="5">
      <w:start w:val="1"/>
      <w:numFmt w:val="decimal"/>
      <w:isLgl/>
      <w:lvlText w:val="%1.%2.%3.%4.%5.%6."/>
      <w:lvlJc w:val="left"/>
      <w:pPr>
        <w:ind w:left="2444" w:hanging="1080"/>
      </w:pPr>
      <w:rPr>
        <w:rFonts w:hint="default"/>
        <w:sz w:val="28"/>
      </w:rPr>
    </w:lvl>
    <w:lvl w:ilvl="6">
      <w:start w:val="1"/>
      <w:numFmt w:val="decimal"/>
      <w:isLgl/>
      <w:lvlText w:val="%1.%2.%3.%4.%5.%6.%7."/>
      <w:lvlJc w:val="left"/>
      <w:pPr>
        <w:ind w:left="2804" w:hanging="1440"/>
      </w:pPr>
      <w:rPr>
        <w:rFonts w:hint="default"/>
        <w:sz w:val="28"/>
      </w:rPr>
    </w:lvl>
    <w:lvl w:ilvl="7">
      <w:start w:val="1"/>
      <w:numFmt w:val="decimal"/>
      <w:isLgl/>
      <w:lvlText w:val="%1.%2.%3.%4.%5.%6.%7.%8."/>
      <w:lvlJc w:val="left"/>
      <w:pPr>
        <w:ind w:left="2804" w:hanging="1440"/>
      </w:pPr>
      <w:rPr>
        <w:rFonts w:hint="default"/>
        <w:sz w:val="28"/>
      </w:rPr>
    </w:lvl>
    <w:lvl w:ilvl="8">
      <w:start w:val="1"/>
      <w:numFmt w:val="decimal"/>
      <w:isLgl/>
      <w:lvlText w:val="%1.%2.%3.%4.%5.%6.%7.%8.%9."/>
      <w:lvlJc w:val="left"/>
      <w:pPr>
        <w:ind w:left="3164" w:hanging="1800"/>
      </w:pPr>
      <w:rPr>
        <w:rFonts w:hint="default"/>
        <w:sz w:val="28"/>
      </w:rPr>
    </w:lvl>
  </w:abstractNum>
  <w:abstractNum w:abstractNumId="11" w15:restartNumberingAfterBreak="0">
    <w:nsid w:val="35AB24E0"/>
    <w:multiLevelType w:val="hybridMultilevel"/>
    <w:tmpl w:val="A21A54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7E22541"/>
    <w:multiLevelType w:val="hybridMultilevel"/>
    <w:tmpl w:val="EAA2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345DC7"/>
    <w:multiLevelType w:val="hybridMultilevel"/>
    <w:tmpl w:val="D060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223764"/>
    <w:multiLevelType w:val="hybridMultilevel"/>
    <w:tmpl w:val="869A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8234B"/>
    <w:multiLevelType w:val="hybridMultilevel"/>
    <w:tmpl w:val="ADC0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0A2AC4"/>
    <w:multiLevelType w:val="hybridMultilevel"/>
    <w:tmpl w:val="98A0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E207DA"/>
    <w:multiLevelType w:val="hybridMultilevel"/>
    <w:tmpl w:val="DF2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250863"/>
    <w:multiLevelType w:val="multilevel"/>
    <w:tmpl w:val="CE064426"/>
    <w:lvl w:ilvl="0">
      <w:start w:val="7"/>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9" w15:restartNumberingAfterBreak="0">
    <w:nsid w:val="6A120663"/>
    <w:multiLevelType w:val="multilevel"/>
    <w:tmpl w:val="4E3EF2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3B7CBD"/>
    <w:multiLevelType w:val="hybridMultilevel"/>
    <w:tmpl w:val="8168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100F70"/>
    <w:multiLevelType w:val="hybridMultilevel"/>
    <w:tmpl w:val="00C2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D6825"/>
    <w:multiLevelType w:val="hybridMultilevel"/>
    <w:tmpl w:val="A9549A9E"/>
    <w:lvl w:ilvl="0" w:tplc="715C63D6">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631FDD"/>
    <w:multiLevelType w:val="hybridMultilevel"/>
    <w:tmpl w:val="457E7536"/>
    <w:lvl w:ilvl="0" w:tplc="032ADA28">
      <w:start w:val="4"/>
      <w:numFmt w:val="decimal"/>
      <w:lvlText w:val="%1"/>
      <w:lvlJc w:val="left"/>
      <w:pPr>
        <w:ind w:left="218" w:hanging="207"/>
      </w:pPr>
      <w:rPr>
        <w:rFonts w:ascii="Times New Roman" w:eastAsia="Times New Roman" w:hAnsi="Times New Roman" w:cs="Times New Roman" w:hint="default"/>
        <w:w w:val="100"/>
        <w:sz w:val="24"/>
        <w:szCs w:val="24"/>
        <w:lang w:val="ru-RU" w:eastAsia="ru-RU" w:bidi="ru-RU"/>
      </w:rPr>
    </w:lvl>
    <w:lvl w:ilvl="1" w:tplc="EEE2DDD6">
      <w:start w:val="1"/>
      <w:numFmt w:val="decimal"/>
      <w:lvlText w:val="%2."/>
      <w:lvlJc w:val="left"/>
      <w:pPr>
        <w:ind w:left="1470" w:hanging="360"/>
        <w:jc w:val="right"/>
      </w:pPr>
      <w:rPr>
        <w:rFonts w:hint="default"/>
        <w:spacing w:val="-3"/>
        <w:w w:val="100"/>
        <w:lang w:val="ru-RU" w:eastAsia="ru-RU" w:bidi="ru-RU"/>
      </w:rPr>
    </w:lvl>
    <w:lvl w:ilvl="2" w:tplc="FD9C107E">
      <w:start w:val="1"/>
      <w:numFmt w:val="decimal"/>
      <w:lvlText w:val="%3."/>
      <w:lvlJc w:val="left"/>
      <w:pPr>
        <w:ind w:left="1986" w:hanging="600"/>
      </w:pPr>
      <w:rPr>
        <w:rFonts w:ascii="Times New Roman" w:eastAsia="Times New Roman" w:hAnsi="Times New Roman" w:cs="Times New Roman" w:hint="default"/>
        <w:w w:val="100"/>
        <w:sz w:val="28"/>
        <w:szCs w:val="28"/>
        <w:lang w:val="ru-RU" w:eastAsia="ru-RU" w:bidi="ru-RU"/>
      </w:rPr>
    </w:lvl>
    <w:lvl w:ilvl="3" w:tplc="387C6CFC">
      <w:numFmt w:val="bullet"/>
      <w:lvlText w:val="•"/>
      <w:lvlJc w:val="left"/>
      <w:pPr>
        <w:ind w:left="3033" w:hanging="600"/>
      </w:pPr>
      <w:rPr>
        <w:rFonts w:hint="default"/>
        <w:lang w:val="ru-RU" w:eastAsia="ru-RU" w:bidi="ru-RU"/>
      </w:rPr>
    </w:lvl>
    <w:lvl w:ilvl="4" w:tplc="8C8085D2">
      <w:numFmt w:val="bullet"/>
      <w:lvlText w:val="•"/>
      <w:lvlJc w:val="left"/>
      <w:pPr>
        <w:ind w:left="4086" w:hanging="600"/>
      </w:pPr>
      <w:rPr>
        <w:rFonts w:hint="default"/>
        <w:lang w:val="ru-RU" w:eastAsia="ru-RU" w:bidi="ru-RU"/>
      </w:rPr>
    </w:lvl>
    <w:lvl w:ilvl="5" w:tplc="45A42E38">
      <w:numFmt w:val="bullet"/>
      <w:lvlText w:val="•"/>
      <w:lvlJc w:val="left"/>
      <w:pPr>
        <w:ind w:left="5139" w:hanging="600"/>
      </w:pPr>
      <w:rPr>
        <w:rFonts w:hint="default"/>
        <w:lang w:val="ru-RU" w:eastAsia="ru-RU" w:bidi="ru-RU"/>
      </w:rPr>
    </w:lvl>
    <w:lvl w:ilvl="6" w:tplc="A394D838">
      <w:numFmt w:val="bullet"/>
      <w:lvlText w:val="•"/>
      <w:lvlJc w:val="left"/>
      <w:pPr>
        <w:ind w:left="6193" w:hanging="600"/>
      </w:pPr>
      <w:rPr>
        <w:rFonts w:hint="default"/>
        <w:lang w:val="ru-RU" w:eastAsia="ru-RU" w:bidi="ru-RU"/>
      </w:rPr>
    </w:lvl>
    <w:lvl w:ilvl="7" w:tplc="6BEE1E32">
      <w:numFmt w:val="bullet"/>
      <w:lvlText w:val="•"/>
      <w:lvlJc w:val="left"/>
      <w:pPr>
        <w:ind w:left="7246" w:hanging="600"/>
      </w:pPr>
      <w:rPr>
        <w:rFonts w:hint="default"/>
        <w:lang w:val="ru-RU" w:eastAsia="ru-RU" w:bidi="ru-RU"/>
      </w:rPr>
    </w:lvl>
    <w:lvl w:ilvl="8" w:tplc="E1E82BFC">
      <w:numFmt w:val="bullet"/>
      <w:lvlText w:val="•"/>
      <w:lvlJc w:val="left"/>
      <w:pPr>
        <w:ind w:left="8299" w:hanging="600"/>
      </w:pPr>
      <w:rPr>
        <w:rFonts w:hint="default"/>
        <w:lang w:val="ru-RU" w:eastAsia="ru-RU" w:bidi="ru-RU"/>
      </w:rPr>
    </w:lvl>
  </w:abstractNum>
  <w:num w:numId="1">
    <w:abstractNumId w:val="1"/>
  </w:num>
  <w:num w:numId="2">
    <w:abstractNumId w:val="2"/>
  </w:num>
  <w:num w:numId="3">
    <w:abstractNumId w:val="3"/>
  </w:num>
  <w:num w:numId="4">
    <w:abstractNumId w:val="8"/>
  </w:num>
  <w:num w:numId="5">
    <w:abstractNumId w:val="21"/>
  </w:num>
  <w:num w:numId="6">
    <w:abstractNumId w:val="16"/>
  </w:num>
  <w:num w:numId="7">
    <w:abstractNumId w:val="12"/>
  </w:num>
  <w:num w:numId="8">
    <w:abstractNumId w:val="20"/>
  </w:num>
  <w:num w:numId="9">
    <w:abstractNumId w:val="0"/>
  </w:num>
  <w:num w:numId="10">
    <w:abstractNumId w:val="9"/>
  </w:num>
  <w:num w:numId="11">
    <w:abstractNumId w:val="10"/>
  </w:num>
  <w:num w:numId="12">
    <w:abstractNumId w:val="5"/>
  </w:num>
  <w:num w:numId="13">
    <w:abstractNumId w:val="13"/>
  </w:num>
  <w:num w:numId="14">
    <w:abstractNumId w:val="6"/>
  </w:num>
  <w:num w:numId="15">
    <w:abstractNumId w:val="17"/>
  </w:num>
  <w:num w:numId="16">
    <w:abstractNumId w:val="18"/>
  </w:num>
  <w:num w:numId="17">
    <w:abstractNumId w:val="19"/>
  </w:num>
  <w:num w:numId="18">
    <w:abstractNumId w:val="22"/>
  </w:num>
  <w:num w:numId="19">
    <w:abstractNumId w:val="14"/>
  </w:num>
  <w:num w:numId="20">
    <w:abstractNumId w:val="7"/>
  </w:num>
  <w:num w:numId="21">
    <w:abstractNumId w:val="15"/>
  </w:num>
  <w:num w:numId="22">
    <w:abstractNumId w:val="11"/>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44"/>
    <w:rsid w:val="007A6DE0"/>
    <w:rsid w:val="00851344"/>
    <w:rsid w:val="00A45EFA"/>
    <w:rsid w:val="00D67F90"/>
    <w:rsid w:val="00EC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972A"/>
  <w15:chartTrackingRefBased/>
  <w15:docId w15:val="{F683B579-15F2-48E7-9021-B43721C6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6DE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qFormat/>
    <w:rsid w:val="007A6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DE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7A6DE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A6DE0"/>
  </w:style>
  <w:style w:type="table" w:styleId="a3">
    <w:name w:val="Table Grid"/>
    <w:basedOn w:val="a1"/>
    <w:uiPriority w:val="59"/>
    <w:qFormat/>
    <w:rsid w:val="007A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A6D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7A6DE0"/>
    <w:rPr>
      <w:rFonts w:ascii="Times New Roman" w:eastAsia="Times New Roman" w:hAnsi="Times New Roman" w:cs="Times New Roman"/>
      <w:sz w:val="24"/>
      <w:szCs w:val="24"/>
      <w:lang w:eastAsia="ru-RU"/>
    </w:rPr>
  </w:style>
  <w:style w:type="paragraph" w:customStyle="1" w:styleId="ConsPlusNormal">
    <w:name w:val="ConsPlusNormal"/>
    <w:rsid w:val="007A6D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7A6D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A6DE0"/>
    <w:rPr>
      <w:rFonts w:ascii="Times New Roman" w:eastAsia="Times New Roman" w:hAnsi="Times New Roman" w:cs="Times New Roman"/>
      <w:sz w:val="24"/>
      <w:szCs w:val="24"/>
      <w:lang w:eastAsia="ru-RU"/>
    </w:rPr>
  </w:style>
  <w:style w:type="paragraph" w:styleId="a8">
    <w:name w:val="List Paragraph"/>
    <w:basedOn w:val="a"/>
    <w:uiPriority w:val="34"/>
    <w:qFormat/>
    <w:rsid w:val="007A6DE0"/>
    <w:pPr>
      <w:spacing w:after="200" w:line="276" w:lineRule="auto"/>
      <w:ind w:left="720"/>
      <w:contextualSpacing/>
    </w:pPr>
    <w:rPr>
      <w:rFonts w:ascii="Calibri" w:eastAsia="Calibri" w:hAnsi="Calibri" w:cs="Times New Roman"/>
    </w:rPr>
  </w:style>
  <w:style w:type="character" w:styleId="a9">
    <w:name w:val="Hyperlink"/>
    <w:basedOn w:val="a0"/>
    <w:uiPriority w:val="99"/>
    <w:rsid w:val="007A6DE0"/>
    <w:rPr>
      <w:color w:val="0563C1" w:themeColor="hyperlink"/>
      <w:u w:val="single"/>
    </w:rPr>
  </w:style>
  <w:style w:type="paragraph" w:customStyle="1" w:styleId="3">
    <w:name w:val="Абзац списка3"/>
    <w:basedOn w:val="a"/>
    <w:rsid w:val="007A6DE0"/>
    <w:pPr>
      <w:spacing w:after="0" w:line="240" w:lineRule="auto"/>
      <w:ind w:left="720"/>
    </w:pPr>
    <w:rPr>
      <w:rFonts w:ascii="Calibri" w:eastAsia="Times New Roman" w:hAnsi="Calibri" w:cs="Calibri"/>
      <w:sz w:val="24"/>
      <w:szCs w:val="24"/>
      <w:lang w:eastAsia="ru-RU"/>
    </w:rPr>
  </w:style>
  <w:style w:type="paragraph" w:customStyle="1" w:styleId="4">
    <w:name w:val="Абзац списка4"/>
    <w:basedOn w:val="a"/>
    <w:rsid w:val="007A6DE0"/>
    <w:pPr>
      <w:spacing w:after="0" w:line="240" w:lineRule="auto"/>
      <w:ind w:left="720"/>
    </w:pPr>
    <w:rPr>
      <w:rFonts w:ascii="Calibri" w:eastAsia="Times New Roman" w:hAnsi="Calibri" w:cs="Calibri"/>
      <w:sz w:val="24"/>
      <w:szCs w:val="24"/>
      <w:lang w:eastAsia="ru-RU"/>
    </w:rPr>
  </w:style>
  <w:style w:type="paragraph" w:customStyle="1" w:styleId="12">
    <w:name w:val="Абзац списка1"/>
    <w:basedOn w:val="a"/>
    <w:rsid w:val="007A6DE0"/>
    <w:pPr>
      <w:spacing w:after="0" w:line="240" w:lineRule="auto"/>
      <w:ind w:left="720"/>
    </w:pPr>
    <w:rPr>
      <w:rFonts w:ascii="Calibri" w:eastAsia="Times New Roman" w:hAnsi="Calibri" w:cs="Calibri"/>
      <w:sz w:val="24"/>
      <w:szCs w:val="24"/>
      <w:lang w:eastAsia="ru-RU"/>
    </w:rPr>
  </w:style>
  <w:style w:type="character" w:styleId="aa">
    <w:name w:val="page number"/>
    <w:basedOn w:val="a0"/>
    <w:rsid w:val="007A6DE0"/>
  </w:style>
  <w:style w:type="paragraph" w:styleId="ab">
    <w:name w:val="Balloon Text"/>
    <w:basedOn w:val="a"/>
    <w:link w:val="ac"/>
    <w:uiPriority w:val="99"/>
    <w:semiHidden/>
    <w:rsid w:val="007A6DE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A6DE0"/>
    <w:rPr>
      <w:rFonts w:ascii="Tahoma" w:eastAsia="Times New Roman" w:hAnsi="Tahoma" w:cs="Tahoma"/>
      <w:sz w:val="16"/>
      <w:szCs w:val="16"/>
      <w:lang w:eastAsia="ru-RU"/>
    </w:rPr>
  </w:style>
  <w:style w:type="paragraph" w:customStyle="1" w:styleId="Default">
    <w:name w:val="Default"/>
    <w:rsid w:val="007A6D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rsid w:val="007A6DE0"/>
    <w:rPr>
      <w:vertAlign w:val="superscript"/>
    </w:rPr>
  </w:style>
  <w:style w:type="paragraph" w:customStyle="1" w:styleId="21">
    <w:name w:val="Абзац списка2"/>
    <w:basedOn w:val="a"/>
    <w:rsid w:val="007A6DE0"/>
    <w:pPr>
      <w:spacing w:after="0" w:line="240" w:lineRule="auto"/>
      <w:ind w:left="720"/>
    </w:pPr>
    <w:rPr>
      <w:rFonts w:ascii="Calibri" w:eastAsia="Times New Roman" w:hAnsi="Calibri" w:cs="Calibri"/>
      <w:sz w:val="24"/>
      <w:szCs w:val="24"/>
      <w:lang w:eastAsia="ru-RU"/>
    </w:rPr>
  </w:style>
  <w:style w:type="paragraph" w:styleId="ae">
    <w:name w:val="Block Text"/>
    <w:basedOn w:val="a"/>
    <w:rsid w:val="007A6DE0"/>
    <w:pPr>
      <w:widowControl w:val="0"/>
      <w:shd w:val="clear" w:color="auto" w:fill="FFFFFF"/>
      <w:autoSpaceDE w:val="0"/>
      <w:autoSpaceDN w:val="0"/>
      <w:adjustRightInd w:val="0"/>
      <w:spacing w:after="0" w:line="320" w:lineRule="exact"/>
      <w:ind w:left="4" w:right="7" w:firstLine="727"/>
      <w:jc w:val="both"/>
    </w:pPr>
    <w:rPr>
      <w:rFonts w:ascii="Times New Roman" w:eastAsia="Times New Roman" w:hAnsi="Times New Roman" w:cs="Times New Roman"/>
      <w:sz w:val="28"/>
      <w:szCs w:val="28"/>
      <w:lang w:eastAsia="ru-RU"/>
    </w:rPr>
  </w:style>
  <w:style w:type="paragraph" w:customStyle="1" w:styleId="af">
    <w:name w:val="Для таблиц"/>
    <w:basedOn w:val="a"/>
    <w:rsid w:val="007A6DE0"/>
    <w:pPr>
      <w:spacing w:after="0"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7A6DE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7A6DE0"/>
    <w:rPr>
      <w:rFonts w:ascii="Times New Roman" w:eastAsia="Times New Roman" w:hAnsi="Times New Roman" w:cs="Times New Roman"/>
      <w:sz w:val="20"/>
      <w:szCs w:val="20"/>
      <w:lang w:eastAsia="ru-RU"/>
    </w:rPr>
  </w:style>
  <w:style w:type="paragraph" w:styleId="30">
    <w:name w:val="Body Text 3"/>
    <w:basedOn w:val="a"/>
    <w:link w:val="31"/>
    <w:rsid w:val="007A6DE0"/>
    <w:pPr>
      <w:shd w:val="clear" w:color="auto" w:fill="FFFFFF"/>
      <w:spacing w:after="0" w:line="360" w:lineRule="auto"/>
      <w:jc w:val="both"/>
    </w:pPr>
    <w:rPr>
      <w:rFonts w:ascii="Times New Roman" w:eastAsia="Times New Roman" w:hAnsi="Times New Roman" w:cs="Times New Roman"/>
      <w:i/>
      <w:iCs/>
      <w:spacing w:val="-6"/>
      <w:sz w:val="24"/>
      <w:szCs w:val="24"/>
      <w:lang w:eastAsia="ru-RU"/>
    </w:rPr>
  </w:style>
  <w:style w:type="character" w:customStyle="1" w:styleId="31">
    <w:name w:val="Основной текст 3 Знак"/>
    <w:basedOn w:val="a0"/>
    <w:link w:val="30"/>
    <w:rsid w:val="007A6DE0"/>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7A6DE0"/>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7A6DE0"/>
    <w:pPr>
      <w:spacing w:after="120" w:line="240" w:lineRule="auto"/>
      <w:ind w:left="283"/>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rsid w:val="007A6DE0"/>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7A6DE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7A6DE0"/>
    <w:rPr>
      <w:rFonts w:ascii="Times New Roman" w:eastAsia="Times New Roman" w:hAnsi="Times New Roman" w:cs="Times New Roman"/>
      <w:sz w:val="24"/>
      <w:szCs w:val="24"/>
      <w:lang w:eastAsia="ru-RU"/>
    </w:rPr>
  </w:style>
  <w:style w:type="paragraph" w:customStyle="1" w:styleId="13">
    <w:name w:val="Без интервала1"/>
    <w:rsid w:val="007A6DE0"/>
    <w:pPr>
      <w:suppressAutoHyphens/>
      <w:spacing w:after="0" w:line="240" w:lineRule="auto"/>
    </w:pPr>
    <w:rPr>
      <w:rFonts w:ascii="Calibri" w:eastAsia="Calibri" w:hAnsi="Calibri" w:cs="Times New Roman"/>
      <w:lang w:eastAsia="ar-SA"/>
    </w:rPr>
  </w:style>
  <w:style w:type="paragraph" w:customStyle="1" w:styleId="af5">
    <w:name w:val="Абзац"/>
    <w:basedOn w:val="a"/>
    <w:rsid w:val="007A6DE0"/>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styleId="af6">
    <w:name w:val="Body Text"/>
    <w:basedOn w:val="a"/>
    <w:link w:val="af7"/>
    <w:unhideWhenUsed/>
    <w:rsid w:val="007A6DE0"/>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A6DE0"/>
    <w:rPr>
      <w:rFonts w:ascii="Times New Roman" w:eastAsia="Times New Roman" w:hAnsi="Times New Roman" w:cs="Times New Roman"/>
      <w:sz w:val="24"/>
      <w:szCs w:val="24"/>
      <w:lang w:eastAsia="ru-RU"/>
    </w:rPr>
  </w:style>
  <w:style w:type="paragraph" w:customStyle="1" w:styleId="s1">
    <w:name w:val="s_1"/>
    <w:basedOn w:val="a"/>
    <w:qFormat/>
    <w:rsid w:val="007A6D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7A6DE0"/>
  </w:style>
  <w:style w:type="character" w:styleId="af8">
    <w:name w:val="Strong"/>
    <w:basedOn w:val="a0"/>
    <w:uiPriority w:val="22"/>
    <w:qFormat/>
    <w:rsid w:val="007A6DE0"/>
    <w:rPr>
      <w:b/>
      <w:bCs/>
    </w:rPr>
  </w:style>
  <w:style w:type="character" w:customStyle="1" w:styleId="xbbcode-b">
    <w:name w:val="xbbcode-b"/>
    <w:basedOn w:val="a0"/>
    <w:rsid w:val="007A6DE0"/>
  </w:style>
  <w:style w:type="character" w:customStyle="1" w:styleId="7">
    <w:name w:val="Основной текст (7)"/>
    <w:rsid w:val="007A6DE0"/>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7A6DE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0"/>
    <w:rsid w:val="007A6DE0"/>
    <w:rPr>
      <w:rFonts w:ascii="Times New Roman" w:eastAsia="Times New Roman" w:hAnsi="Times New Roman"/>
      <w:b/>
      <w:bCs/>
      <w:shd w:val="clear" w:color="auto" w:fill="FFFFFF"/>
    </w:rPr>
  </w:style>
  <w:style w:type="paragraph" w:customStyle="1" w:styleId="40">
    <w:name w:val="Основной текст4"/>
    <w:basedOn w:val="a"/>
    <w:link w:val="af9"/>
    <w:rsid w:val="007A6DE0"/>
    <w:pPr>
      <w:widowControl w:val="0"/>
      <w:shd w:val="clear" w:color="auto" w:fill="FFFFFF"/>
      <w:spacing w:after="0" w:line="269" w:lineRule="exact"/>
      <w:ind w:hanging="1980"/>
      <w:jc w:val="both"/>
    </w:pPr>
    <w:rPr>
      <w:rFonts w:ascii="Times New Roman" w:eastAsia="Times New Roman" w:hAnsi="Times New Roman"/>
      <w:b/>
      <w:bCs/>
    </w:rPr>
  </w:style>
  <w:style w:type="character" w:styleId="afa">
    <w:name w:val="line number"/>
    <w:basedOn w:val="a0"/>
    <w:uiPriority w:val="99"/>
    <w:semiHidden/>
    <w:unhideWhenUsed/>
    <w:rsid w:val="007A6DE0"/>
  </w:style>
  <w:style w:type="paragraph" w:styleId="afb">
    <w:name w:val="Title"/>
    <w:basedOn w:val="a"/>
    <w:next w:val="a"/>
    <w:link w:val="afc"/>
    <w:uiPriority w:val="10"/>
    <w:qFormat/>
    <w:rsid w:val="007A6D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c">
    <w:name w:val="Заголовок Знак"/>
    <w:basedOn w:val="a0"/>
    <w:link w:val="afb"/>
    <w:uiPriority w:val="10"/>
    <w:rsid w:val="007A6DE0"/>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d">
    <w:name w:val="Основной текст + Полужирный"/>
    <w:rsid w:val="007A6DE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ConsPlusNonformat">
    <w:name w:val="ConsPlusNonformat"/>
    <w:rsid w:val="007A6DE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TableNormal1">
    <w:name w:val="Table Normal1"/>
    <w:uiPriority w:val="2"/>
    <w:semiHidden/>
    <w:unhideWhenUsed/>
    <w:qFormat/>
    <w:rsid w:val="007A6D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4">
    <w:name w:val="Основной текст (2)_"/>
    <w:link w:val="25"/>
    <w:locked/>
    <w:rsid w:val="00A45EFA"/>
    <w:rPr>
      <w:rFonts w:ascii="Times New Roman" w:eastAsia="Times New Roman" w:hAnsi="Times New Roman" w:cs="Times New Roman"/>
      <w:spacing w:val="8"/>
      <w:sz w:val="19"/>
      <w:szCs w:val="19"/>
      <w:shd w:val="clear" w:color="auto" w:fill="FFFFFF"/>
    </w:rPr>
  </w:style>
  <w:style w:type="paragraph" w:customStyle="1" w:styleId="25">
    <w:name w:val="Основной текст (2)"/>
    <w:basedOn w:val="a"/>
    <w:link w:val="24"/>
    <w:rsid w:val="00A45EFA"/>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210pt">
    <w:name w:val="Основной текст (2) + 10 pt"/>
    <w:aliases w:val="Полужирный,Интервал 0 pt"/>
    <w:rsid w:val="00A45EFA"/>
    <w:rPr>
      <w:rFonts w:ascii="Times New Roman" w:eastAsia="Times New Roman" w:hAnsi="Times New Roman" w:cs="Times New Roman" w:hint="default"/>
      <w:b/>
      <w:bCs/>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144D-3BC0-4A06-9CFC-4931461A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18832</Words>
  <Characters>107349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2</cp:revision>
  <dcterms:created xsi:type="dcterms:W3CDTF">2023-11-23T15:20:00Z</dcterms:created>
  <dcterms:modified xsi:type="dcterms:W3CDTF">2023-11-23T15:20:00Z</dcterms:modified>
</cp:coreProperties>
</file>