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F" w:rsidRPr="00E62BE5" w:rsidRDefault="001A19AF" w:rsidP="001A19AF">
      <w:pPr>
        <w:pStyle w:val="a7"/>
        <w:spacing w:line="276" w:lineRule="auto"/>
        <w:jc w:val="both"/>
      </w:pPr>
      <w:bookmarkStart w:id="0" w:name="bookmark11"/>
    </w:p>
    <w:p w:rsidR="00B350DF" w:rsidRPr="0079468D" w:rsidRDefault="00B350DF" w:rsidP="00B350DF">
      <w:pPr>
        <w:pStyle w:val="af1"/>
        <w:ind w:left="0" w:firstLine="709"/>
        <w:jc w:val="center"/>
        <w:rPr>
          <w:rFonts w:ascii="Times New Roman" w:hAnsi="Times New Roman"/>
          <w:b/>
        </w:rPr>
      </w:pPr>
      <w:r w:rsidRPr="0079468D">
        <w:rPr>
          <w:rFonts w:ascii="Times New Roman" w:hAnsi="Times New Roman"/>
          <w:b/>
        </w:rPr>
        <w:t xml:space="preserve">АННОТАЦИЯ </w:t>
      </w:r>
    </w:p>
    <w:p w:rsidR="00B350DF" w:rsidRDefault="00B350DF" w:rsidP="00B350DF">
      <w:pPr>
        <w:pStyle w:val="a7"/>
        <w:spacing w:line="276" w:lineRule="auto"/>
        <w:jc w:val="center"/>
      </w:pPr>
      <w:r w:rsidRPr="0079468D">
        <w:rPr>
          <w:b/>
        </w:rPr>
        <w:t>РАБОЧЕЙ ПРОГРАММЫ ДИСЦИПЛИНЫ</w:t>
      </w:r>
      <w:r w:rsidRPr="00E62BE5">
        <w:t xml:space="preserve"> </w:t>
      </w:r>
    </w:p>
    <w:p w:rsidR="003C0072" w:rsidRPr="00E62BE5" w:rsidRDefault="003C0072" w:rsidP="003C0072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 w:rsidRPr="00E62BE5">
        <w:rPr>
          <w:rStyle w:val="FontStyle45"/>
          <w:sz w:val="24"/>
          <w:szCs w:val="24"/>
        </w:rPr>
        <w:t>«</w:t>
      </w:r>
      <w:r>
        <w:rPr>
          <w:rStyle w:val="FontStyle45"/>
          <w:sz w:val="24"/>
          <w:szCs w:val="24"/>
        </w:rPr>
        <w:t xml:space="preserve">Основы </w:t>
      </w:r>
      <w:r w:rsidRPr="00E62BE5">
        <w:rPr>
          <w:rStyle w:val="FontStyle45"/>
          <w:sz w:val="24"/>
          <w:szCs w:val="24"/>
        </w:rPr>
        <w:t>доказательной медицины в</w:t>
      </w:r>
      <w:r>
        <w:rPr>
          <w:rStyle w:val="FontStyle45"/>
          <w:sz w:val="24"/>
          <w:szCs w:val="24"/>
        </w:rPr>
        <w:t xml:space="preserve"> клинической фармакологии</w:t>
      </w:r>
      <w:r w:rsidRPr="00E62BE5">
        <w:rPr>
          <w:rStyle w:val="FontStyle45"/>
          <w:sz w:val="24"/>
          <w:szCs w:val="24"/>
        </w:rPr>
        <w:t>»</w:t>
      </w:r>
    </w:p>
    <w:p w:rsidR="001A19AF" w:rsidRPr="00E62BE5" w:rsidRDefault="001A19AF" w:rsidP="001A19A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78134D">
        <w:rPr>
          <w:rFonts w:ascii="Times New Roman" w:hAnsi="Times New Roman" w:cs="Times New Roman"/>
          <w:b/>
        </w:rPr>
        <w:t xml:space="preserve">Индекс дисциплины </w:t>
      </w:r>
      <w:r w:rsidR="003C0072" w:rsidRPr="003C0072">
        <w:rPr>
          <w:rFonts w:ascii="Times New Roman" w:hAnsi="Times New Roman" w:cs="Times New Roman"/>
          <w:b/>
        </w:rPr>
        <w:t>Б1.В.ДВ.5</w:t>
      </w:r>
    </w:p>
    <w:p w:rsidR="003C0072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Специальность: </w:t>
      </w:r>
      <w:r w:rsidR="003C0072" w:rsidRPr="003C0072">
        <w:rPr>
          <w:rFonts w:ascii="Times New Roman" w:hAnsi="Times New Roman" w:cs="Times New Roman"/>
          <w:b/>
        </w:rPr>
        <w:t xml:space="preserve">31.05.02 «Педиатрия»  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Квалификация выпускника –ВРАЧ-</w:t>
      </w:r>
      <w:r w:rsidR="003C0072">
        <w:rPr>
          <w:rFonts w:ascii="Times New Roman" w:hAnsi="Times New Roman" w:cs="Times New Roman"/>
          <w:b/>
        </w:rPr>
        <w:t>Педиатр</w:t>
      </w:r>
      <w:r w:rsidRPr="0078134D">
        <w:rPr>
          <w:rFonts w:ascii="Times New Roman" w:hAnsi="Times New Roman" w:cs="Times New Roman"/>
          <w:b/>
        </w:rPr>
        <w:t xml:space="preserve"> 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Факультет </w:t>
      </w:r>
      <w:r w:rsidR="00FC5822">
        <w:rPr>
          <w:rFonts w:ascii="Times New Roman" w:hAnsi="Times New Roman" w:cs="Times New Roman"/>
          <w:b/>
        </w:rPr>
        <w:t>педиатрический</w:t>
      </w:r>
      <w:bookmarkStart w:id="1" w:name="_GoBack"/>
      <w:bookmarkEnd w:id="1"/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Кафедра клинической фармакологии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Форма обучения: очная</w:t>
      </w:r>
      <w:r w:rsidRPr="0078134D">
        <w:rPr>
          <w:rFonts w:ascii="Times New Roman" w:hAnsi="Times New Roman" w:cs="Times New Roman"/>
          <w:b/>
        </w:rPr>
        <w:tab/>
      </w:r>
      <w:r w:rsidRPr="0078134D">
        <w:rPr>
          <w:rFonts w:ascii="Times New Roman" w:hAnsi="Times New Roman" w:cs="Times New Roman"/>
          <w:b/>
        </w:rPr>
        <w:tab/>
      </w:r>
      <w:r w:rsidRPr="0078134D">
        <w:rPr>
          <w:rFonts w:ascii="Times New Roman" w:hAnsi="Times New Roman" w:cs="Times New Roman"/>
          <w:b/>
        </w:rPr>
        <w:tab/>
      </w:r>
    </w:p>
    <w:p w:rsidR="001A19AF" w:rsidRPr="003C0072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 </w:t>
      </w:r>
      <w:r w:rsidRPr="00B77251">
        <w:rPr>
          <w:rFonts w:ascii="Times New Roman" w:hAnsi="Times New Roman" w:cs="Times New Roman"/>
          <w:b/>
        </w:rPr>
        <w:t xml:space="preserve">- </w:t>
      </w:r>
      <w:r w:rsidRPr="00B77251">
        <w:rPr>
          <w:rFonts w:ascii="Times New Roman" w:hAnsi="Times New Roman" w:cs="Times New Roman"/>
          <w:b/>
          <w:color w:val="auto"/>
          <w:lang w:val="en-US"/>
        </w:rPr>
        <w:t>I</w:t>
      </w:r>
      <w:r w:rsidR="003C0072">
        <w:rPr>
          <w:rFonts w:ascii="Times New Roman" w:hAnsi="Times New Roman" w:cs="Times New Roman"/>
          <w:b/>
          <w:color w:val="auto"/>
          <w:lang w:val="en-US"/>
        </w:rPr>
        <w:t>V</w:t>
      </w:r>
    </w:p>
    <w:p w:rsidR="001A19AF" w:rsidRPr="00B7725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B77251">
        <w:rPr>
          <w:rFonts w:ascii="Times New Roman" w:hAnsi="Times New Roman" w:cs="Times New Roman"/>
          <w:b/>
        </w:rPr>
        <w:t>Семестр –</w:t>
      </w:r>
      <w:r w:rsidRPr="00B77251">
        <w:rPr>
          <w:rFonts w:ascii="Times New Roman" w:hAnsi="Times New Roman" w:cs="Times New Roman"/>
          <w:b/>
          <w:color w:val="auto"/>
        </w:rPr>
        <w:t xml:space="preserve"> </w:t>
      </w:r>
      <w:r w:rsidR="003C0072">
        <w:rPr>
          <w:rFonts w:ascii="Times New Roman" w:hAnsi="Times New Roman" w:cs="Times New Roman"/>
          <w:b/>
          <w:color w:val="auto"/>
          <w:lang w:val="en-US"/>
        </w:rPr>
        <w:t>V</w:t>
      </w:r>
      <w:r w:rsidRPr="00B77251">
        <w:rPr>
          <w:rFonts w:ascii="Times New Roman" w:hAnsi="Times New Roman" w:cs="Times New Roman"/>
          <w:b/>
          <w:color w:val="auto"/>
          <w:lang w:val="en-US"/>
        </w:rPr>
        <w:t>III</w:t>
      </w:r>
    </w:p>
    <w:p w:rsidR="001A19AF" w:rsidRPr="00B7725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B77251">
        <w:rPr>
          <w:rFonts w:ascii="Times New Roman" w:hAnsi="Times New Roman" w:cs="Times New Roman"/>
          <w:b/>
        </w:rPr>
        <w:t>Всего трудоемкость (в зачётных единицах/часах):</w:t>
      </w:r>
      <w:r w:rsidRPr="00B77251">
        <w:rPr>
          <w:b/>
        </w:rPr>
        <w:t xml:space="preserve"> </w:t>
      </w:r>
      <w:r w:rsidRPr="00B77251">
        <w:rPr>
          <w:rFonts w:ascii="Times New Roman" w:hAnsi="Times New Roman" w:cs="Times New Roman"/>
          <w:b/>
          <w:color w:val="auto"/>
        </w:rPr>
        <w:t>2/72</w:t>
      </w:r>
    </w:p>
    <w:p w:rsidR="001A19AF" w:rsidRPr="00FE05E8" w:rsidRDefault="001A19AF" w:rsidP="00FE05E8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Форма контроля - Зачет </w:t>
      </w:r>
    </w:p>
    <w:p w:rsidR="00A00FB1" w:rsidRPr="00A00FB1" w:rsidRDefault="001A19AF" w:rsidP="00A00FB1">
      <w:pPr>
        <w:spacing w:after="120" w:line="276" w:lineRule="auto"/>
        <w:jc w:val="center"/>
        <w:rPr>
          <w:rFonts w:ascii="Times New Roman" w:hAnsi="Times New Roman" w:cs="Times New Roman"/>
          <w:b/>
          <w:color w:val="0066CC"/>
          <w:u w:val="single"/>
        </w:rPr>
      </w:pPr>
      <w:r>
        <w:tab/>
      </w:r>
      <w:r w:rsidR="00A00FB1" w:rsidRPr="00DE47C8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en-US"/>
        </w:rPr>
        <w:t>I</w:t>
      </w:r>
      <w:r w:rsidR="00A00FB1" w:rsidRPr="00DE47C8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 xml:space="preserve">. </w:t>
      </w:r>
      <w:r w:rsidR="00FE05E8" w:rsidRPr="00DE47C8">
        <w:rPr>
          <w:rFonts w:ascii="Times New Roman" w:eastAsia="Times New Roman" w:hAnsi="Times New Roman" w:cs="Times New Roman"/>
          <w:b/>
          <w:bCs/>
          <w:iCs/>
        </w:rPr>
        <w:t>Цель и задачи освоения дисциплины</w:t>
      </w:r>
    </w:p>
    <w:p w:rsidR="001A19AF" w:rsidRPr="00E62BE5" w:rsidRDefault="00A00FB1" w:rsidP="001A19AF">
      <w:pPr>
        <w:pStyle w:val="a7"/>
        <w:spacing w:line="360" w:lineRule="auto"/>
        <w:jc w:val="both"/>
      </w:pPr>
      <w:r>
        <w:tab/>
      </w:r>
      <w:r w:rsidR="00B56C73">
        <w:t>Ц</w:t>
      </w:r>
      <w:r w:rsidR="001A19AF" w:rsidRPr="00E62BE5">
        <w:t>ель</w:t>
      </w:r>
      <w:r>
        <w:t>ю освоения</w:t>
      </w:r>
      <w:r w:rsidR="001A19AF">
        <w:t xml:space="preserve"> дисциплины </w:t>
      </w:r>
      <w:r w:rsidR="001A19AF" w:rsidRPr="00C623FF">
        <w:t>«</w:t>
      </w:r>
      <w:r w:rsidR="003C0072" w:rsidRPr="003C0072">
        <w:t>Основы доказательной медицины в клинической фармакологии»</w:t>
      </w:r>
      <w:r w:rsidR="00601FEC">
        <w:t xml:space="preserve"> является формирование у</w:t>
      </w:r>
      <w:r w:rsidR="001A19AF" w:rsidRPr="00E62BE5">
        <w:t xml:space="preserve"> будущего врача</w:t>
      </w:r>
      <w:r w:rsidR="00B56C73">
        <w:t xml:space="preserve"> навыков</w:t>
      </w:r>
      <w:r w:rsidR="001A19AF" w:rsidRPr="00E62BE5">
        <w:t>: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-индивидуализации выбора фармакотерапии на основе знания современных принципов доказательной медицины. </w:t>
      </w:r>
    </w:p>
    <w:p w:rsidR="001A19AF" w:rsidRPr="00E62BE5" w:rsidRDefault="00601FEC" w:rsidP="001A19AF">
      <w:pPr>
        <w:pStyle w:val="a7"/>
        <w:spacing w:line="360" w:lineRule="auto"/>
        <w:jc w:val="both"/>
      </w:pPr>
      <w:r>
        <w:t>-планирования клинического исследования и</w:t>
      </w:r>
      <w:r w:rsidR="003C0072">
        <w:t xml:space="preserve"> </w:t>
      </w:r>
      <w:r>
        <w:t xml:space="preserve">статистического анализа </w:t>
      </w:r>
      <w:r w:rsidR="001A19AF" w:rsidRPr="00E62BE5">
        <w:t xml:space="preserve">полученных    результатов 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- </w:t>
      </w:r>
      <w:r w:rsidR="00B56C73">
        <w:t xml:space="preserve">поиска медицинской информации в </w:t>
      </w:r>
      <w:r w:rsidRPr="00E62BE5">
        <w:t>современны</w:t>
      </w:r>
      <w:r w:rsidR="00B56C73">
        <w:t xml:space="preserve">х </w:t>
      </w:r>
      <w:r w:rsidRPr="00E62BE5">
        <w:t>база</w:t>
      </w:r>
      <w:r w:rsidR="00B56C73">
        <w:t>х</w:t>
      </w:r>
      <w:r w:rsidRPr="00E62BE5">
        <w:t>.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   </w:t>
      </w:r>
      <w:r>
        <w:tab/>
      </w:r>
      <w:r w:rsidRPr="00E62BE5">
        <w:t xml:space="preserve"> 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</w:t>
      </w:r>
      <w:r>
        <w:t xml:space="preserve">атов, использовании в практике </w:t>
      </w:r>
      <w:r w:rsidRPr="00E62BE5">
        <w:t>лекарственных ср</w:t>
      </w:r>
      <w:r>
        <w:t>едств с учетом их доказательной</w:t>
      </w:r>
      <w:r w:rsidRPr="00E62BE5">
        <w:t xml:space="preserve"> базы. </w:t>
      </w:r>
    </w:p>
    <w:p w:rsidR="001A19AF" w:rsidRPr="00C623FF" w:rsidRDefault="001A19AF" w:rsidP="001A19AF">
      <w:pPr>
        <w:pStyle w:val="a7"/>
        <w:spacing w:line="360" w:lineRule="auto"/>
        <w:rPr>
          <w:rStyle w:val="32"/>
          <w:b/>
          <w:sz w:val="24"/>
          <w:szCs w:val="24"/>
          <w:u w:val="none"/>
        </w:rPr>
      </w:pPr>
      <w:r>
        <w:rPr>
          <w:rStyle w:val="32"/>
          <w:b/>
          <w:sz w:val="24"/>
          <w:szCs w:val="24"/>
          <w:u w:val="none"/>
        </w:rPr>
        <w:tab/>
      </w:r>
      <w:r w:rsidRPr="00C623FF">
        <w:rPr>
          <w:rStyle w:val="32"/>
          <w:b/>
          <w:sz w:val="24"/>
          <w:szCs w:val="24"/>
          <w:u w:val="none"/>
        </w:rPr>
        <w:t>Задачи преподавания дисциплины.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    </w:t>
      </w:r>
      <w:r>
        <w:tab/>
      </w:r>
      <w:r w:rsidRPr="00E62BE5">
        <w:t>Основными задачами являются формирование знаний, умений и навыков фармакологического обеспечения лечения заболеваний, основанное</w:t>
      </w:r>
      <w:r>
        <w:t xml:space="preserve"> на изучении следующих разделов</w:t>
      </w:r>
      <w:r w:rsidRPr="00E62BE5">
        <w:t xml:space="preserve"> доказательной медицины: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>-Основные понятия доказательной медицины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>-</w:t>
      </w:r>
      <w:r w:rsidRPr="00E62BE5">
        <w:rPr>
          <w:shd w:val="clear" w:color="auto" w:fill="FFFFFF"/>
        </w:rPr>
        <w:t xml:space="preserve">Клиническая эпидемиология, как базовая дисциплина доказательной медицины.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shd w:val="clear" w:color="auto" w:fill="FFFFFF"/>
        </w:rPr>
        <w:t>-Основные положения и методы клинической эпидемиологии.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>-</w:t>
      </w:r>
      <w:proofErr w:type="spellStart"/>
      <w:r w:rsidRPr="00E62BE5">
        <w:t>Рандомизированные</w:t>
      </w:r>
      <w:proofErr w:type="spellEnd"/>
      <w:r w:rsidRPr="00E62BE5">
        <w:t xml:space="preserve"> клинические исследования-основа доказательной медицины.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>-Базовые статистические знания, необходимые для интерпретации данных по доказательной медицине.</w:t>
      </w:r>
      <w:r w:rsidRPr="00E62BE5">
        <w:rPr>
          <w:shd w:val="clear" w:color="auto" w:fill="FFFFFF"/>
        </w:rPr>
        <w:t xml:space="preserve">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Оценка уровня доказательности данных и их клиническое значение.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Источники информации по доказательной медицине (систематические обзоры и мета-анализ). </w:t>
      </w:r>
    </w:p>
    <w:p w:rsidR="00E5274D" w:rsidRDefault="00E5274D" w:rsidP="001A19AF">
      <w:pPr>
        <w:pStyle w:val="a7"/>
        <w:spacing w:line="360" w:lineRule="auto"/>
        <w:sectPr w:rsidR="00E5274D" w:rsidSect="00793A60">
          <w:headerReference w:type="default" r:id="rId8"/>
          <w:type w:val="continuous"/>
          <w:pgSz w:w="11907" w:h="16839" w:code="9"/>
          <w:pgMar w:top="850" w:right="1134" w:bottom="567" w:left="1134" w:header="0" w:footer="6" w:gutter="0"/>
          <w:cols w:space="720"/>
          <w:noEndnote/>
          <w:docGrid w:linePitch="360"/>
        </w:sectPr>
      </w:pPr>
    </w:p>
    <w:p w:rsidR="001A19AF" w:rsidRPr="00E62BE5" w:rsidRDefault="001A19AF" w:rsidP="001A19AF">
      <w:pPr>
        <w:pStyle w:val="a7"/>
        <w:spacing w:line="360" w:lineRule="auto"/>
      </w:pPr>
      <w:r w:rsidRPr="00E62BE5">
        <w:lastRenderedPageBreak/>
        <w:t xml:space="preserve">- Международные базы данных медицинской информации и работа с ними.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 xml:space="preserve">- </w:t>
      </w:r>
      <w:r w:rsidRPr="00E62BE5">
        <w:rPr>
          <w:shd w:val="clear" w:color="auto" w:fill="FFFFFF"/>
        </w:rPr>
        <w:t xml:space="preserve">Концепция клинических рекомендаций, их основные функции.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- </w:t>
      </w:r>
      <w:r w:rsidRPr="00E62BE5">
        <w:rPr>
          <w:shd w:val="clear" w:color="auto" w:fill="FFFFFF"/>
        </w:rPr>
        <w:t xml:space="preserve">Стандартизация на базе медицины, основанной на доказательствах. </w:t>
      </w:r>
    </w:p>
    <w:p w:rsidR="001A19AF" w:rsidRDefault="001A19AF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  <w:r w:rsidRPr="00E62BE5">
        <w:rPr>
          <w:shd w:val="clear" w:color="auto" w:fill="FFFFFF"/>
        </w:rPr>
        <w:t>-</w:t>
      </w:r>
      <w:r w:rsidR="00D32111">
        <w:rPr>
          <w:rStyle w:val="af2"/>
          <w:b w:val="0"/>
          <w:i w:val="0"/>
          <w:sz w:val="24"/>
          <w:szCs w:val="24"/>
          <w:u w:val="none"/>
        </w:rPr>
        <w:t xml:space="preserve"> Актуальные вопросы </w:t>
      </w:r>
      <w:r w:rsidRPr="00E62BE5">
        <w:rPr>
          <w:rStyle w:val="af2"/>
          <w:b w:val="0"/>
          <w:i w:val="0"/>
          <w:sz w:val="24"/>
          <w:szCs w:val="24"/>
          <w:u w:val="none"/>
        </w:rPr>
        <w:t>различных отраслей клинической медицины   с позиции доказательной медицины.</w:t>
      </w:r>
    </w:p>
    <w:p w:rsidR="00E61B4F" w:rsidRDefault="00E61B4F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</w:p>
    <w:p w:rsidR="00E61B4F" w:rsidRPr="00E61B4F" w:rsidRDefault="00E61B4F" w:rsidP="00E61B4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 w:rsidR="00512B6D"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E61B4F" w:rsidRPr="00341CF5" w:rsidRDefault="00E61B4F" w:rsidP="00E61B4F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 -</w:t>
      </w:r>
      <w:r w:rsidRPr="00341CF5">
        <w:rPr>
          <w:rFonts w:ascii="Times New Roman" w:eastAsia="Times New Roman" w:hAnsi="Times New Roman" w:cs="Times New Roman"/>
          <w:color w:val="auto"/>
        </w:rPr>
        <w:t xml:space="preserve"> ОПК-5</w:t>
      </w:r>
    </w:p>
    <w:p w:rsidR="00E61B4F" w:rsidRPr="00E61B4F" w:rsidRDefault="00E61B4F" w:rsidP="00E61B4F">
      <w:pPr>
        <w:rPr>
          <w:rFonts w:ascii="Times New Roman" w:hAnsi="Times New Roman"/>
          <w:color w:val="auto"/>
        </w:rPr>
      </w:pPr>
      <w:r w:rsidRPr="00341CF5">
        <w:rPr>
          <w:rFonts w:ascii="Times New Roman" w:hAnsi="Times New Roman"/>
          <w:color w:val="auto"/>
        </w:rPr>
        <w:t>Профессиональные компетенции – ПК – 20, ПК - 21</w:t>
      </w:r>
    </w:p>
    <w:p w:rsidR="00121761" w:rsidRPr="00121761" w:rsidRDefault="00121761" w:rsidP="00121761"/>
    <w:p w:rsidR="0054117B" w:rsidRDefault="0054117B" w:rsidP="0054117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54117B" w:rsidRPr="000B6A9A" w:rsidRDefault="0054117B" w:rsidP="0054117B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B6A9A">
        <w:rPr>
          <w:rFonts w:ascii="Times New Roman" w:eastAsia="Times New Roman" w:hAnsi="Times New Roman" w:cs="Times New Roman"/>
          <w:color w:val="auto"/>
        </w:rPr>
        <w:t>Учебная дисциплина «</w:t>
      </w:r>
      <w:r w:rsidR="003C0072" w:rsidRPr="003C0072">
        <w:rPr>
          <w:rFonts w:ascii="Times New Roman" w:eastAsia="Times New Roman" w:hAnsi="Times New Roman" w:cs="Times New Roman"/>
          <w:color w:val="auto"/>
        </w:rPr>
        <w:t>«Основы доказательной медицины в клинической фармакологии»</w:t>
      </w:r>
      <w:r w:rsidRPr="000B6A9A">
        <w:rPr>
          <w:rFonts w:ascii="Times New Roman" w:eastAsia="Times New Roman" w:hAnsi="Times New Roman" w:cs="Times New Roman"/>
          <w:color w:val="auto"/>
        </w:rPr>
        <w:t>» относится к вариативной части блока 1 (</w:t>
      </w:r>
      <w:r w:rsidR="003C0072" w:rsidRPr="003C0072">
        <w:rPr>
          <w:rFonts w:ascii="Times New Roman" w:eastAsia="Times New Roman" w:hAnsi="Times New Roman" w:cs="Times New Roman"/>
          <w:color w:val="auto"/>
        </w:rPr>
        <w:t>Б1.В.ДВ.5</w:t>
      </w:r>
      <w:r w:rsidRPr="000B6A9A">
        <w:rPr>
          <w:rFonts w:ascii="Times New Roman" w:eastAsia="Times New Roman" w:hAnsi="Times New Roman" w:cs="Times New Roman"/>
          <w:color w:val="auto"/>
        </w:rPr>
        <w:t xml:space="preserve">) программы </w:t>
      </w:r>
      <w:proofErr w:type="spellStart"/>
      <w:r w:rsidRPr="000B6A9A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0B6A9A">
        <w:rPr>
          <w:rFonts w:ascii="Times New Roman" w:eastAsia="Times New Roman" w:hAnsi="Times New Roman" w:cs="Times New Roman"/>
          <w:color w:val="auto"/>
        </w:rPr>
        <w:t>.</w:t>
      </w:r>
    </w:p>
    <w:p w:rsidR="0054117B" w:rsidRPr="00B54DEB" w:rsidRDefault="002E01AA" w:rsidP="0054117B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54117B" w:rsidRPr="00B54DEB">
        <w:rPr>
          <w:rFonts w:ascii="Times New Roman" w:eastAsia="Times New Roman" w:hAnsi="Times New Roman" w:cs="Times New Roman"/>
          <w:color w:val="auto"/>
        </w:rPr>
        <w:t>Предшествующими, на которых непосредственно базируется дисциплина «</w:t>
      </w:r>
      <w:r w:rsidR="00537FEC">
        <w:rPr>
          <w:rFonts w:ascii="Times New Roman" w:eastAsia="Times New Roman" w:hAnsi="Times New Roman" w:cs="Times New Roman"/>
          <w:color w:val="auto"/>
        </w:rPr>
        <w:t xml:space="preserve">Общая </w:t>
      </w:r>
      <w:r w:rsidR="0054117B" w:rsidRPr="00B54DEB">
        <w:rPr>
          <w:rFonts w:ascii="Times New Roman" w:eastAsia="Times New Roman" w:hAnsi="Times New Roman" w:cs="Times New Roman"/>
          <w:color w:val="auto"/>
        </w:rPr>
        <w:t xml:space="preserve">фармакология» являются: </w:t>
      </w:r>
      <w:r w:rsidR="0054117B" w:rsidRPr="00B54DEB">
        <w:rPr>
          <w:rFonts w:ascii="Times New Roman" w:eastAsia="Times New Roman" w:hAnsi="Times New Roman" w:cs="Times New Roman"/>
          <w:color w:val="auto"/>
          <w:lang w:eastAsia="en-US"/>
        </w:rPr>
        <w:t xml:space="preserve">биологическая химия, </w:t>
      </w:r>
      <w:r w:rsidR="0054117B" w:rsidRPr="00B54DEB">
        <w:rPr>
          <w:rFonts w:ascii="Times New Roman" w:eastAsia="Times New Roman" w:hAnsi="Times New Roman" w:cs="Times New Roman"/>
          <w:color w:val="auto"/>
        </w:rPr>
        <w:t xml:space="preserve">микробиология, </w:t>
      </w:r>
      <w:r w:rsidR="0054117B" w:rsidRPr="00B54DEB">
        <w:rPr>
          <w:rFonts w:ascii="Times New Roman" w:hAnsi="Times New Roman" w:cs="Times New Roman"/>
          <w:color w:val="auto"/>
        </w:rPr>
        <w:t>нормальная физиология, терапия, фармакология, доказательная медицина, патологическая физиология.</w:t>
      </w:r>
      <w:r w:rsidR="0054117B" w:rsidRPr="00B54DE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4117B" w:rsidRDefault="0054117B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3A201A" w:rsidRDefault="003A201A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A201A" w:rsidRPr="003A201A" w:rsidRDefault="003A201A" w:rsidP="00341CF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2 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зачетные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ы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72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16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color w:val="auto"/>
        </w:rPr>
        <w:t xml:space="preserve"> 48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1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Исторические предпосылки для возникновения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2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и доклинические исследования ЛС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3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Анализ медицинских публикаций с позиций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4 </w:t>
      </w:r>
      <w:proofErr w:type="spellStart"/>
      <w:r w:rsidRPr="00793A60">
        <w:rPr>
          <w:rFonts w:ascii="Times New Roman" w:eastAsia="Times New Roman" w:hAnsi="Times New Roman" w:cs="Times New Roman"/>
          <w:color w:val="auto"/>
          <w:spacing w:val="-10"/>
        </w:rPr>
        <w:t>Фармакоэкономика</w:t>
      </w:r>
      <w:proofErr w:type="spellEnd"/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5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Формулярная система.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6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рекомендации и клинические руководства.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7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Нежелательные лекарственные реакции.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Раздел 8</w:t>
      </w: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Клинико-фармакологические подходы к выбору и назначению ЛС.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93A60" w:rsidRDefault="00793A60" w:rsidP="00793A60">
      <w:pPr>
        <w:pStyle w:val="a7"/>
        <w:spacing w:line="360" w:lineRule="auto"/>
      </w:pPr>
      <w:r w:rsidRPr="00793A60">
        <w:rPr>
          <w:b/>
          <w:iCs/>
          <w:spacing w:val="-7"/>
        </w:rPr>
        <w:t>6.</w:t>
      </w:r>
      <w:r>
        <w:rPr>
          <w:b/>
          <w:iCs/>
          <w:spacing w:val="-7"/>
        </w:rPr>
        <w:t>Форма промежуточной аттестации -</w:t>
      </w:r>
      <w:r w:rsidRPr="00793A60">
        <w:rPr>
          <w:b/>
          <w:bCs/>
          <w:spacing w:val="-7"/>
        </w:rPr>
        <w:t xml:space="preserve"> </w:t>
      </w:r>
      <w:r>
        <w:t xml:space="preserve">зачет в </w:t>
      </w:r>
      <w:r w:rsidR="00B95944">
        <w:rPr>
          <w:lang w:val="en-US"/>
        </w:rPr>
        <w:t>VIII</w:t>
      </w:r>
      <w:r w:rsidRPr="009B0477">
        <w:t xml:space="preserve"> </w:t>
      </w:r>
      <w:r>
        <w:t>семестре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1A19AF" w:rsidRPr="00793A60" w:rsidRDefault="00793A60" w:rsidP="00793A60">
      <w:pPr>
        <w:pStyle w:val="a7"/>
        <w:spacing w:line="360" w:lineRule="auto"/>
        <w:sectPr w:rsidR="001A19AF" w:rsidRPr="00793A60" w:rsidSect="00805949">
          <w:headerReference w:type="default" r:id="rId9"/>
          <w:footerReference w:type="default" r:id="rId10"/>
          <w:pgSz w:w="11907" w:h="16839" w:code="9"/>
          <w:pgMar w:top="850" w:right="992" w:bottom="567" w:left="1134" w:header="0" w:footer="6" w:gutter="0"/>
          <w:cols w:space="720"/>
          <w:noEndnote/>
          <w:docGrid w:linePitch="360"/>
        </w:sectPr>
      </w:pPr>
      <w:r w:rsidRPr="00AC340A">
        <w:rPr>
          <w:b/>
        </w:rPr>
        <w:t>Кафедра</w:t>
      </w:r>
      <w:r>
        <w:rPr>
          <w:b/>
        </w:rPr>
        <w:t>-</w:t>
      </w:r>
      <w:r w:rsidRPr="00AC340A">
        <w:rPr>
          <w:b/>
        </w:rPr>
        <w:t>разработчик</w:t>
      </w:r>
      <w:r w:rsidR="00805949">
        <w:t xml:space="preserve">: </w:t>
      </w:r>
      <w:r w:rsidR="002E01AA">
        <w:t>клинической фармакологи</w:t>
      </w:r>
    </w:p>
    <w:bookmarkEnd w:id="0"/>
    <w:p w:rsidR="00471734" w:rsidRPr="009B0477" w:rsidRDefault="00471734" w:rsidP="002E01AA">
      <w:pPr>
        <w:pStyle w:val="a7"/>
        <w:spacing w:line="360" w:lineRule="auto"/>
      </w:pPr>
    </w:p>
    <w:sectPr w:rsidR="00471734" w:rsidRPr="009B0477" w:rsidSect="001A19AF">
      <w:footerReference w:type="default" r:id="rId11"/>
      <w:pgSz w:w="16839" w:h="11907" w:orient="landscape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57" w:rsidRDefault="00AB6557">
      <w:r>
        <w:separator/>
      </w:r>
    </w:p>
  </w:endnote>
  <w:endnote w:type="continuationSeparator" w:id="0">
    <w:p w:rsidR="00AB6557" w:rsidRDefault="00AB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4D" w:rsidRDefault="00E5274D">
    <w:pPr>
      <w:pStyle w:val="ae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7" w:rsidRDefault="003D61D7">
    <w:pPr>
      <w:pStyle w:val="ae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57" w:rsidRDefault="00AB6557"/>
  </w:footnote>
  <w:footnote w:type="continuationSeparator" w:id="0">
    <w:p w:rsidR="00AB6557" w:rsidRDefault="00AB6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92" w:rsidRDefault="00BB0C92">
    <w:pPr>
      <w:pStyle w:val="ac"/>
    </w:pPr>
  </w:p>
  <w:p w:rsidR="00BB0C92" w:rsidRDefault="00BB0C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92" w:rsidRDefault="00BB0C92">
    <w:pPr>
      <w:pStyle w:val="ac"/>
    </w:pPr>
  </w:p>
  <w:p w:rsidR="00BB0C92" w:rsidRDefault="00BB0C92">
    <w:pPr>
      <w:pStyle w:val="ac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8" w15:restartNumberingAfterBreak="0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654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C48DF"/>
    <w:multiLevelType w:val="hybridMultilevel"/>
    <w:tmpl w:val="AFD05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B1C9D"/>
    <w:multiLevelType w:val="multilevel"/>
    <w:tmpl w:val="E88E330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465FDD"/>
    <w:multiLevelType w:val="hybridMultilevel"/>
    <w:tmpl w:val="FAA42C88"/>
    <w:lvl w:ilvl="0" w:tplc="27764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421B"/>
    <w:multiLevelType w:val="multilevel"/>
    <w:tmpl w:val="B562F564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color w:val="333333"/>
      </w:rPr>
    </w:lvl>
  </w:abstractNum>
  <w:abstractNum w:abstractNumId="26" w15:restartNumberingAfterBreak="0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C2ADF"/>
    <w:multiLevelType w:val="hybridMultilevel"/>
    <w:tmpl w:val="3EB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58D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4"/>
  </w:num>
  <w:num w:numId="5">
    <w:abstractNumId w:val="21"/>
  </w:num>
  <w:num w:numId="6">
    <w:abstractNumId w:val="1"/>
  </w:num>
  <w:num w:numId="7">
    <w:abstractNumId w:val="2"/>
  </w:num>
  <w:num w:numId="8">
    <w:abstractNumId w:val="20"/>
  </w:num>
  <w:num w:numId="9">
    <w:abstractNumId w:val="3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32"/>
  </w:num>
  <w:num w:numId="15">
    <w:abstractNumId w:val="27"/>
  </w:num>
  <w:num w:numId="16">
    <w:abstractNumId w:val="28"/>
  </w:num>
  <w:num w:numId="17">
    <w:abstractNumId w:val="8"/>
  </w:num>
  <w:num w:numId="18">
    <w:abstractNumId w:val="9"/>
  </w:num>
  <w:num w:numId="19">
    <w:abstractNumId w:val="31"/>
  </w:num>
  <w:num w:numId="20">
    <w:abstractNumId w:val="10"/>
  </w:num>
  <w:num w:numId="21">
    <w:abstractNumId w:val="30"/>
  </w:num>
  <w:num w:numId="22">
    <w:abstractNumId w:val="26"/>
  </w:num>
  <w:num w:numId="23">
    <w:abstractNumId w:val="12"/>
  </w:num>
  <w:num w:numId="24">
    <w:abstractNumId w:val="6"/>
  </w:num>
  <w:num w:numId="25">
    <w:abstractNumId w:val="7"/>
  </w:num>
  <w:num w:numId="26">
    <w:abstractNumId w:val="14"/>
  </w:num>
  <w:num w:numId="27">
    <w:abstractNumId w:val="18"/>
  </w:num>
  <w:num w:numId="28">
    <w:abstractNumId w:val="19"/>
  </w:num>
  <w:num w:numId="29">
    <w:abstractNumId w:val="25"/>
  </w:num>
  <w:num w:numId="30">
    <w:abstractNumId w:val="29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15E62"/>
    <w:rsid w:val="00020BC6"/>
    <w:rsid w:val="00040954"/>
    <w:rsid w:val="000411ED"/>
    <w:rsid w:val="00043BBD"/>
    <w:rsid w:val="00045903"/>
    <w:rsid w:val="00047B1E"/>
    <w:rsid w:val="000508EF"/>
    <w:rsid w:val="00057D6F"/>
    <w:rsid w:val="00063D73"/>
    <w:rsid w:val="00065EEF"/>
    <w:rsid w:val="0007639B"/>
    <w:rsid w:val="000A56CE"/>
    <w:rsid w:val="000D7B71"/>
    <w:rsid w:val="000F65B9"/>
    <w:rsid w:val="0011035A"/>
    <w:rsid w:val="001171ED"/>
    <w:rsid w:val="00121761"/>
    <w:rsid w:val="001373CB"/>
    <w:rsid w:val="0015210C"/>
    <w:rsid w:val="00163B3F"/>
    <w:rsid w:val="00167D74"/>
    <w:rsid w:val="001810B1"/>
    <w:rsid w:val="001A19AF"/>
    <w:rsid w:val="001A6E70"/>
    <w:rsid w:val="001C132E"/>
    <w:rsid w:val="001C49AA"/>
    <w:rsid w:val="001D18F3"/>
    <w:rsid w:val="001D29DB"/>
    <w:rsid w:val="001E78EE"/>
    <w:rsid w:val="001F0CE9"/>
    <w:rsid w:val="001F253A"/>
    <w:rsid w:val="001F29C0"/>
    <w:rsid w:val="0020262E"/>
    <w:rsid w:val="00205DE5"/>
    <w:rsid w:val="00207289"/>
    <w:rsid w:val="0020732D"/>
    <w:rsid w:val="00210B8A"/>
    <w:rsid w:val="00220942"/>
    <w:rsid w:val="002229EA"/>
    <w:rsid w:val="00222D65"/>
    <w:rsid w:val="0022752B"/>
    <w:rsid w:val="00231821"/>
    <w:rsid w:val="0023183F"/>
    <w:rsid w:val="00235164"/>
    <w:rsid w:val="00235627"/>
    <w:rsid w:val="0023627F"/>
    <w:rsid w:val="002367CB"/>
    <w:rsid w:val="00261DDD"/>
    <w:rsid w:val="00267E91"/>
    <w:rsid w:val="00274E5F"/>
    <w:rsid w:val="00285FE5"/>
    <w:rsid w:val="002A22AA"/>
    <w:rsid w:val="002A6E97"/>
    <w:rsid w:val="002C1C20"/>
    <w:rsid w:val="002C3F85"/>
    <w:rsid w:val="002D5157"/>
    <w:rsid w:val="002D5695"/>
    <w:rsid w:val="002E01AA"/>
    <w:rsid w:val="002E09BD"/>
    <w:rsid w:val="002F737B"/>
    <w:rsid w:val="00302D82"/>
    <w:rsid w:val="00303103"/>
    <w:rsid w:val="003051AB"/>
    <w:rsid w:val="00310370"/>
    <w:rsid w:val="00313F83"/>
    <w:rsid w:val="00323E4A"/>
    <w:rsid w:val="00331392"/>
    <w:rsid w:val="00341CF5"/>
    <w:rsid w:val="003470EB"/>
    <w:rsid w:val="00395E23"/>
    <w:rsid w:val="003A201A"/>
    <w:rsid w:val="003A2116"/>
    <w:rsid w:val="003A33EC"/>
    <w:rsid w:val="003C0072"/>
    <w:rsid w:val="003C2CCD"/>
    <w:rsid w:val="003C3912"/>
    <w:rsid w:val="003C4131"/>
    <w:rsid w:val="003D0818"/>
    <w:rsid w:val="003D0B3B"/>
    <w:rsid w:val="003D11F8"/>
    <w:rsid w:val="003D32FF"/>
    <w:rsid w:val="003D3AE3"/>
    <w:rsid w:val="003D61D7"/>
    <w:rsid w:val="003F035D"/>
    <w:rsid w:val="004019DC"/>
    <w:rsid w:val="004030F6"/>
    <w:rsid w:val="00407322"/>
    <w:rsid w:val="0042096B"/>
    <w:rsid w:val="00471734"/>
    <w:rsid w:val="004729FF"/>
    <w:rsid w:val="00474CB2"/>
    <w:rsid w:val="004771E3"/>
    <w:rsid w:val="00480289"/>
    <w:rsid w:val="00483979"/>
    <w:rsid w:val="004911C1"/>
    <w:rsid w:val="004952B1"/>
    <w:rsid w:val="004A6D75"/>
    <w:rsid w:val="004B27D4"/>
    <w:rsid w:val="004C2234"/>
    <w:rsid w:val="004D6874"/>
    <w:rsid w:val="004E11E5"/>
    <w:rsid w:val="004F6B8D"/>
    <w:rsid w:val="004F7E93"/>
    <w:rsid w:val="00511504"/>
    <w:rsid w:val="00512B6D"/>
    <w:rsid w:val="0051580D"/>
    <w:rsid w:val="0052661D"/>
    <w:rsid w:val="00537FEC"/>
    <w:rsid w:val="0054117B"/>
    <w:rsid w:val="00564F21"/>
    <w:rsid w:val="0057117F"/>
    <w:rsid w:val="00573CF7"/>
    <w:rsid w:val="005A21C0"/>
    <w:rsid w:val="005C089B"/>
    <w:rsid w:val="005C0CC1"/>
    <w:rsid w:val="005C42EE"/>
    <w:rsid w:val="00601FEC"/>
    <w:rsid w:val="00603C52"/>
    <w:rsid w:val="00611C70"/>
    <w:rsid w:val="0061317D"/>
    <w:rsid w:val="0061380A"/>
    <w:rsid w:val="006206D4"/>
    <w:rsid w:val="00640098"/>
    <w:rsid w:val="00640F9E"/>
    <w:rsid w:val="0064335C"/>
    <w:rsid w:val="00673A28"/>
    <w:rsid w:val="00675D4E"/>
    <w:rsid w:val="00676D4D"/>
    <w:rsid w:val="00677A04"/>
    <w:rsid w:val="006840D2"/>
    <w:rsid w:val="00694E0D"/>
    <w:rsid w:val="00694E23"/>
    <w:rsid w:val="006C486D"/>
    <w:rsid w:val="006C4ABF"/>
    <w:rsid w:val="006D2645"/>
    <w:rsid w:val="006D50AB"/>
    <w:rsid w:val="006D6DBE"/>
    <w:rsid w:val="006E2D45"/>
    <w:rsid w:val="006E6FA3"/>
    <w:rsid w:val="006E7040"/>
    <w:rsid w:val="006F3031"/>
    <w:rsid w:val="006F44CB"/>
    <w:rsid w:val="00713F92"/>
    <w:rsid w:val="00720747"/>
    <w:rsid w:val="0072526F"/>
    <w:rsid w:val="007272CC"/>
    <w:rsid w:val="00735DB4"/>
    <w:rsid w:val="00736068"/>
    <w:rsid w:val="00737739"/>
    <w:rsid w:val="00752317"/>
    <w:rsid w:val="0076496E"/>
    <w:rsid w:val="00774A18"/>
    <w:rsid w:val="007816A6"/>
    <w:rsid w:val="0078224A"/>
    <w:rsid w:val="00782C6B"/>
    <w:rsid w:val="00793A60"/>
    <w:rsid w:val="007A62D6"/>
    <w:rsid w:val="007B039D"/>
    <w:rsid w:val="007B5433"/>
    <w:rsid w:val="007C420C"/>
    <w:rsid w:val="007E0360"/>
    <w:rsid w:val="007E3FFA"/>
    <w:rsid w:val="007E6AE5"/>
    <w:rsid w:val="007F0A37"/>
    <w:rsid w:val="007F1C38"/>
    <w:rsid w:val="007F6556"/>
    <w:rsid w:val="008055D9"/>
    <w:rsid w:val="00805949"/>
    <w:rsid w:val="00822FB5"/>
    <w:rsid w:val="00825B20"/>
    <w:rsid w:val="00830DE8"/>
    <w:rsid w:val="00833CC7"/>
    <w:rsid w:val="00847F4A"/>
    <w:rsid w:val="008707A1"/>
    <w:rsid w:val="008728D2"/>
    <w:rsid w:val="00873DF3"/>
    <w:rsid w:val="008758A5"/>
    <w:rsid w:val="0088271E"/>
    <w:rsid w:val="00884E10"/>
    <w:rsid w:val="008A6B36"/>
    <w:rsid w:val="008B596F"/>
    <w:rsid w:val="008D5A8B"/>
    <w:rsid w:val="008E1DB1"/>
    <w:rsid w:val="008E3742"/>
    <w:rsid w:val="008E4CEE"/>
    <w:rsid w:val="00904921"/>
    <w:rsid w:val="00904AB9"/>
    <w:rsid w:val="00904E2C"/>
    <w:rsid w:val="00905997"/>
    <w:rsid w:val="00905E4D"/>
    <w:rsid w:val="00907318"/>
    <w:rsid w:val="00923437"/>
    <w:rsid w:val="0093089B"/>
    <w:rsid w:val="00931B2D"/>
    <w:rsid w:val="00934437"/>
    <w:rsid w:val="00947FB9"/>
    <w:rsid w:val="00972B71"/>
    <w:rsid w:val="009752DF"/>
    <w:rsid w:val="00990134"/>
    <w:rsid w:val="00990CF3"/>
    <w:rsid w:val="009934C9"/>
    <w:rsid w:val="00994577"/>
    <w:rsid w:val="00995C3C"/>
    <w:rsid w:val="009A7776"/>
    <w:rsid w:val="009B0477"/>
    <w:rsid w:val="009B0615"/>
    <w:rsid w:val="009C0D43"/>
    <w:rsid w:val="009D0C0A"/>
    <w:rsid w:val="009D59CB"/>
    <w:rsid w:val="009E09DE"/>
    <w:rsid w:val="009E2574"/>
    <w:rsid w:val="009F01FA"/>
    <w:rsid w:val="00A00DF8"/>
    <w:rsid w:val="00A00FB1"/>
    <w:rsid w:val="00A0753C"/>
    <w:rsid w:val="00A204DD"/>
    <w:rsid w:val="00A20848"/>
    <w:rsid w:val="00A20D2C"/>
    <w:rsid w:val="00A22E77"/>
    <w:rsid w:val="00A425B2"/>
    <w:rsid w:val="00A42850"/>
    <w:rsid w:val="00A54661"/>
    <w:rsid w:val="00A55751"/>
    <w:rsid w:val="00A71A11"/>
    <w:rsid w:val="00A77682"/>
    <w:rsid w:val="00A922F6"/>
    <w:rsid w:val="00A92CAC"/>
    <w:rsid w:val="00AA174C"/>
    <w:rsid w:val="00AA6D5E"/>
    <w:rsid w:val="00AB6557"/>
    <w:rsid w:val="00AB749D"/>
    <w:rsid w:val="00AC340A"/>
    <w:rsid w:val="00AD7D48"/>
    <w:rsid w:val="00AE25A8"/>
    <w:rsid w:val="00AF5153"/>
    <w:rsid w:val="00B05700"/>
    <w:rsid w:val="00B10E85"/>
    <w:rsid w:val="00B11D0E"/>
    <w:rsid w:val="00B16432"/>
    <w:rsid w:val="00B20570"/>
    <w:rsid w:val="00B22211"/>
    <w:rsid w:val="00B273FE"/>
    <w:rsid w:val="00B27D8B"/>
    <w:rsid w:val="00B30973"/>
    <w:rsid w:val="00B31B77"/>
    <w:rsid w:val="00B350DF"/>
    <w:rsid w:val="00B405D6"/>
    <w:rsid w:val="00B40DCD"/>
    <w:rsid w:val="00B440DB"/>
    <w:rsid w:val="00B448E1"/>
    <w:rsid w:val="00B56C73"/>
    <w:rsid w:val="00B7514D"/>
    <w:rsid w:val="00B85A6E"/>
    <w:rsid w:val="00B954E6"/>
    <w:rsid w:val="00B95944"/>
    <w:rsid w:val="00B965D1"/>
    <w:rsid w:val="00B97DF7"/>
    <w:rsid w:val="00BA3540"/>
    <w:rsid w:val="00BA533A"/>
    <w:rsid w:val="00BB0C92"/>
    <w:rsid w:val="00BC216E"/>
    <w:rsid w:val="00BE7D37"/>
    <w:rsid w:val="00C059C3"/>
    <w:rsid w:val="00C109A9"/>
    <w:rsid w:val="00C15B7C"/>
    <w:rsid w:val="00C31E37"/>
    <w:rsid w:val="00C366DA"/>
    <w:rsid w:val="00C53E5A"/>
    <w:rsid w:val="00C54C9B"/>
    <w:rsid w:val="00C62C3B"/>
    <w:rsid w:val="00C62E2A"/>
    <w:rsid w:val="00C74945"/>
    <w:rsid w:val="00C75192"/>
    <w:rsid w:val="00C773AD"/>
    <w:rsid w:val="00C84C23"/>
    <w:rsid w:val="00C878DF"/>
    <w:rsid w:val="00CA437B"/>
    <w:rsid w:val="00CC072D"/>
    <w:rsid w:val="00CE2228"/>
    <w:rsid w:val="00CE525B"/>
    <w:rsid w:val="00CE6581"/>
    <w:rsid w:val="00CF3945"/>
    <w:rsid w:val="00D02C1E"/>
    <w:rsid w:val="00D32067"/>
    <w:rsid w:val="00D32111"/>
    <w:rsid w:val="00D328BC"/>
    <w:rsid w:val="00D3719F"/>
    <w:rsid w:val="00D37D23"/>
    <w:rsid w:val="00D53B07"/>
    <w:rsid w:val="00D542E5"/>
    <w:rsid w:val="00D64BD9"/>
    <w:rsid w:val="00D729FE"/>
    <w:rsid w:val="00D72C29"/>
    <w:rsid w:val="00D748F7"/>
    <w:rsid w:val="00D86CE4"/>
    <w:rsid w:val="00D93355"/>
    <w:rsid w:val="00D94470"/>
    <w:rsid w:val="00DA54F0"/>
    <w:rsid w:val="00DB7771"/>
    <w:rsid w:val="00DC063E"/>
    <w:rsid w:val="00DC3131"/>
    <w:rsid w:val="00DC5AEF"/>
    <w:rsid w:val="00DD6034"/>
    <w:rsid w:val="00DD7FAC"/>
    <w:rsid w:val="00DE380D"/>
    <w:rsid w:val="00DF036D"/>
    <w:rsid w:val="00E0668B"/>
    <w:rsid w:val="00E112C4"/>
    <w:rsid w:val="00E13365"/>
    <w:rsid w:val="00E14043"/>
    <w:rsid w:val="00E16CCB"/>
    <w:rsid w:val="00E222C5"/>
    <w:rsid w:val="00E22B3A"/>
    <w:rsid w:val="00E249F0"/>
    <w:rsid w:val="00E338AA"/>
    <w:rsid w:val="00E33D64"/>
    <w:rsid w:val="00E374A8"/>
    <w:rsid w:val="00E41B2A"/>
    <w:rsid w:val="00E421F2"/>
    <w:rsid w:val="00E5274D"/>
    <w:rsid w:val="00E55BC5"/>
    <w:rsid w:val="00E61B4F"/>
    <w:rsid w:val="00E623C6"/>
    <w:rsid w:val="00E626FF"/>
    <w:rsid w:val="00E650FB"/>
    <w:rsid w:val="00E8356E"/>
    <w:rsid w:val="00E835C5"/>
    <w:rsid w:val="00E90CB6"/>
    <w:rsid w:val="00E9273A"/>
    <w:rsid w:val="00E94B09"/>
    <w:rsid w:val="00E96257"/>
    <w:rsid w:val="00EA4F66"/>
    <w:rsid w:val="00EA655A"/>
    <w:rsid w:val="00EC6296"/>
    <w:rsid w:val="00EC6B4D"/>
    <w:rsid w:val="00ED31FC"/>
    <w:rsid w:val="00EE08F8"/>
    <w:rsid w:val="00F0000F"/>
    <w:rsid w:val="00F02EE9"/>
    <w:rsid w:val="00F07F42"/>
    <w:rsid w:val="00F24D1D"/>
    <w:rsid w:val="00F26D8E"/>
    <w:rsid w:val="00F32163"/>
    <w:rsid w:val="00F4234B"/>
    <w:rsid w:val="00F47890"/>
    <w:rsid w:val="00F47B5D"/>
    <w:rsid w:val="00F51273"/>
    <w:rsid w:val="00F7136F"/>
    <w:rsid w:val="00F75DA9"/>
    <w:rsid w:val="00F8295F"/>
    <w:rsid w:val="00FA0ACE"/>
    <w:rsid w:val="00FC5822"/>
    <w:rsid w:val="00FD1B24"/>
    <w:rsid w:val="00FD6A25"/>
    <w:rsid w:val="00FE05E8"/>
    <w:rsid w:val="00FE36EE"/>
    <w:rsid w:val="00FE5057"/>
    <w:rsid w:val="00FE5DAF"/>
    <w:rsid w:val="00FF497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AD83"/>
  <w15:docId w15:val="{51BD34B1-DF71-44B1-9609-68DCBBA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0">
    <w:name w:val="Заголовок №12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 (3) + Полужирный1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 (3)2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1">
    <w:name w:val="Заголовок №1 (2)_"/>
    <w:basedOn w:val="a0"/>
    <w:link w:val="1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Основной текст (3)1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link w:val="a8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6FF"/>
    <w:rPr>
      <w:color w:val="000000"/>
    </w:rPr>
  </w:style>
  <w:style w:type="paragraph" w:styleId="ae">
    <w:name w:val="footer"/>
    <w:basedOn w:val="a"/>
    <w:link w:val="af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6F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94E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94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3">
    <w:name w:val="Style53"/>
    <w:basedOn w:val="a"/>
    <w:uiPriority w:val="99"/>
    <w:rsid w:val="004952B1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49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4952B1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952B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B16432"/>
    <w:pPr>
      <w:ind w:left="720"/>
      <w:contextualSpacing/>
    </w:pPr>
  </w:style>
  <w:style w:type="character" w:customStyle="1" w:styleId="af2">
    <w:name w:val="Основной текст + Полужирный;Курсив"/>
    <w:basedOn w:val="a6"/>
    <w:rsid w:val="00FE36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FE36EE"/>
  </w:style>
  <w:style w:type="paragraph" w:styleId="af3">
    <w:name w:val="Balloon Text"/>
    <w:basedOn w:val="a"/>
    <w:link w:val="af4"/>
    <w:uiPriority w:val="99"/>
    <w:semiHidden/>
    <w:unhideWhenUsed/>
    <w:rsid w:val="008728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28D2"/>
    <w:rPr>
      <w:rFonts w:ascii="Segoe UI" w:hAnsi="Segoe UI" w:cs="Segoe UI"/>
      <w:color w:val="000000"/>
      <w:sz w:val="18"/>
      <w:szCs w:val="18"/>
    </w:rPr>
  </w:style>
  <w:style w:type="table" w:customStyle="1" w:styleId="14">
    <w:name w:val="Сетка таблицы1"/>
    <w:basedOn w:val="a1"/>
    <w:next w:val="af0"/>
    <w:uiPriority w:val="59"/>
    <w:rsid w:val="00A20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7F0A37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1A19AF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B350DF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50DF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qFormat/>
    <w:rsid w:val="00B350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6D72-6E18-4FE1-98A1-92BA56A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3862</CharactersWithSpaces>
  <SharedDoc>false</SharedDoc>
  <HLinks>
    <vt:vector size="30" baseType="variant"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http://www.rspor.ru/index.php?mod1=standarts3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http://www.scardio.ru/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http://www.antibiotic.ru/cmac/pdf/8_1_054.pdf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Abduljappar Press</cp:lastModifiedBy>
  <cp:revision>108</cp:revision>
  <cp:lastPrinted>2023-11-14T11:39:00Z</cp:lastPrinted>
  <dcterms:created xsi:type="dcterms:W3CDTF">2016-04-02T08:45:00Z</dcterms:created>
  <dcterms:modified xsi:type="dcterms:W3CDTF">2023-11-14T14:12:00Z</dcterms:modified>
</cp:coreProperties>
</file>