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0D" w:rsidRPr="00EA4826" w:rsidRDefault="0080610D" w:rsidP="0080610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  <w:r w:rsidR="00E105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РАБОЧЕЙ ПРОГРАММЕ</w:t>
      </w:r>
      <w:r w:rsidR="00E10595">
        <w:rPr>
          <w:rFonts w:ascii="Times New Roman" w:hAnsi="Times New Roman" w:cs="Times New Roman"/>
          <w:b/>
        </w:rPr>
        <w:t xml:space="preserve"> ДИСЦИПЛИНЫ </w:t>
      </w:r>
    </w:p>
    <w:p w:rsidR="0080610D" w:rsidRDefault="0080610D" w:rsidP="0080610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070D76">
        <w:rPr>
          <w:rFonts w:ascii="Times New Roman" w:hAnsi="Times New Roman" w:cs="Times New Roman"/>
          <w:b/>
        </w:rPr>
        <w:t>«НЕОТЛОЖНЫЕ СОСТОЯНИЯ В КЛИНИКЕ ВНУТРЕННИХ БОЛЕЗНЕЙ»</w:t>
      </w:r>
    </w:p>
    <w:p w:rsidR="00E10595" w:rsidRPr="00070D76" w:rsidRDefault="00E10595" w:rsidP="0080610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 xml:space="preserve">Индекс </w:t>
      </w:r>
      <w:r>
        <w:rPr>
          <w:rFonts w:ascii="Times New Roman" w:hAnsi="Times New Roman" w:cs="Times New Roman"/>
        </w:rPr>
        <w:t>дисциплины по учебному плану  -  Б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.О.64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bCs/>
        </w:rPr>
        <w:t xml:space="preserve">Направление подготовки (специальность) </w:t>
      </w:r>
      <w:r>
        <w:rPr>
          <w:rFonts w:ascii="Times New Roman" w:hAnsi="Times New Roman" w:cs="Times New Roman"/>
          <w:bCs/>
        </w:rPr>
        <w:t>- 31.05.01 Лечебное дело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Уровень  высшего образования</w:t>
      </w:r>
      <w:r>
        <w:rPr>
          <w:rFonts w:ascii="Times New Roman" w:hAnsi="Times New Roman" w:cs="Times New Roman"/>
        </w:rPr>
        <w:t xml:space="preserve">  -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– врач-лечебник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- лечебный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 -  госпитальной терапии №1, госпитальной терапии №2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Форма обучения </w:t>
      </w:r>
      <w:r>
        <w:rPr>
          <w:rFonts w:ascii="Times New Roman" w:hAnsi="Times New Roman" w:cs="Times New Roman"/>
        </w:rPr>
        <w:t>- очная</w:t>
      </w:r>
    </w:p>
    <w:p w:rsidR="0080610D" w:rsidRPr="00070D7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VI</w:t>
      </w:r>
    </w:p>
    <w:p w:rsidR="0080610D" w:rsidRPr="00070D7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Семестр</w:t>
      </w:r>
      <w:r w:rsidRPr="00070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XII</w:t>
      </w:r>
    </w:p>
    <w:p w:rsidR="0080610D" w:rsidRPr="00070D7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Всего трудоёмкость (в зачётных единицах/часах)</w:t>
      </w:r>
      <w:r w:rsidRPr="00070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070D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з.е</w:t>
      </w:r>
      <w:proofErr w:type="spellEnd"/>
      <w:r>
        <w:rPr>
          <w:rFonts w:ascii="Times New Roman" w:hAnsi="Times New Roman" w:cs="Times New Roman"/>
        </w:rPr>
        <w:t>./72 ч.</w:t>
      </w:r>
    </w:p>
    <w:p w:rsidR="0080610D" w:rsidRPr="00EA4826" w:rsidRDefault="0080610D" w:rsidP="00806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 </w:t>
      </w:r>
      <w:r w:rsidRPr="00EA4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  <w:i/>
        </w:rPr>
      </w:pPr>
    </w:p>
    <w:p w:rsidR="0080610D" w:rsidRPr="00EA4826" w:rsidRDefault="0080610D" w:rsidP="008061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(модуля)</w:t>
      </w:r>
    </w:p>
    <w:p w:rsidR="0080610D" w:rsidRPr="00111C54" w:rsidRDefault="0080610D" w:rsidP="0080610D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111C54">
        <w:rPr>
          <w:rStyle w:val="a5"/>
          <w:rFonts w:eastAsia="Microsoft Sans Serif"/>
        </w:rPr>
        <w:t xml:space="preserve">Основная цель </w:t>
      </w:r>
      <w:r w:rsidRPr="00111C54">
        <w:rPr>
          <w:rFonts w:ascii="Times New Roman" w:hAnsi="Times New Roman" w:cs="Times New Roman"/>
        </w:rPr>
        <w:t xml:space="preserve">преподавания дисциплины </w:t>
      </w:r>
      <w:r>
        <w:rPr>
          <w:rFonts w:ascii="Times New Roman" w:hAnsi="Times New Roman" w:cs="Times New Roman"/>
        </w:rPr>
        <w:t>«Н</w:t>
      </w:r>
      <w:r w:rsidRPr="00111C54">
        <w:rPr>
          <w:rFonts w:ascii="Times New Roman" w:hAnsi="Times New Roman" w:cs="Times New Roman"/>
        </w:rPr>
        <w:t xml:space="preserve">еотложные состояния в </w:t>
      </w:r>
      <w:r>
        <w:rPr>
          <w:rFonts w:ascii="Times New Roman" w:hAnsi="Times New Roman" w:cs="Times New Roman"/>
        </w:rPr>
        <w:t>кли</w:t>
      </w:r>
      <w:r w:rsidRPr="00111C54">
        <w:rPr>
          <w:rFonts w:ascii="Times New Roman" w:hAnsi="Times New Roman" w:cs="Times New Roman"/>
        </w:rPr>
        <w:t>нике внутренних болезней» заключается в формиро</w:t>
      </w:r>
      <w:r w:rsidRPr="00111C54">
        <w:rPr>
          <w:rFonts w:ascii="Times New Roman" w:hAnsi="Times New Roman" w:cs="Times New Roman"/>
        </w:rPr>
        <w:softHyphen/>
        <w:t>вании и совершенствовании у студентов необходимого объема практических умений для оказания неотложной помощи при ургентных терапевтических состояниях</w:t>
      </w:r>
    </w:p>
    <w:p w:rsidR="0080610D" w:rsidRPr="00111C54" w:rsidRDefault="0080610D" w:rsidP="0080610D">
      <w:pPr>
        <w:pStyle w:val="20"/>
        <w:keepNext/>
        <w:keepLines/>
        <w:shd w:val="clear" w:color="auto" w:fill="auto"/>
        <w:tabs>
          <w:tab w:val="left" w:pos="1128"/>
        </w:tabs>
        <w:spacing w:after="0" w:line="276" w:lineRule="auto"/>
        <w:ind w:left="709"/>
        <w:rPr>
          <w:b w:val="0"/>
          <w:sz w:val="24"/>
          <w:szCs w:val="24"/>
        </w:rPr>
      </w:pPr>
      <w:r w:rsidRPr="00111C54">
        <w:rPr>
          <w:b w:val="0"/>
          <w:sz w:val="24"/>
          <w:szCs w:val="24"/>
        </w:rPr>
        <w:t>Задачи изучения дисциплины:</w:t>
      </w:r>
    </w:p>
    <w:p w:rsidR="0080610D" w:rsidRDefault="0080610D" w:rsidP="0080610D">
      <w:pPr>
        <w:pStyle w:val="4"/>
        <w:shd w:val="clear" w:color="auto" w:fill="auto"/>
        <w:spacing w:line="276" w:lineRule="auto"/>
        <w:ind w:firstLine="720"/>
        <w:rPr>
          <w:b w:val="0"/>
          <w:sz w:val="24"/>
          <w:szCs w:val="24"/>
        </w:rPr>
      </w:pPr>
      <w:proofErr w:type="gramStart"/>
      <w:r w:rsidRPr="009B019F">
        <w:rPr>
          <w:b w:val="0"/>
          <w:sz w:val="24"/>
          <w:szCs w:val="24"/>
        </w:rPr>
        <w:t>Обучение студента с формированием знаний и умений по проведению полного объема диагностических и лечебных мероприятий при состояниях, требующих проведения неотложных мероприятий в соответствии с клиническими протоколами ведения больных с различными нозологическими формами внутренних болезней на госп</w:t>
      </w:r>
      <w:r>
        <w:rPr>
          <w:b w:val="0"/>
          <w:sz w:val="24"/>
          <w:szCs w:val="24"/>
        </w:rPr>
        <w:t>итальном и амбу</w:t>
      </w:r>
      <w:r>
        <w:rPr>
          <w:b w:val="0"/>
          <w:sz w:val="24"/>
          <w:szCs w:val="24"/>
        </w:rPr>
        <w:softHyphen/>
        <w:t xml:space="preserve">латорном этапах. </w:t>
      </w:r>
      <w:proofErr w:type="gramEnd"/>
    </w:p>
    <w:p w:rsidR="0080610D" w:rsidRDefault="0080610D" w:rsidP="0080610D">
      <w:pPr>
        <w:pStyle w:val="4"/>
        <w:shd w:val="clear" w:color="auto" w:fill="auto"/>
        <w:spacing w:line="276" w:lineRule="auto"/>
        <w:ind w:firstLine="720"/>
        <w:rPr>
          <w:b w:val="0"/>
          <w:sz w:val="24"/>
          <w:szCs w:val="24"/>
        </w:rPr>
      </w:pPr>
    </w:p>
    <w:p w:rsidR="0080610D" w:rsidRPr="00EA4826" w:rsidRDefault="0080610D" w:rsidP="008061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A4826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80610D" w:rsidRPr="00EA4826" w:rsidRDefault="0080610D" w:rsidP="0080610D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0610D" w:rsidRPr="00EA4826" w:rsidTr="001D249D">
        <w:tc>
          <w:tcPr>
            <w:tcW w:w="5068" w:type="dxa"/>
            <w:vAlign w:val="center"/>
          </w:tcPr>
          <w:p w:rsidR="0080610D" w:rsidRPr="002014A4" w:rsidRDefault="0080610D" w:rsidP="001D2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2014A4">
              <w:rPr>
                <w:rFonts w:ascii="Times New Roman" w:hAnsi="Times New Roman"/>
                <w:b/>
              </w:rPr>
              <w:t xml:space="preserve">Код и наименование компетенции </w:t>
            </w:r>
          </w:p>
          <w:p w:rsidR="0080610D" w:rsidRPr="002014A4" w:rsidRDefault="0080610D" w:rsidP="001D2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014A4">
              <w:rPr>
                <w:rFonts w:ascii="Times New Roman" w:hAnsi="Times New Roman"/>
                <w:b/>
              </w:rPr>
              <w:t>(или ее части)</w:t>
            </w:r>
          </w:p>
        </w:tc>
        <w:tc>
          <w:tcPr>
            <w:tcW w:w="5069" w:type="dxa"/>
          </w:tcPr>
          <w:p w:rsidR="0080610D" w:rsidRPr="002014A4" w:rsidRDefault="0080610D" w:rsidP="001D2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2014A4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80610D" w:rsidRPr="002014A4" w:rsidTr="001D249D">
        <w:tc>
          <w:tcPr>
            <w:tcW w:w="10137" w:type="dxa"/>
            <w:gridSpan w:val="2"/>
          </w:tcPr>
          <w:p w:rsidR="0080610D" w:rsidRPr="002014A4" w:rsidRDefault="0080610D" w:rsidP="001D249D">
            <w:pPr>
              <w:jc w:val="center"/>
              <w:rPr>
                <w:rFonts w:ascii="Times New Roman" w:hAnsi="Times New Roman"/>
                <w:i/>
              </w:rPr>
            </w:pPr>
            <w:r w:rsidRPr="002014A4">
              <w:rPr>
                <w:rFonts w:ascii="Times New Roman" w:hAnsi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80610D" w:rsidRPr="00D87C92" w:rsidTr="001D249D">
        <w:tc>
          <w:tcPr>
            <w:tcW w:w="10137" w:type="dxa"/>
            <w:gridSpan w:val="2"/>
          </w:tcPr>
          <w:p w:rsidR="0080610D" w:rsidRPr="00D87C92" w:rsidRDefault="0080610D" w:rsidP="001D249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 xml:space="preserve">ОПК-4 </w:t>
            </w:r>
            <w:proofErr w:type="gramStart"/>
            <w:r w:rsidRPr="00D87C92">
              <w:rPr>
                <w:rFonts w:ascii="Times New Roman" w:eastAsia="Times New Roman" w:hAnsi="Times New Roman"/>
                <w:b/>
              </w:rPr>
              <w:t>Способен</w:t>
            </w:r>
            <w:proofErr w:type="gramEnd"/>
            <w:r w:rsidRPr="00D87C92">
              <w:rPr>
                <w:rFonts w:ascii="Times New Roman" w:eastAsia="Times New Roman" w:hAnsi="Times New Roman"/>
                <w:b/>
              </w:rPr>
              <w:t xml:space="preserve">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80610D" w:rsidRPr="006737EB" w:rsidTr="001D249D">
        <w:tc>
          <w:tcPr>
            <w:tcW w:w="5068" w:type="dxa"/>
            <w:vAlign w:val="center"/>
          </w:tcPr>
          <w:p w:rsidR="0080610D" w:rsidRPr="00D87C92" w:rsidRDefault="0080610D" w:rsidP="001D249D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 xml:space="preserve">ИД-3 ОПК-4 </w:t>
            </w:r>
          </w:p>
          <w:p w:rsidR="0080610D" w:rsidRPr="00D87C92" w:rsidRDefault="0080610D" w:rsidP="001D249D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  <w:tc>
          <w:tcPr>
            <w:tcW w:w="5069" w:type="dxa"/>
            <w:vAlign w:val="center"/>
          </w:tcPr>
          <w:p w:rsidR="0080610D" w:rsidRPr="00D87C92" w:rsidRDefault="0080610D" w:rsidP="001D249D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 w:rsidRPr="00D87C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80610D" w:rsidRPr="006737EB" w:rsidRDefault="0080610D" w:rsidP="001D249D">
            <w:pPr>
              <w:rPr>
                <w:rFonts w:ascii="Times New Roman" w:hAnsi="Times New Roman"/>
                <w:b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и объем лабораторного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исследования,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инструментального обследования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направления пациента на консультации к врачам-специалистам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а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нализировать полученные результаты обследования пациента, при необходимости обосновывать и планировать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объем дополнительных исследований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 при лабораторном обследовании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 при инструментальном обследовании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 при консультациях пациента врачами-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пециалистами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  <w:proofErr w:type="gramEnd"/>
            <w:r w:rsidRPr="00D87C92">
              <w:rPr>
                <w:rFonts w:ascii="Times New Roman" w:hAnsi="Times New Roman"/>
                <w:color w:val="333333"/>
              </w:rPr>
              <w:br/>
            </w:r>
            <w:r w:rsidRPr="00D87C92">
              <w:rPr>
                <w:rFonts w:ascii="Times New Roman" w:hAnsi="Times New Roman"/>
                <w:b/>
              </w:rPr>
              <w:t>владеть: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навыками применения </w:t>
            </w:r>
            <w:r w:rsidRPr="00D87C92">
              <w:rPr>
                <w:rFonts w:ascii="Times New Roman" w:eastAsia="Times New Roman" w:hAnsi="Times New Roman"/>
              </w:rPr>
              <w:t>дополнитель</w:t>
            </w:r>
            <w:r>
              <w:rPr>
                <w:rFonts w:ascii="Times New Roman" w:eastAsia="Times New Roman" w:hAnsi="Times New Roman"/>
              </w:rPr>
              <w:t>ных</w:t>
            </w:r>
            <w:r w:rsidRPr="00D87C92">
              <w:rPr>
                <w:rFonts w:ascii="Times New Roman" w:eastAsia="Times New Roman" w:hAnsi="Times New Roman"/>
              </w:rPr>
              <w:t xml:space="preserve"> лабора</w:t>
            </w:r>
            <w:r>
              <w:rPr>
                <w:rFonts w:ascii="Times New Roman" w:eastAsia="Times New Roman" w:hAnsi="Times New Roman"/>
              </w:rPr>
              <w:t>торных</w:t>
            </w:r>
            <w:r w:rsidRPr="00D87C92">
              <w:rPr>
                <w:rFonts w:ascii="Times New Roman" w:eastAsia="Times New Roman" w:hAnsi="Times New Roman"/>
              </w:rPr>
              <w:t xml:space="preserve"> и функциональны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D87C92">
              <w:rPr>
                <w:rFonts w:ascii="Times New Roman" w:eastAsia="Times New Roman" w:hAnsi="Times New Roman"/>
              </w:rPr>
              <w:t xml:space="preserve"> исследова</w:t>
            </w:r>
            <w:r>
              <w:rPr>
                <w:rFonts w:ascii="Times New Roman" w:eastAsia="Times New Roman" w:hAnsi="Times New Roman"/>
              </w:rPr>
              <w:t>ний</w:t>
            </w:r>
            <w:r w:rsidRPr="00D87C92">
              <w:rPr>
                <w:rFonts w:ascii="Times New Roman" w:eastAsia="Times New Roman" w:hAnsi="Times New Roman"/>
              </w:rPr>
              <w:t xml:space="preserve"> с целью установления диагноза в соответствии с порядками оказания медицинской помощи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80610D" w:rsidRPr="00EA4826" w:rsidTr="001D249D">
        <w:tc>
          <w:tcPr>
            <w:tcW w:w="10137" w:type="dxa"/>
            <w:gridSpan w:val="2"/>
          </w:tcPr>
          <w:p w:rsidR="0080610D" w:rsidRPr="00D87C92" w:rsidRDefault="0080610D" w:rsidP="001D249D">
            <w:pPr>
              <w:jc w:val="center"/>
              <w:rPr>
                <w:rFonts w:ascii="Times New Roman" w:hAnsi="Times New Roman"/>
                <w:i/>
              </w:rPr>
            </w:pPr>
            <w:r w:rsidRPr="00D87C9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Профессиональные компетенции (ПК)</w:t>
            </w:r>
          </w:p>
        </w:tc>
      </w:tr>
      <w:tr w:rsidR="0080610D" w:rsidRPr="00EA4826" w:rsidTr="001D249D">
        <w:tc>
          <w:tcPr>
            <w:tcW w:w="10137" w:type="dxa"/>
            <w:gridSpan w:val="2"/>
            <w:vAlign w:val="center"/>
          </w:tcPr>
          <w:p w:rsidR="0080610D" w:rsidRPr="00D87C92" w:rsidRDefault="0080610D" w:rsidP="001D249D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 xml:space="preserve">ПК-1 </w:t>
            </w:r>
            <w:proofErr w:type="gramStart"/>
            <w:r w:rsidRPr="00D87C92">
              <w:rPr>
                <w:rFonts w:ascii="Times New Roman" w:eastAsia="Times New Roman" w:hAnsi="Times New Roman"/>
                <w:b/>
              </w:rPr>
              <w:t>Способен</w:t>
            </w:r>
            <w:proofErr w:type="gramEnd"/>
            <w:r w:rsidRPr="00D87C92">
              <w:rPr>
                <w:rFonts w:ascii="Times New Roman" w:eastAsia="Times New Roman" w:hAnsi="Times New Roman"/>
                <w:b/>
              </w:rPr>
              <w:t xml:space="preserve"> оказывать медицинскую помощь пациенту в неотложной или экстренной формах</w:t>
            </w:r>
          </w:p>
        </w:tc>
      </w:tr>
      <w:tr w:rsidR="0080610D" w:rsidRPr="00EA4826" w:rsidTr="001D249D">
        <w:tc>
          <w:tcPr>
            <w:tcW w:w="5068" w:type="dxa"/>
            <w:vAlign w:val="center"/>
          </w:tcPr>
          <w:p w:rsidR="0080610D" w:rsidRPr="00D87C92" w:rsidRDefault="0080610D" w:rsidP="001D249D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ИД-3 ПК-1</w:t>
            </w:r>
          </w:p>
          <w:p w:rsidR="0080610D" w:rsidRPr="00D87C92" w:rsidRDefault="0080610D" w:rsidP="001D249D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  <w:tc>
          <w:tcPr>
            <w:tcW w:w="5069" w:type="dxa"/>
          </w:tcPr>
          <w:p w:rsidR="0080610D" w:rsidRPr="00D87C92" w:rsidRDefault="0080610D" w:rsidP="001D249D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t xml:space="preserve"> </w:t>
            </w:r>
            <w:r w:rsidRPr="00425ABA">
              <w:rPr>
                <w:rFonts w:ascii="Times New Roman" w:hAnsi="Times New Roman"/>
              </w:rPr>
              <w:t>осложнения и исходы заболеваний внутренних органов</w:t>
            </w:r>
            <w:r>
              <w:rPr>
                <w:rFonts w:ascii="Times New Roman" w:hAnsi="Times New Roman"/>
              </w:rPr>
              <w:t>; 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етодику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сбора жалоб и анамнеза у пациентов (их законных представителей)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, 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ето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дику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физикального</w:t>
            </w:r>
            <w:proofErr w:type="spellEnd"/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исследования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терапевтического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пациентов (осмотр, пальпация, перкуссия, аускультация)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для выявления признаков </w:t>
            </w:r>
            <w:r w:rsidRPr="00D87C92">
              <w:rPr>
                <w:rFonts w:ascii="Times New Roman" w:eastAsia="Times New Roman" w:hAnsi="Times New Roman"/>
              </w:rPr>
              <w:t>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  <w:proofErr w:type="gramEnd"/>
          </w:p>
          <w:p w:rsidR="0080610D" w:rsidRPr="00D87C92" w:rsidRDefault="0080610D" w:rsidP="001D249D">
            <w:pPr>
              <w:rPr>
                <w:rFonts w:ascii="Times New Roman" w:eastAsia="Times New Roman" w:hAnsi="Times New Roman"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пределять медицинские показания для оказания скорой, в том числе скорой специализированной, медицинской помощи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в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ыявлять клинические признаки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 основные синдромы и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состоя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ния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, требу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ющие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оказания медицинской помощи в неотложной форме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  <w:r w:rsidRPr="00D87C92">
              <w:rPr>
                <w:rFonts w:ascii="Times New Roman" w:hAnsi="Times New Roman"/>
                <w:color w:val="333333"/>
              </w:rPr>
              <w:br/>
            </w:r>
            <w:r w:rsidRPr="00D87C92">
              <w:rPr>
                <w:rFonts w:ascii="Times New Roman" w:hAnsi="Times New Roman"/>
                <w:b/>
              </w:rPr>
              <w:t>владеть:</w:t>
            </w:r>
            <w:r w:rsidRPr="00D87C9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навыками выявления </w:t>
            </w:r>
            <w:r w:rsidRPr="00D87C92">
              <w:rPr>
                <w:rFonts w:ascii="Times New Roman" w:eastAsia="Times New Roman" w:hAnsi="Times New Roman"/>
              </w:rPr>
              <w:t>состоя</w:t>
            </w:r>
            <w:r>
              <w:rPr>
                <w:rFonts w:ascii="Times New Roman" w:eastAsia="Times New Roman" w:hAnsi="Times New Roman"/>
              </w:rPr>
              <w:t>ний</w:t>
            </w:r>
            <w:r w:rsidRPr="00D87C92">
              <w:rPr>
                <w:rFonts w:ascii="Times New Roman" w:eastAsia="Times New Roman" w:hAnsi="Times New Roman"/>
              </w:rPr>
              <w:t>, возникаю</w:t>
            </w:r>
            <w:r>
              <w:rPr>
                <w:rFonts w:ascii="Times New Roman" w:eastAsia="Times New Roman" w:hAnsi="Times New Roman"/>
              </w:rPr>
              <w:t>щих</w:t>
            </w:r>
            <w:r w:rsidRPr="00D87C92">
              <w:rPr>
                <w:rFonts w:ascii="Times New Roman" w:eastAsia="Times New Roman" w:hAnsi="Times New Roman"/>
              </w:rPr>
              <w:t xml:space="preserve"> при внезапных острых заболеваниях, обострении хронических заболеваний без явных признаков угрозы жизни пациента и тре</w:t>
            </w:r>
            <w:r>
              <w:rPr>
                <w:rFonts w:ascii="Times New Roman" w:eastAsia="Times New Roman" w:hAnsi="Times New Roman"/>
              </w:rPr>
              <w:t>бующих</w:t>
            </w:r>
            <w:r w:rsidRPr="00D87C92">
              <w:rPr>
                <w:rFonts w:ascii="Times New Roman" w:eastAsia="Times New Roman" w:hAnsi="Times New Roman"/>
              </w:rPr>
              <w:t xml:space="preserve"> оказания медицинской помощи в неотложной форме</w:t>
            </w:r>
            <w:r>
              <w:rPr>
                <w:rFonts w:ascii="Times New Roman" w:eastAsia="Times New Roman" w:hAnsi="Times New Roman"/>
              </w:rPr>
              <w:t>.</w:t>
            </w:r>
            <w:proofErr w:type="gramEnd"/>
          </w:p>
        </w:tc>
      </w:tr>
      <w:tr w:rsidR="0080610D" w:rsidRPr="00EA4826" w:rsidTr="001D249D">
        <w:tc>
          <w:tcPr>
            <w:tcW w:w="5068" w:type="dxa"/>
            <w:vAlign w:val="center"/>
          </w:tcPr>
          <w:p w:rsidR="0080610D" w:rsidRPr="00D87C92" w:rsidRDefault="0080610D" w:rsidP="001D249D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ИД-4 ПК-1</w:t>
            </w:r>
          </w:p>
          <w:p w:rsidR="0080610D" w:rsidRPr="00D87C92" w:rsidRDefault="0080610D" w:rsidP="001D249D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  <w:tc>
          <w:tcPr>
            <w:tcW w:w="5069" w:type="dxa"/>
          </w:tcPr>
          <w:p w:rsidR="0080610D" w:rsidRDefault="0080610D" w:rsidP="001D249D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425ABA">
              <w:rPr>
                <w:rFonts w:ascii="Times New Roman" w:hAnsi="Times New Roman"/>
                <w:color w:val="333333"/>
                <w:shd w:val="clear" w:color="auto" w:fill="FFFFFF"/>
              </w:rPr>
              <w:t>методы проведения неотложных мероприятий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80610D" w:rsidRPr="00D87C92" w:rsidRDefault="0080610D" w:rsidP="001D249D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оказывать </w:t>
            </w:r>
            <w:r w:rsidRPr="00D87C92">
              <w:rPr>
                <w:rFonts w:ascii="Times New Roman" w:eastAsia="Times New Roman" w:hAnsi="Times New Roman"/>
              </w:rPr>
              <w:t>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80610D" w:rsidRPr="00D87C92" w:rsidRDefault="0080610D" w:rsidP="001D249D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навыками выполнения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й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по оказанию медицинской помощи в неотложной форме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D87C92">
              <w:rPr>
                <w:rFonts w:ascii="Times New Roman" w:eastAsia="Times New Roman" w:hAnsi="Times New Roman"/>
              </w:rPr>
              <w:t>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80610D" w:rsidRPr="00EA4826" w:rsidTr="001D249D">
        <w:trPr>
          <w:trHeight w:val="101"/>
        </w:trPr>
        <w:tc>
          <w:tcPr>
            <w:tcW w:w="5068" w:type="dxa"/>
            <w:vAlign w:val="center"/>
          </w:tcPr>
          <w:p w:rsidR="0080610D" w:rsidRPr="00D87C92" w:rsidRDefault="0080610D" w:rsidP="001D249D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lastRenderedPageBreak/>
              <w:t>ИД-5 ПК-1</w:t>
            </w:r>
          </w:p>
          <w:p w:rsidR="0080610D" w:rsidRPr="00D87C92" w:rsidRDefault="0080610D" w:rsidP="001D249D">
            <w:pPr>
              <w:rPr>
                <w:rFonts w:ascii="Times New Roman" w:eastAsia="Times New Roman" w:hAnsi="Times New Roman"/>
              </w:rPr>
            </w:pPr>
            <w:proofErr w:type="gramStart"/>
            <w:r w:rsidRPr="00D87C92">
              <w:rPr>
                <w:rFonts w:ascii="Times New Roman" w:eastAsia="Times New Roman" w:hAnsi="Times New Roman"/>
              </w:rPr>
              <w:t>Применяет должным образом лекарственные препараты и медицинских изделия при оказании медицинской помощи в экстренной или неотложной формах</w:t>
            </w:r>
            <w:proofErr w:type="gramEnd"/>
          </w:p>
        </w:tc>
        <w:tc>
          <w:tcPr>
            <w:tcW w:w="5069" w:type="dxa"/>
          </w:tcPr>
          <w:p w:rsidR="0080610D" w:rsidRPr="00D87C92" w:rsidRDefault="0080610D" w:rsidP="001D249D">
            <w:pPr>
              <w:rPr>
                <w:rFonts w:ascii="Times New Roman" w:hAnsi="Times New Roman"/>
                <w:b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5ABA">
              <w:rPr>
                <w:rFonts w:ascii="Times New Roman" w:hAnsi="Times New Roman"/>
              </w:rPr>
              <w:t xml:space="preserve">показания и особенности применения </w:t>
            </w:r>
            <w:r w:rsidRPr="00425ABA">
              <w:rPr>
                <w:rFonts w:ascii="Times New Roman" w:eastAsia="Times New Roman" w:hAnsi="Times New Roman"/>
              </w:rPr>
              <w:t>лек</w:t>
            </w:r>
            <w:r w:rsidRPr="00D87C92">
              <w:rPr>
                <w:rFonts w:ascii="Times New Roman" w:eastAsia="Times New Roman" w:hAnsi="Times New Roman"/>
              </w:rPr>
              <w:t>арствен</w:t>
            </w:r>
            <w:r>
              <w:rPr>
                <w:rFonts w:ascii="Times New Roman" w:eastAsia="Times New Roman" w:hAnsi="Times New Roman"/>
              </w:rPr>
              <w:t>ных</w:t>
            </w:r>
            <w:r w:rsidRPr="00D87C92">
              <w:rPr>
                <w:rFonts w:ascii="Times New Roman" w:eastAsia="Times New Roman" w:hAnsi="Times New Roman"/>
              </w:rPr>
              <w:t xml:space="preserve"> препара</w:t>
            </w:r>
            <w:r>
              <w:rPr>
                <w:rFonts w:ascii="Times New Roman" w:eastAsia="Times New Roman" w:hAnsi="Times New Roman"/>
              </w:rPr>
              <w:t>тов</w:t>
            </w:r>
            <w:r w:rsidRPr="00D87C92">
              <w:rPr>
                <w:rFonts w:ascii="Times New Roman" w:eastAsia="Times New Roman" w:hAnsi="Times New Roman"/>
              </w:rPr>
              <w:t xml:space="preserve"> и медицинских изде</w:t>
            </w:r>
            <w:r>
              <w:rPr>
                <w:rFonts w:ascii="Times New Roman" w:eastAsia="Times New Roman" w:hAnsi="Times New Roman"/>
              </w:rPr>
              <w:t xml:space="preserve">лий, используемых </w:t>
            </w:r>
            <w:r w:rsidRPr="00D87C92">
              <w:rPr>
                <w:rFonts w:ascii="Times New Roman" w:eastAsia="Times New Roman" w:hAnsi="Times New Roman"/>
              </w:rPr>
              <w:t xml:space="preserve"> при оказании медицинской помощи в экстренной или неотложной формах</w:t>
            </w:r>
            <w:r>
              <w:rPr>
                <w:rFonts w:ascii="Times New Roman" w:eastAsia="Times New Roman" w:hAnsi="Times New Roman"/>
              </w:rPr>
              <w:t>;</w:t>
            </w:r>
            <w:proofErr w:type="gramEnd"/>
          </w:p>
          <w:p w:rsidR="0080610D" w:rsidRPr="00425ABA" w:rsidRDefault="0080610D" w:rsidP="001D249D">
            <w:pPr>
              <w:rPr>
                <w:rFonts w:ascii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5ABA">
              <w:rPr>
                <w:rFonts w:ascii="Times New Roman" w:hAnsi="Times New Roman"/>
              </w:rPr>
              <w:t>назначать лекарственные препараты и использовать медицинские изделия, предусмотренные стандартами оказания первой врачебной помощи;</w:t>
            </w:r>
          </w:p>
          <w:p w:rsidR="0080610D" w:rsidRPr="00D87C92" w:rsidRDefault="0080610D" w:rsidP="001D249D">
            <w:pPr>
              <w:rPr>
                <w:rFonts w:ascii="Times New Roman" w:eastAsia="Times New Roman" w:hAnsi="Times New Roman"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C7768">
              <w:rPr>
                <w:rFonts w:ascii="Times New Roman" w:hAnsi="Times New Roman"/>
              </w:rPr>
              <w:t xml:space="preserve">навыками использования </w:t>
            </w:r>
            <w:r>
              <w:rPr>
                <w:rFonts w:ascii="Times New Roman" w:eastAsia="Times New Roman" w:hAnsi="Times New Roman"/>
              </w:rPr>
              <w:t>должным образом лекарственных препаратов</w:t>
            </w:r>
            <w:r w:rsidRPr="009C7768">
              <w:rPr>
                <w:rFonts w:ascii="Times New Roman" w:eastAsia="Times New Roman" w:hAnsi="Times New Roman"/>
              </w:rPr>
              <w:t xml:space="preserve"> и медицинских</w:t>
            </w:r>
            <w:r>
              <w:rPr>
                <w:rFonts w:ascii="Times New Roman" w:eastAsia="Times New Roman" w:hAnsi="Times New Roman"/>
              </w:rPr>
              <w:t xml:space="preserve"> изделий</w:t>
            </w:r>
            <w:r w:rsidRPr="00D87C92">
              <w:rPr>
                <w:rFonts w:ascii="Times New Roman" w:eastAsia="Times New Roman" w:hAnsi="Times New Roman"/>
              </w:rPr>
              <w:t xml:space="preserve"> при оказании медицинской помощи в экстренной или неотложной формах</w:t>
            </w:r>
            <w:r>
              <w:rPr>
                <w:rFonts w:ascii="Times New Roman" w:eastAsia="Times New Roman" w:hAnsi="Times New Roman"/>
              </w:rPr>
              <w:t>.</w:t>
            </w:r>
            <w:proofErr w:type="gramEnd"/>
          </w:p>
        </w:tc>
      </w:tr>
    </w:tbl>
    <w:p w:rsidR="0080610D" w:rsidRDefault="0080610D" w:rsidP="0080610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80610D" w:rsidRPr="00EA4826" w:rsidRDefault="0080610D" w:rsidP="008061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80610D" w:rsidRPr="009B019F" w:rsidRDefault="0080610D" w:rsidP="0080610D">
      <w:pPr>
        <w:pStyle w:val="4"/>
        <w:shd w:val="clear" w:color="auto" w:fill="auto"/>
        <w:spacing w:line="276" w:lineRule="auto"/>
        <w:ind w:firstLine="660"/>
        <w:rPr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Дисциплина </w:t>
      </w:r>
      <w:r w:rsidRPr="009B019F">
        <w:rPr>
          <w:rFonts w:cs="Times New Roman"/>
          <w:b w:val="0"/>
          <w:sz w:val="24"/>
          <w:szCs w:val="24"/>
        </w:rPr>
        <w:t>относится к обязательной части блока 1 «Дисци</w:t>
      </w:r>
      <w:r w:rsidRPr="009B019F">
        <w:rPr>
          <w:rFonts w:cs="Times New Roman"/>
          <w:b w:val="0"/>
        </w:rPr>
        <w:t>плины (модули)» Б</w:t>
      </w:r>
      <w:proofErr w:type="gramStart"/>
      <w:r w:rsidRPr="009B019F">
        <w:rPr>
          <w:rFonts w:cs="Times New Roman"/>
          <w:b w:val="0"/>
        </w:rPr>
        <w:t>1</w:t>
      </w:r>
      <w:proofErr w:type="gramEnd"/>
      <w:r w:rsidRPr="009B019F">
        <w:rPr>
          <w:rFonts w:cs="Times New Roman"/>
          <w:b w:val="0"/>
        </w:rPr>
        <w:t>.О.64</w:t>
      </w:r>
      <w:r w:rsidRPr="009B019F">
        <w:rPr>
          <w:rFonts w:cs="Times New Roman"/>
          <w:b w:val="0"/>
          <w:sz w:val="24"/>
          <w:szCs w:val="24"/>
        </w:rPr>
        <w:t xml:space="preserve">. </w:t>
      </w:r>
      <w:r w:rsidRPr="009B019F">
        <w:rPr>
          <w:b w:val="0"/>
          <w:sz w:val="24"/>
          <w:szCs w:val="24"/>
        </w:rPr>
        <w:t xml:space="preserve">Дисциплина относится к </w:t>
      </w:r>
      <w:r>
        <w:rPr>
          <w:b w:val="0"/>
          <w:sz w:val="24"/>
          <w:szCs w:val="24"/>
        </w:rPr>
        <w:t xml:space="preserve">обязательной части </w:t>
      </w:r>
      <w:r w:rsidRPr="009B019F">
        <w:rPr>
          <w:b w:val="0"/>
          <w:sz w:val="24"/>
          <w:szCs w:val="24"/>
        </w:rPr>
        <w:t>блока 1 «Дисци</w:t>
      </w:r>
      <w:r w:rsidRPr="009B019F">
        <w:rPr>
          <w:b w:val="0"/>
          <w:sz w:val="24"/>
          <w:szCs w:val="24"/>
        </w:rPr>
        <w:softHyphen/>
        <w:t>плины (модули)» и изучается в XII семестре. Дисциплина является од</w:t>
      </w:r>
      <w:r w:rsidRPr="009B019F">
        <w:rPr>
          <w:b w:val="0"/>
          <w:sz w:val="24"/>
          <w:szCs w:val="24"/>
        </w:rPr>
        <w:softHyphen/>
        <w:t>ной из завершающих обучение и логически связана со всеми перечисленными дисциплина</w:t>
      </w:r>
      <w:r w:rsidRPr="009B019F">
        <w:rPr>
          <w:b w:val="0"/>
          <w:sz w:val="24"/>
          <w:szCs w:val="24"/>
        </w:rPr>
        <w:softHyphen/>
        <w:t>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766"/>
      </w:tblGrid>
      <w:tr w:rsidR="0080610D" w:rsidRPr="009B019F" w:rsidTr="001D249D">
        <w:trPr>
          <w:trHeight w:hRule="exact" w:val="142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a5"/>
                <w:b w:val="0"/>
                <w:sz w:val="24"/>
                <w:szCs w:val="24"/>
              </w:rPr>
              <w:lastRenderedPageBreak/>
              <w:t>Наименование дисциплин, знание которых используется при изучении дисциплины «Неотложные состояния в клинике внутренних болезней»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a5"/>
                <w:b w:val="0"/>
                <w:sz w:val="24"/>
                <w:szCs w:val="24"/>
              </w:rPr>
              <w:t>Разделы, которые студенты должны знать для успешного усвоения дисци</w:t>
            </w:r>
            <w:r w:rsidRPr="009B019F">
              <w:rPr>
                <w:rStyle w:val="a5"/>
                <w:b w:val="0"/>
                <w:sz w:val="24"/>
                <w:szCs w:val="24"/>
              </w:rPr>
              <w:softHyphen/>
              <w:t>плины «Неотложные состояния в кли</w:t>
            </w:r>
            <w:r w:rsidRPr="009B019F">
              <w:rPr>
                <w:rStyle w:val="a5"/>
                <w:b w:val="0"/>
                <w:sz w:val="24"/>
                <w:szCs w:val="24"/>
              </w:rPr>
              <w:softHyphen/>
              <w:t>нике внутренних болезней»</w:t>
            </w:r>
          </w:p>
        </w:tc>
      </w:tr>
      <w:tr w:rsidR="0080610D" w:rsidRPr="009B019F" w:rsidTr="001D249D">
        <w:trPr>
          <w:trHeight w:hRule="exact" w:val="116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Анатомия человека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Анатомия и топография органов, морфоло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гические изменения в зависимости от воз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раста</w:t>
            </w:r>
          </w:p>
        </w:tc>
      </w:tr>
      <w:tr w:rsidR="0080610D" w:rsidRPr="009B019F" w:rsidTr="001D249D">
        <w:trPr>
          <w:trHeight w:hRule="exact" w:val="85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Биологическая химия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Нормативы биохимических показателей физиологических жидкостей</w:t>
            </w:r>
          </w:p>
        </w:tc>
      </w:tr>
      <w:tr w:rsidR="0080610D" w:rsidRPr="009B019F" w:rsidTr="001D249D">
        <w:trPr>
          <w:trHeight w:hRule="exact" w:val="84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Нормальная физиология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Физиологические константы внутренних органов</w:t>
            </w:r>
          </w:p>
        </w:tc>
      </w:tr>
      <w:tr w:rsidR="0080610D" w:rsidRPr="009B019F" w:rsidTr="001D249D">
        <w:trPr>
          <w:trHeight w:hRule="exact" w:val="1483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Патологическая физиология воспалитель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ных</w:t>
            </w:r>
            <w:proofErr w:type="gramStart"/>
            <w:r w:rsidRPr="009B019F">
              <w:rPr>
                <w:rStyle w:val="1"/>
                <w:b w:val="0"/>
                <w:sz w:val="24"/>
                <w:szCs w:val="24"/>
              </w:rPr>
              <w:t>.</w:t>
            </w:r>
            <w:proofErr w:type="gramEnd"/>
            <w:r w:rsidRPr="009B019F">
              <w:rPr>
                <w:rStyle w:val="1"/>
                <w:b w:val="0"/>
                <w:sz w:val="24"/>
                <w:szCs w:val="24"/>
              </w:rPr>
              <w:t xml:space="preserve"> </w:t>
            </w:r>
            <w:proofErr w:type="gramStart"/>
            <w:r w:rsidRPr="009B019F">
              <w:rPr>
                <w:rStyle w:val="1"/>
                <w:b w:val="0"/>
                <w:sz w:val="24"/>
                <w:szCs w:val="24"/>
              </w:rPr>
              <w:t>а</w:t>
            </w:r>
            <w:proofErr w:type="gramEnd"/>
            <w:r w:rsidRPr="009B019F">
              <w:rPr>
                <w:rStyle w:val="1"/>
                <w:b w:val="0"/>
                <w:sz w:val="24"/>
                <w:szCs w:val="24"/>
              </w:rPr>
              <w:t>ллергических, дистрофических, атрофических и гипертрофических процес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сов</w:t>
            </w:r>
          </w:p>
        </w:tc>
      </w:tr>
      <w:tr w:rsidR="0080610D" w:rsidRPr="009B019F" w:rsidTr="001D249D">
        <w:trPr>
          <w:trHeight w:hRule="exact" w:val="116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Патологическая анатомия воспалительных, дистрофических, атрофических и гипер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трофических процессов</w:t>
            </w:r>
          </w:p>
        </w:tc>
      </w:tr>
      <w:tr w:rsidR="0080610D" w:rsidRPr="009B019F" w:rsidTr="001D249D">
        <w:trPr>
          <w:trHeight w:hRule="exact" w:val="84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Микробиология, вирусология, иммунология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Методы диагностики инфекционных аген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тов</w:t>
            </w:r>
          </w:p>
        </w:tc>
      </w:tr>
      <w:tr w:rsidR="0080610D" w:rsidRPr="009B019F" w:rsidTr="001D249D">
        <w:trPr>
          <w:trHeight w:hRule="exact" w:val="84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Методы непосредственного обследования больного</w:t>
            </w:r>
          </w:p>
        </w:tc>
      </w:tr>
      <w:tr w:rsidR="0080610D" w:rsidRPr="009B019F" w:rsidTr="001D249D">
        <w:trPr>
          <w:trHeight w:hRule="exact" w:val="177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Госпитальная терапия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Диагностика, дифференциальная диагно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стика, лечение, профилактика распростра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 xml:space="preserve">ненных заболеваний </w:t>
            </w:r>
            <w:proofErr w:type="gramStart"/>
            <w:r w:rsidRPr="009B019F">
              <w:rPr>
                <w:rStyle w:val="1"/>
                <w:b w:val="0"/>
                <w:sz w:val="24"/>
                <w:szCs w:val="24"/>
              </w:rPr>
              <w:t>сердечно-сосудистой</w:t>
            </w:r>
            <w:proofErr w:type="gramEnd"/>
            <w:r w:rsidRPr="009B019F">
              <w:rPr>
                <w:rStyle w:val="1"/>
                <w:b w:val="0"/>
                <w:sz w:val="24"/>
                <w:szCs w:val="24"/>
              </w:rPr>
              <w:t>, респираторной систем, системы крови, пе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чени, почек</w:t>
            </w:r>
          </w:p>
        </w:tc>
      </w:tr>
      <w:tr w:rsidR="0080610D" w:rsidRPr="009B019F" w:rsidTr="001D249D">
        <w:trPr>
          <w:trHeight w:hRule="exact" w:val="85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Хирургические болезни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Острый живот, желудочно-кишечные кро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вотечения, пневмоторакс</w:t>
            </w:r>
          </w:p>
        </w:tc>
      </w:tr>
      <w:tr w:rsidR="0080610D" w:rsidRPr="009B019F" w:rsidTr="001D249D">
        <w:trPr>
          <w:trHeight w:hRule="exact" w:val="56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06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 xml:space="preserve">Влияние беременности на функцию </w:t>
            </w:r>
            <w:proofErr w:type="spellStart"/>
            <w:r w:rsidRPr="009B019F">
              <w:rPr>
                <w:rStyle w:val="1"/>
                <w:b w:val="0"/>
                <w:sz w:val="24"/>
                <w:szCs w:val="24"/>
              </w:rPr>
              <w:t>внут</w:t>
            </w:r>
            <w:proofErr w:type="spellEnd"/>
            <w:r w:rsidRPr="009B019F">
              <w:rPr>
                <w:rStyle w:val="1"/>
                <w:b w:val="0"/>
                <w:sz w:val="24"/>
                <w:szCs w:val="24"/>
              </w:rPr>
              <w:t>-</w:t>
            </w:r>
          </w:p>
        </w:tc>
      </w:tr>
    </w:tbl>
    <w:p w:rsidR="0080610D" w:rsidRPr="009B019F" w:rsidRDefault="0080610D" w:rsidP="0080610D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4795"/>
      </w:tblGrid>
      <w:tr w:rsidR="0080610D" w:rsidRPr="009B019F" w:rsidTr="001D249D">
        <w:trPr>
          <w:trHeight w:hRule="exact" w:val="1133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158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a5"/>
                <w:b w:val="0"/>
                <w:sz w:val="24"/>
                <w:szCs w:val="24"/>
              </w:rPr>
              <w:lastRenderedPageBreak/>
              <w:t>Наименование дисциплин, знание которых используется при изучении дисциплины «Неотложные состояния в клинике внутренних болезней»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a5"/>
                <w:b w:val="0"/>
                <w:sz w:val="24"/>
                <w:szCs w:val="24"/>
              </w:rPr>
              <w:t>Разделы, которые студенты должны знать для успешного усвоения дисци</w:t>
            </w:r>
            <w:r w:rsidRPr="009B019F">
              <w:rPr>
                <w:rStyle w:val="a5"/>
                <w:b w:val="0"/>
                <w:sz w:val="24"/>
                <w:szCs w:val="24"/>
              </w:rPr>
              <w:softHyphen/>
              <w:t>плины «Неотложные состояния в кли</w:t>
            </w:r>
            <w:r w:rsidRPr="009B019F">
              <w:rPr>
                <w:rStyle w:val="a5"/>
                <w:b w:val="0"/>
                <w:sz w:val="24"/>
                <w:szCs w:val="24"/>
              </w:rPr>
              <w:softHyphen/>
              <w:t>нике внутренних болезней»</w:t>
            </w:r>
          </w:p>
        </w:tc>
      </w:tr>
      <w:tr w:rsidR="0080610D" w:rsidRPr="009B019F" w:rsidTr="001D249D">
        <w:trPr>
          <w:trHeight w:hRule="exact" w:val="528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framePr w:w="984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9B019F">
              <w:rPr>
                <w:rStyle w:val="1"/>
                <w:b w:val="0"/>
                <w:sz w:val="24"/>
                <w:szCs w:val="24"/>
              </w:rPr>
              <w:t>ренних</w:t>
            </w:r>
            <w:proofErr w:type="spellEnd"/>
            <w:r w:rsidRPr="009B019F">
              <w:rPr>
                <w:rStyle w:val="1"/>
                <w:b w:val="0"/>
                <w:sz w:val="24"/>
                <w:szCs w:val="24"/>
              </w:rPr>
              <w:t xml:space="preserve"> органов</w:t>
            </w:r>
          </w:p>
        </w:tc>
      </w:tr>
      <w:tr w:rsidR="0080610D" w:rsidRPr="009B019F" w:rsidTr="001D249D">
        <w:trPr>
          <w:trHeight w:hRule="exact" w:val="850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Лучевая диагностика и лучевая терапия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Рентгенологическая диагностика заболева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ний внутренних органов</w:t>
            </w:r>
          </w:p>
        </w:tc>
      </w:tr>
      <w:tr w:rsidR="0080610D" w:rsidRPr="009B019F" w:rsidTr="001D249D">
        <w:trPr>
          <w:trHeight w:hRule="exact" w:val="1166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Эндокринология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Эндокринная патология щитовидной, под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желудочной желез, надпочечников, гипо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физа</w:t>
            </w:r>
          </w:p>
        </w:tc>
      </w:tr>
      <w:tr w:rsidR="0080610D" w:rsidRPr="009B019F" w:rsidTr="001D249D">
        <w:trPr>
          <w:trHeight w:hRule="exact" w:val="845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Неврология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Неврологическая симптоматика патологии внутренних органов</w:t>
            </w:r>
          </w:p>
        </w:tc>
      </w:tr>
      <w:tr w:rsidR="0080610D" w:rsidRPr="009B019F" w:rsidTr="001D249D">
        <w:trPr>
          <w:trHeight w:hRule="exact" w:val="854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Психиатрия и наркология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Нарушения психической сферы при забо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леваниях внутренних органов</w:t>
            </w:r>
          </w:p>
        </w:tc>
      </w:tr>
      <w:tr w:rsidR="0080610D" w:rsidRPr="009B019F" w:rsidTr="001D249D">
        <w:trPr>
          <w:trHeight w:hRule="exact" w:val="850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Лихорадка при инфекционных заболевани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ях, кишечные инфекции, острые гепатиты</w:t>
            </w:r>
          </w:p>
        </w:tc>
      </w:tr>
      <w:tr w:rsidR="0080610D" w:rsidRPr="009B019F" w:rsidTr="001D249D">
        <w:trPr>
          <w:trHeight w:hRule="exact" w:val="1176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B019F">
              <w:rPr>
                <w:rStyle w:val="1"/>
                <w:b w:val="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0D" w:rsidRPr="009B019F" w:rsidRDefault="0080610D" w:rsidP="001D249D">
            <w:pPr>
              <w:pStyle w:val="4"/>
              <w:framePr w:w="984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9B019F">
              <w:rPr>
                <w:rStyle w:val="1"/>
                <w:b w:val="0"/>
                <w:sz w:val="24"/>
                <w:szCs w:val="24"/>
              </w:rPr>
              <w:t>Фармакокинетика</w:t>
            </w:r>
            <w:proofErr w:type="spellEnd"/>
            <w:r w:rsidRPr="009B019F">
              <w:rPr>
                <w:rStyle w:val="1"/>
                <w:b w:val="0"/>
                <w:sz w:val="24"/>
                <w:szCs w:val="24"/>
              </w:rPr>
              <w:t xml:space="preserve"> и </w:t>
            </w:r>
            <w:proofErr w:type="spellStart"/>
            <w:r w:rsidRPr="009B019F">
              <w:rPr>
                <w:rStyle w:val="1"/>
                <w:b w:val="0"/>
                <w:sz w:val="24"/>
                <w:szCs w:val="24"/>
              </w:rPr>
              <w:t>фармакодинамика</w:t>
            </w:r>
            <w:proofErr w:type="spellEnd"/>
            <w:r w:rsidRPr="009B019F">
              <w:rPr>
                <w:rStyle w:val="1"/>
                <w:b w:val="0"/>
                <w:sz w:val="24"/>
                <w:szCs w:val="24"/>
              </w:rPr>
              <w:t xml:space="preserve"> ос</w:t>
            </w:r>
            <w:r w:rsidRPr="009B019F">
              <w:rPr>
                <w:rStyle w:val="1"/>
                <w:b w:val="0"/>
                <w:sz w:val="24"/>
                <w:szCs w:val="24"/>
              </w:rPr>
              <w:softHyphen/>
              <w:t>новных групп лекарственных препаратов, применяемых в терапевтической практике</w:t>
            </w:r>
          </w:p>
        </w:tc>
      </w:tr>
    </w:tbl>
    <w:p w:rsidR="0080610D" w:rsidRPr="00B72454" w:rsidRDefault="0080610D" w:rsidP="0080610D">
      <w:pPr>
        <w:spacing w:line="276" w:lineRule="auto"/>
        <w:rPr>
          <w:rFonts w:ascii="Times New Roman" w:hAnsi="Times New Roman" w:cs="Times New Roman"/>
        </w:rPr>
      </w:pPr>
    </w:p>
    <w:p w:rsidR="0080610D" w:rsidRPr="00EA4826" w:rsidRDefault="0080610D" w:rsidP="0080610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>
        <w:rPr>
          <w:rFonts w:ascii="Times New Roman" w:hAnsi="Times New Roman" w:cs="Times New Roman"/>
          <w:b/>
        </w:rPr>
        <w:t xml:space="preserve"> 2</w:t>
      </w:r>
      <w:r w:rsidRPr="00EA48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зачетные</w:t>
      </w:r>
      <w:r w:rsidRPr="00EA4826">
        <w:rPr>
          <w:rFonts w:ascii="Times New Roman" w:hAnsi="Times New Roman" w:cs="Times New Roman"/>
          <w:b/>
          <w:spacing w:val="-6"/>
        </w:rPr>
        <w:t xml:space="preserve"> единиц</w:t>
      </w:r>
      <w:r>
        <w:rPr>
          <w:rFonts w:ascii="Times New Roman" w:hAnsi="Times New Roman" w:cs="Times New Roman"/>
          <w:b/>
          <w:spacing w:val="-6"/>
        </w:rPr>
        <w:t>ы</w:t>
      </w:r>
      <w:r w:rsidRPr="00EA4826">
        <w:rPr>
          <w:rFonts w:ascii="Times New Roman" w:hAnsi="Times New Roman" w:cs="Times New Roman"/>
          <w:b/>
          <w:spacing w:val="-6"/>
        </w:rPr>
        <w:t>,</w:t>
      </w:r>
      <w:r>
        <w:rPr>
          <w:rFonts w:ascii="Times New Roman" w:hAnsi="Times New Roman" w:cs="Times New Roman"/>
          <w:b/>
        </w:rPr>
        <w:t xml:space="preserve"> 72 </w:t>
      </w:r>
      <w:proofErr w:type="gramStart"/>
      <w:r w:rsidRPr="00EA4826">
        <w:rPr>
          <w:rFonts w:ascii="Times New Roman" w:hAnsi="Times New Roman" w:cs="Times New Roman"/>
          <w:b/>
        </w:rPr>
        <w:t>академических</w:t>
      </w:r>
      <w:proofErr w:type="gramEnd"/>
      <w:r w:rsidRPr="00EA48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10"/>
        </w:rPr>
        <w:t>часа</w:t>
      </w:r>
      <w:r w:rsidRPr="00EA4826">
        <w:rPr>
          <w:rFonts w:ascii="Times New Roman" w:hAnsi="Times New Roman" w:cs="Times New Roman"/>
          <w:b/>
          <w:spacing w:val="-10"/>
        </w:rPr>
        <w:t>.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- 8</w:t>
      </w:r>
      <w:r w:rsidRPr="00EA4826">
        <w:rPr>
          <w:rFonts w:ascii="Times New Roman" w:hAnsi="Times New Roman" w:cs="Times New Roman"/>
        </w:rPr>
        <w:t xml:space="preserve"> ч.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Практические занятия - </w:t>
      </w:r>
      <w:r>
        <w:rPr>
          <w:rFonts w:ascii="Times New Roman" w:hAnsi="Times New Roman" w:cs="Times New Roman"/>
        </w:rPr>
        <w:t>36</w:t>
      </w:r>
      <w:r w:rsidRPr="00EA4826">
        <w:rPr>
          <w:rFonts w:ascii="Times New Roman" w:hAnsi="Times New Roman" w:cs="Times New Roman"/>
        </w:rPr>
        <w:t>ч.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Самостоятельная работа - </w:t>
      </w:r>
      <w:r>
        <w:rPr>
          <w:rFonts w:ascii="Times New Roman" w:hAnsi="Times New Roman" w:cs="Times New Roman"/>
        </w:rPr>
        <w:t>28</w:t>
      </w:r>
      <w:r w:rsidRPr="00EA4826">
        <w:rPr>
          <w:rFonts w:ascii="Times New Roman" w:hAnsi="Times New Roman" w:cs="Times New Roman"/>
        </w:rPr>
        <w:t xml:space="preserve"> ч.</w:t>
      </w:r>
    </w:p>
    <w:p w:rsidR="0080610D" w:rsidRPr="00EA4826" w:rsidRDefault="0080610D" w:rsidP="0080610D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80610D" w:rsidRPr="00EA4826" w:rsidRDefault="0080610D" w:rsidP="0080610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>5.  Осно</w:t>
      </w:r>
      <w:r>
        <w:rPr>
          <w:rFonts w:ascii="Times New Roman" w:hAnsi="Times New Roman" w:cs="Times New Roman"/>
          <w:b/>
          <w:spacing w:val="-10"/>
        </w:rPr>
        <w:t>вные разделы дисциплины</w:t>
      </w:r>
      <w:r w:rsidRPr="00EA4826">
        <w:rPr>
          <w:rFonts w:ascii="Times New Roman" w:hAnsi="Times New Roman" w:cs="Times New Roman"/>
          <w:b/>
          <w:spacing w:val="-10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049"/>
        <w:gridCol w:w="3784"/>
        <w:gridCol w:w="1773"/>
      </w:tblGrid>
      <w:tr w:rsidR="0080610D" w:rsidRPr="00EA4826" w:rsidTr="001D249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0D" w:rsidRPr="00C167DE" w:rsidRDefault="0080610D" w:rsidP="001D2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80610D" w:rsidRPr="00C167DE" w:rsidRDefault="0080610D" w:rsidP="001D2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0D" w:rsidRPr="007C369C" w:rsidRDefault="0080610D" w:rsidP="001D2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69C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Содержание раздела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80610D" w:rsidRPr="00EA4826" w:rsidTr="001D249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0D" w:rsidRPr="00C167DE" w:rsidRDefault="0080610D" w:rsidP="001D2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7C369C" w:rsidRDefault="0080610D" w:rsidP="001D2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6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0610D" w:rsidRPr="00EA4826" w:rsidTr="001D249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0D" w:rsidRPr="009B019F" w:rsidRDefault="0080610D" w:rsidP="008061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7C369C" w:rsidRDefault="0080610D" w:rsidP="001D249D">
            <w:pPr>
              <w:pStyle w:val="4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C369C">
              <w:rPr>
                <w:rStyle w:val="1"/>
                <w:b w:val="0"/>
                <w:sz w:val="24"/>
                <w:szCs w:val="24"/>
              </w:rPr>
              <w:t xml:space="preserve">Острые аллергические реакции.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369C">
              <w:rPr>
                <w:rStyle w:val="1"/>
                <w:rFonts w:eastAsia="Microsoft Sans Serif"/>
              </w:rPr>
              <w:t>Анафилактический шок, ди</w:t>
            </w:r>
            <w:r w:rsidRPr="007C369C">
              <w:rPr>
                <w:rStyle w:val="1"/>
                <w:rFonts w:eastAsia="Microsoft Sans Serif"/>
              </w:rPr>
              <w:softHyphen/>
              <w:t xml:space="preserve">агностика. Неотложная терапия. Маршрутизация пациентов. Отек </w:t>
            </w:r>
            <w:proofErr w:type="spellStart"/>
            <w:r w:rsidRPr="007C369C">
              <w:rPr>
                <w:rStyle w:val="1"/>
                <w:rFonts w:eastAsia="Microsoft Sans Serif"/>
              </w:rPr>
              <w:t>Квинке</w:t>
            </w:r>
            <w:proofErr w:type="spellEnd"/>
            <w:r w:rsidRPr="007C369C">
              <w:rPr>
                <w:rStyle w:val="1"/>
                <w:rFonts w:eastAsia="Microsoft Sans Serif"/>
              </w:rPr>
              <w:t>, виды, оказание неотложной помощи.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3 ОПК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ИД3 ПК1, ИД4 ПК1, ИД5 ПК1</w:t>
            </w:r>
          </w:p>
        </w:tc>
      </w:tr>
      <w:tr w:rsidR="0080610D" w:rsidRPr="00EA4826" w:rsidTr="001D249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0D" w:rsidRPr="009B019F" w:rsidRDefault="0080610D" w:rsidP="008061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7C369C" w:rsidRDefault="0080610D" w:rsidP="001D249D">
            <w:pPr>
              <w:pStyle w:val="4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C369C">
              <w:rPr>
                <w:rStyle w:val="1"/>
                <w:b w:val="0"/>
                <w:sz w:val="24"/>
                <w:szCs w:val="24"/>
              </w:rPr>
              <w:t xml:space="preserve">Ранние осложнения инфаркта миокарда.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369C">
              <w:rPr>
                <w:rStyle w:val="1"/>
                <w:rFonts w:eastAsia="Microsoft Sans Serif"/>
              </w:rPr>
              <w:t>Кардиогенный шок. Диагностика. Классификация, оценка тяжести. Ургентная терапия при неосложненном и осложненном инфаркте мио</w:t>
            </w:r>
            <w:r w:rsidRPr="007C369C">
              <w:rPr>
                <w:rStyle w:val="1"/>
                <w:rFonts w:eastAsia="Microsoft Sans Serif"/>
              </w:rPr>
              <w:softHyphen/>
              <w:t>карда.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3 ОПК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ИД3 ПК1, ИД4 ПК1, ИД5 ПК1</w:t>
            </w:r>
          </w:p>
        </w:tc>
      </w:tr>
      <w:tr w:rsidR="0080610D" w:rsidRPr="00EA4826" w:rsidTr="001D249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0D" w:rsidRPr="009B019F" w:rsidRDefault="0080610D" w:rsidP="008061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7C369C" w:rsidRDefault="0080610D" w:rsidP="001D249D">
            <w:pPr>
              <w:pStyle w:val="4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7C369C">
              <w:rPr>
                <w:rStyle w:val="1"/>
                <w:b w:val="0"/>
                <w:sz w:val="24"/>
                <w:szCs w:val="24"/>
              </w:rPr>
              <w:t>Ж</w:t>
            </w:r>
            <w:r>
              <w:rPr>
                <w:rStyle w:val="1"/>
                <w:b w:val="0"/>
                <w:sz w:val="24"/>
                <w:szCs w:val="24"/>
              </w:rPr>
              <w:t>изнеугрожающие</w:t>
            </w:r>
            <w:proofErr w:type="spellEnd"/>
            <w:r>
              <w:rPr>
                <w:rStyle w:val="1"/>
                <w:b w:val="0"/>
                <w:sz w:val="24"/>
                <w:szCs w:val="24"/>
              </w:rPr>
              <w:t xml:space="preserve">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>нарушения ритма.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369C">
              <w:rPr>
                <w:rStyle w:val="1"/>
                <w:rFonts w:eastAsia="Microsoft Sans Serif"/>
              </w:rPr>
              <w:lastRenderedPageBreak/>
              <w:t>ЭКГ-диагностика, ле</w:t>
            </w:r>
            <w:r w:rsidRPr="007C369C">
              <w:rPr>
                <w:rStyle w:val="1"/>
                <w:rFonts w:eastAsia="Microsoft Sans Serif"/>
              </w:rPr>
              <w:softHyphen/>
              <w:t xml:space="preserve">чебная тактика. Основные антиаритмические </w:t>
            </w:r>
            <w:r w:rsidRPr="007C369C">
              <w:rPr>
                <w:rStyle w:val="1"/>
                <w:rFonts w:eastAsia="Microsoft Sans Serif"/>
              </w:rPr>
              <w:lastRenderedPageBreak/>
              <w:t>средства.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ИД 3 ОПК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ИД3 ПК1, ИД4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ПК1, ИД5 ПК1</w:t>
            </w:r>
          </w:p>
        </w:tc>
      </w:tr>
      <w:tr w:rsidR="0080610D" w:rsidRPr="00EA4826" w:rsidTr="001D249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9B019F" w:rsidRDefault="0080610D" w:rsidP="008061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7C369C" w:rsidRDefault="0080610D" w:rsidP="001D249D">
            <w:pPr>
              <w:pStyle w:val="4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C369C">
              <w:rPr>
                <w:rStyle w:val="1"/>
                <w:b w:val="0"/>
                <w:sz w:val="24"/>
                <w:szCs w:val="24"/>
              </w:rPr>
              <w:t xml:space="preserve">Гипертонические кризы.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369C">
              <w:rPr>
                <w:rStyle w:val="1"/>
                <w:rFonts w:eastAsia="Microsoft Sans Serif"/>
              </w:rPr>
              <w:t>Диагностическая и лечебная такти</w:t>
            </w:r>
            <w:r w:rsidRPr="007C369C">
              <w:rPr>
                <w:rStyle w:val="1"/>
                <w:rFonts w:eastAsia="Microsoft Sans Serif"/>
              </w:rPr>
              <w:softHyphen/>
              <w:t>ка при осложненных формах</w:t>
            </w:r>
            <w:r>
              <w:rPr>
                <w:rStyle w:val="1"/>
                <w:rFonts w:eastAsia="Microsoft Sans Serif"/>
              </w:rPr>
              <w:t xml:space="preserve"> гипертонического криза</w:t>
            </w:r>
            <w:r w:rsidRPr="007C369C">
              <w:rPr>
                <w:rStyle w:val="1"/>
                <w:rFonts w:eastAsia="Microsoft Sans Serif"/>
              </w:rPr>
              <w:t>. Маршрутизация больных.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3 ОПК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ИД3 ПК1, ИД4 ПК1, ИД5 ПК1</w:t>
            </w:r>
          </w:p>
        </w:tc>
      </w:tr>
      <w:tr w:rsidR="0080610D" w:rsidRPr="00EA4826" w:rsidTr="001D249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9B019F" w:rsidRDefault="0080610D" w:rsidP="008061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7C369C" w:rsidRDefault="0080610D" w:rsidP="001D249D">
            <w:pPr>
              <w:pStyle w:val="4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C369C">
              <w:rPr>
                <w:rStyle w:val="1"/>
                <w:b w:val="0"/>
                <w:sz w:val="24"/>
                <w:szCs w:val="24"/>
              </w:rPr>
              <w:t xml:space="preserve">Тромбоэмболия легочной артерии.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369C">
              <w:rPr>
                <w:rStyle w:val="1"/>
                <w:rFonts w:eastAsia="Microsoft Sans Serif"/>
              </w:rPr>
              <w:t>Особенности и трудности диагностики и лечения</w:t>
            </w:r>
            <w:r>
              <w:rPr>
                <w:rStyle w:val="1"/>
                <w:rFonts w:eastAsia="Microsoft Sans Serif"/>
              </w:rPr>
              <w:t xml:space="preserve"> ТЭЛА</w:t>
            </w:r>
            <w:r w:rsidRPr="007C369C">
              <w:rPr>
                <w:rStyle w:val="1"/>
                <w:rFonts w:eastAsia="Microsoft Sans Serif"/>
              </w:rPr>
              <w:t xml:space="preserve">. </w:t>
            </w:r>
            <w:proofErr w:type="spellStart"/>
            <w:r w:rsidRPr="007C369C">
              <w:rPr>
                <w:rStyle w:val="1"/>
                <w:rFonts w:eastAsia="Microsoft Sans Serif"/>
              </w:rPr>
              <w:t>Тромболитическая</w:t>
            </w:r>
            <w:proofErr w:type="spellEnd"/>
            <w:r w:rsidRPr="007C369C">
              <w:rPr>
                <w:rStyle w:val="1"/>
                <w:rFonts w:eastAsia="Microsoft Sans Serif"/>
              </w:rPr>
              <w:t xml:space="preserve"> терапия, показа</w:t>
            </w:r>
            <w:r w:rsidRPr="007C369C">
              <w:rPr>
                <w:rStyle w:val="1"/>
                <w:rFonts w:eastAsia="Microsoft Sans Serif"/>
              </w:rPr>
              <w:softHyphen/>
              <w:t>ния, тактика.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3 ОПК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ИД3 ПК1, ИД4 ПК1, ИД5 ПК1</w:t>
            </w:r>
          </w:p>
        </w:tc>
      </w:tr>
      <w:tr w:rsidR="0080610D" w:rsidRPr="00EA4826" w:rsidTr="001D249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9B019F" w:rsidRDefault="0080610D" w:rsidP="008061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7C369C" w:rsidRDefault="0080610D" w:rsidP="001D249D">
            <w:pPr>
              <w:pStyle w:val="4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C369C">
              <w:rPr>
                <w:rStyle w:val="1"/>
                <w:b w:val="0"/>
                <w:sz w:val="24"/>
                <w:szCs w:val="24"/>
              </w:rPr>
              <w:t xml:space="preserve">Тяжелый приступ бронхиальной астмы.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369C">
              <w:rPr>
                <w:rStyle w:val="1"/>
                <w:rFonts w:eastAsia="Microsoft Sans Serif"/>
              </w:rPr>
              <w:t>Диагностика. Неот</w:t>
            </w:r>
            <w:r w:rsidRPr="007C369C">
              <w:rPr>
                <w:rStyle w:val="1"/>
                <w:rFonts w:eastAsia="Microsoft Sans Serif"/>
              </w:rPr>
              <w:softHyphen/>
              <w:t>ложная помощь</w:t>
            </w:r>
            <w:r>
              <w:rPr>
                <w:rStyle w:val="1"/>
                <w:rFonts w:eastAsia="Microsoft Sans Serif"/>
              </w:rPr>
              <w:t xml:space="preserve"> ТОА</w:t>
            </w:r>
            <w:r w:rsidRPr="007C369C">
              <w:rPr>
                <w:rStyle w:val="1"/>
                <w:rFonts w:eastAsia="Microsoft Sans Serif"/>
              </w:rPr>
              <w:t>. Показания к проведению ИВЛ.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3 ОПК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ИД3 ПК1, ИД4 ПК1, ИД5 ПК1</w:t>
            </w:r>
          </w:p>
        </w:tc>
      </w:tr>
      <w:tr w:rsidR="0080610D" w:rsidRPr="00EA4826" w:rsidTr="001D249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9B019F" w:rsidRDefault="0080610D" w:rsidP="008061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7C369C" w:rsidRDefault="0080610D" w:rsidP="001D249D">
            <w:pPr>
              <w:pStyle w:val="4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C369C">
              <w:rPr>
                <w:rStyle w:val="1"/>
                <w:b w:val="0"/>
                <w:sz w:val="24"/>
                <w:szCs w:val="24"/>
              </w:rPr>
              <w:t xml:space="preserve">Пневмония тяжелого течения.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369C">
              <w:rPr>
                <w:rStyle w:val="1"/>
                <w:rFonts w:eastAsia="Microsoft Sans Serif"/>
              </w:rPr>
              <w:t>Критерии оценки тяжести</w:t>
            </w:r>
            <w:r>
              <w:rPr>
                <w:rStyle w:val="1"/>
                <w:rFonts w:eastAsia="Microsoft Sans Serif"/>
              </w:rPr>
              <w:t xml:space="preserve"> пневмонии тяжелого течения</w:t>
            </w:r>
            <w:r w:rsidRPr="007C369C">
              <w:rPr>
                <w:rStyle w:val="1"/>
                <w:rFonts w:eastAsia="Microsoft Sans Serif"/>
              </w:rPr>
              <w:t>, маршрутизация пациентов. Диагностическая и лечебная так</w:t>
            </w:r>
            <w:r w:rsidRPr="007C369C">
              <w:rPr>
                <w:rStyle w:val="1"/>
                <w:rFonts w:eastAsia="Microsoft Sans Serif"/>
              </w:rPr>
              <w:softHyphen/>
              <w:t>тика.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3 ОПК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ИД3 ПК1, ИД4 ПК1, ИД5 ПК1</w:t>
            </w:r>
          </w:p>
        </w:tc>
      </w:tr>
      <w:tr w:rsidR="0080610D" w:rsidRPr="00EA4826" w:rsidTr="001D249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9B019F" w:rsidRDefault="0080610D" w:rsidP="008061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7C369C" w:rsidRDefault="0080610D" w:rsidP="001D249D">
            <w:pPr>
              <w:pStyle w:val="4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C369C">
              <w:rPr>
                <w:rStyle w:val="1"/>
                <w:b w:val="0"/>
                <w:sz w:val="24"/>
                <w:szCs w:val="24"/>
              </w:rPr>
              <w:t xml:space="preserve">«Острый живот» в практике терапевта.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369C">
              <w:rPr>
                <w:rStyle w:val="1"/>
                <w:rFonts w:eastAsia="Microsoft Sans Serif"/>
              </w:rPr>
              <w:t>Желчная, кишечная и почечная колики. Неотложная диагностическая и лечебная тактика.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3 ОПК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ИД3 ПК1, ИД4 ПК1, ИД5 ПК1</w:t>
            </w:r>
          </w:p>
        </w:tc>
      </w:tr>
      <w:tr w:rsidR="0080610D" w:rsidRPr="00EA4826" w:rsidTr="001D249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9B019F" w:rsidRDefault="0080610D" w:rsidP="008061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7C369C" w:rsidRDefault="0080610D" w:rsidP="001D249D">
            <w:pPr>
              <w:pStyle w:val="4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7C369C">
              <w:rPr>
                <w:rStyle w:val="1"/>
                <w:b w:val="0"/>
                <w:sz w:val="24"/>
                <w:szCs w:val="24"/>
              </w:rPr>
              <w:t xml:space="preserve">Диагностика и неотложная терапия при остром почечном повреждении.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369C">
              <w:rPr>
                <w:rStyle w:val="1"/>
                <w:rFonts w:eastAsia="Microsoft Sans Serif"/>
              </w:rPr>
              <w:t>Неотложные состояния у больных с хрониче</w:t>
            </w:r>
            <w:r w:rsidRPr="007C369C">
              <w:rPr>
                <w:rStyle w:val="1"/>
                <w:rFonts w:eastAsia="Microsoft Sans Serif"/>
              </w:rPr>
              <w:softHyphen/>
              <w:t>ской болезнью почек. Показания к проведению гемодиализа.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D" w:rsidRPr="00C167DE" w:rsidRDefault="0080610D" w:rsidP="001D2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3 ОПК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ИД3 ПК1, ИД4 ПК1, ИД5 ПК1</w:t>
            </w:r>
          </w:p>
        </w:tc>
      </w:tr>
    </w:tbl>
    <w:p w:rsidR="0080610D" w:rsidRPr="00EA4826" w:rsidRDefault="0080610D" w:rsidP="008061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610D" w:rsidRPr="00EA4826" w:rsidRDefault="0080610D" w:rsidP="008061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80610D" w:rsidRPr="00AA3B20" w:rsidRDefault="0080610D" w:rsidP="0080610D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>
        <w:rPr>
          <w:rFonts w:ascii="Times New Roman" w:hAnsi="Times New Roman" w:cs="Times New Roman"/>
          <w:bCs/>
          <w:spacing w:val="-7"/>
        </w:rPr>
        <w:t xml:space="preserve">Промежуточная аттестация проводится в форме зачета в </w:t>
      </w:r>
      <w:r>
        <w:rPr>
          <w:rFonts w:ascii="Times New Roman" w:hAnsi="Times New Roman" w:cs="Times New Roman"/>
          <w:bCs/>
          <w:spacing w:val="-7"/>
          <w:lang w:val="en-US"/>
        </w:rPr>
        <w:t>XII</w:t>
      </w:r>
      <w:r w:rsidR="00E10595">
        <w:rPr>
          <w:rFonts w:ascii="Times New Roman" w:hAnsi="Times New Roman" w:cs="Times New Roman"/>
          <w:bCs/>
          <w:spacing w:val="-7"/>
        </w:rPr>
        <w:t xml:space="preserve"> </w:t>
      </w:r>
      <w:r>
        <w:rPr>
          <w:rFonts w:ascii="Times New Roman" w:hAnsi="Times New Roman" w:cs="Times New Roman"/>
          <w:bCs/>
          <w:spacing w:val="-7"/>
        </w:rPr>
        <w:t>семестре.</w:t>
      </w: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>Кафедра – разработчик: кафедра госпитальной терапии №1</w:t>
      </w: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B81E8A" w:rsidRDefault="00B81E8A"/>
    <w:sectPr w:rsidR="00B8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3A20"/>
    <w:multiLevelType w:val="hybridMultilevel"/>
    <w:tmpl w:val="3EEE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0D"/>
    <w:rsid w:val="0080610D"/>
    <w:rsid w:val="00B81E8A"/>
    <w:rsid w:val="00E1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061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0610D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1"/>
    <w:qFormat/>
    <w:rsid w:val="0080610D"/>
    <w:pPr>
      <w:ind w:left="720"/>
      <w:contextualSpacing/>
    </w:pPr>
  </w:style>
  <w:style w:type="table" w:styleId="a4">
    <w:name w:val="Table Grid"/>
    <w:basedOn w:val="a1"/>
    <w:uiPriority w:val="59"/>
    <w:qFormat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rsid w:val="0080610D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 + Полужирный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061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0610D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1"/>
    <w:qFormat/>
    <w:rsid w:val="0080610D"/>
    <w:pPr>
      <w:ind w:left="720"/>
      <w:contextualSpacing/>
    </w:pPr>
  </w:style>
  <w:style w:type="table" w:styleId="a4">
    <w:name w:val="Table Grid"/>
    <w:basedOn w:val="a1"/>
    <w:uiPriority w:val="59"/>
    <w:qFormat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rsid w:val="0080610D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 + Полужирный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авыф</dc:creator>
  <cp:lastModifiedBy>авыф</cp:lastModifiedBy>
  <cp:revision>2</cp:revision>
  <dcterms:created xsi:type="dcterms:W3CDTF">2023-11-01T08:27:00Z</dcterms:created>
  <dcterms:modified xsi:type="dcterms:W3CDTF">2023-11-01T08:27:00Z</dcterms:modified>
</cp:coreProperties>
</file>