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65" w:rsidRPr="00193EFF" w:rsidRDefault="000C6165" w:rsidP="000C6165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0C6165" w:rsidRPr="00193EFF" w:rsidRDefault="000C6165" w:rsidP="000C6165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0C6165" w:rsidRPr="00193EFF" w:rsidRDefault="000C6165" w:rsidP="000C6165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0C6165" w:rsidRPr="00193EFF" w:rsidRDefault="000C6165" w:rsidP="000C6165">
      <w:pPr>
        <w:tabs>
          <w:tab w:val="left" w:pos="42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C6165" w:rsidRPr="00193EFF" w:rsidRDefault="000C6165" w:rsidP="000C616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0A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E6BEE" wp14:editId="22CF8ACA">
            <wp:extent cx="2676525" cy="1571625"/>
            <wp:effectExtent l="0" t="0" r="9525" b="9525"/>
            <wp:docPr id="2" name="Рисунок 2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0C6165" w:rsidRPr="00193EFF" w:rsidRDefault="000C6165" w:rsidP="000C6165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165" w:rsidRPr="00193EFF" w:rsidRDefault="000C6165" w:rsidP="000C6165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165" w:rsidRPr="00193EFF" w:rsidRDefault="000C6165" w:rsidP="000C6165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165" w:rsidRPr="00193EFF" w:rsidRDefault="000C6165" w:rsidP="000C6165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165" w:rsidRPr="00193EFF" w:rsidRDefault="000C6165" w:rsidP="000C6165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165" w:rsidRPr="00193EFF" w:rsidRDefault="000C6165" w:rsidP="000C6165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</w:t>
      </w:r>
    </w:p>
    <w:p w:rsidR="000C6165" w:rsidRPr="00193EFF" w:rsidRDefault="000C6165" w:rsidP="000C6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65" w:rsidRPr="00193EFF" w:rsidRDefault="000C6165" w:rsidP="000C6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C6165" w:rsidRPr="00193EFF" w:rsidRDefault="000C6165" w:rsidP="000C6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Б1.О.55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Специальность (направление)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.05.01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Медико-профилактическое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дело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Уровень  высшего образования -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специалитет 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Квалификация выпускника: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врач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Факультет: </w:t>
      </w:r>
      <w:r>
        <w:rPr>
          <w:rFonts w:ascii="Times New Roman" w:eastAsia="Calibri" w:hAnsi="Times New Roman" w:cs="Times New Roman"/>
          <w:b/>
          <w:sz w:val="24"/>
          <w:szCs w:val="24"/>
        </w:rPr>
        <w:t>медико-профилактический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>
        <w:rPr>
          <w:rFonts w:ascii="Times New Roman" w:eastAsia="Calibri" w:hAnsi="Times New Roman" w:cs="Times New Roman"/>
          <w:b/>
          <w:sz w:val="24"/>
          <w:szCs w:val="24"/>
        </w:rPr>
        <w:t>Философии и истории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Форма обучения: 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Семестр </w:t>
      </w:r>
      <w:r w:rsidRPr="00193E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 -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з.е. / </w:t>
      </w:r>
      <w:r>
        <w:rPr>
          <w:rFonts w:ascii="Times New Roman" w:eastAsia="Calibri" w:hAnsi="Times New Roman" w:cs="Times New Roman"/>
          <w:b/>
          <w:sz w:val="24"/>
          <w:szCs w:val="24"/>
        </w:rPr>
        <w:t>72 часа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Лекции: 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занятия: </w:t>
      </w:r>
      <w:r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часа</w:t>
      </w:r>
    </w:p>
    <w:p w:rsidR="000C6165" w:rsidRPr="00193EFF" w:rsidRDefault="000C6165" w:rsidP="000C6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обучающегося: 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eastAsia="Calibri" w:hAnsi="Times New Roman" w:cs="Times New Roman"/>
          <w:sz w:val="24"/>
          <w:szCs w:val="24"/>
        </w:rPr>
        <w:t>зачёт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sz w:val="24"/>
          <w:szCs w:val="24"/>
        </w:rPr>
        <w:t>семестре</w:t>
      </w: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165" w:rsidRPr="00193EFF" w:rsidRDefault="000C6165" w:rsidP="000C6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65" w:rsidRPr="00193EFF" w:rsidRDefault="000C6165" w:rsidP="000C6165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Махачкала 2018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0C6165" w:rsidRPr="00193EFF" w:rsidRDefault="000C6165" w:rsidP="000C6165">
      <w:pPr>
        <w:widowControl w:val="0"/>
        <w:spacing w:after="0" w:line="230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6165" w:rsidRPr="00193EFF" w:rsidRDefault="000C6165" w:rsidP="000C6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65" w:rsidRPr="00193EFF" w:rsidRDefault="000C6165" w:rsidP="000C6165">
      <w:pPr>
        <w:widowControl w:val="0"/>
        <w:numPr>
          <w:ilvl w:val="0"/>
          <w:numId w:val="1"/>
        </w:numPr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ОСВОЕНИЯ ДИСЦИПЛИНЫ</w:t>
      </w:r>
    </w:p>
    <w:p w:rsidR="000C6165" w:rsidRPr="002D3ED6" w:rsidRDefault="000C6165" w:rsidP="000C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19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     Программа  построена в соответствии  с  Государственным образовательным стандартом по специальности «Медико-профилактическое дело»; требованиями (федерального компо</w:t>
      </w: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нента) к образовательному минимуму содержания основной образовательной программы подготовки по специальности «Медико-профилактическое дело»  по циклу «Общие гумани</w:t>
      </w: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тарные и социально-экономические дисциплины», утвержденными Министер</w:t>
      </w: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Образования РФ 10.03.2000; Примерной программы дисциплины  «История»  для специальности «Медико-профилактическое дело», утвержденная Министерством Образо</w:t>
      </w: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Российской Федерации 05.01.2003.</w:t>
      </w:r>
    </w:p>
    <w:p w:rsidR="000C6165" w:rsidRPr="002D3ED6" w:rsidRDefault="000C6165" w:rsidP="000C6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предусматривает использование модульной технологии обучения с реализацией компетентностного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проблем, </w:t>
      </w: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в результате их профессиональной деятельности. Усвоение студентом базовых компетенций де</w:t>
      </w: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0C6165" w:rsidRPr="00193EFF" w:rsidRDefault="000C6165" w:rsidP="000C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C6165" w:rsidRPr="002D3ED6" w:rsidRDefault="000C6165" w:rsidP="000C6165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  </w:t>
      </w:r>
    </w:p>
    <w:p w:rsidR="000C6165" w:rsidRPr="002D3ED6" w:rsidRDefault="000C6165" w:rsidP="000C6165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систематизация исторических знаний;</w:t>
      </w:r>
    </w:p>
    <w:p w:rsidR="000C6165" w:rsidRPr="002D3ED6" w:rsidRDefault="000C6165" w:rsidP="000C6165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</w:p>
    <w:p w:rsidR="000C6165" w:rsidRPr="002D3ED6" w:rsidRDefault="000C6165" w:rsidP="000C6165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студентов самостоятельности и критичности при оценке различных интерпретаций событий отечественной истории. </w:t>
      </w:r>
    </w:p>
    <w:p w:rsidR="000C6165" w:rsidRPr="00193EFF" w:rsidRDefault="000C6165" w:rsidP="000C6165">
      <w:p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6165" w:rsidRPr="002D3ED6" w:rsidRDefault="000C6165" w:rsidP="000C6165">
      <w:pPr>
        <w:pStyle w:val="a3"/>
        <w:tabs>
          <w:tab w:val="left" w:pos="1450"/>
        </w:tabs>
        <w:autoSpaceDE w:val="0"/>
        <w:autoSpaceDN w:val="0"/>
        <w:adjustRightInd w:val="0"/>
        <w:spacing w:line="360" w:lineRule="auto"/>
        <w:ind w:left="-20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2.</w:t>
      </w:r>
      <w:r w:rsidRPr="002D3ED6">
        <w:rPr>
          <w:rFonts w:ascii="Times New Roman" w:eastAsia="Times New Roman" w:hAnsi="Times New Roman"/>
          <w:b/>
          <w:bCs/>
          <w:sz w:val="24"/>
          <w:szCs w:val="24"/>
        </w:rPr>
        <w:t>ПЕРЕЧЕНЬ ПЛ</w:t>
      </w:r>
      <w:r w:rsidRPr="002D3ED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АНИР</w:t>
      </w:r>
      <w:r w:rsidRPr="002D3ED6">
        <w:rPr>
          <w:rFonts w:ascii="Times New Roman" w:eastAsia="Times New Roman" w:hAnsi="Times New Roman"/>
          <w:b/>
          <w:bCs/>
          <w:sz w:val="24"/>
          <w:szCs w:val="24"/>
        </w:rPr>
        <w:t xml:space="preserve">УЕМЫХ РЕЗУЛЬТАТОВ ОБУЧЕНИЯ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470"/>
      </w:tblGrid>
      <w:tr w:rsidR="000C6165" w:rsidRPr="007724B3" w:rsidTr="00D5275A">
        <w:tc>
          <w:tcPr>
            <w:tcW w:w="1135" w:type="dxa"/>
          </w:tcPr>
          <w:p w:rsidR="000C6165" w:rsidRPr="007724B3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0C6165" w:rsidRPr="007724B3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165" w:rsidRPr="007724B3" w:rsidTr="00D5275A">
        <w:tc>
          <w:tcPr>
            <w:tcW w:w="1135" w:type="dxa"/>
          </w:tcPr>
          <w:p w:rsidR="000C6165" w:rsidRPr="007724B3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C6165" w:rsidRPr="007724B3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6165" w:rsidRPr="007724B3" w:rsidTr="00D5275A">
        <w:tc>
          <w:tcPr>
            <w:tcW w:w="1135" w:type="dxa"/>
            <w:vMerge w:val="restart"/>
          </w:tcPr>
          <w:p w:rsidR="000C6165" w:rsidRPr="007724B3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Обще-культур-ные </w:t>
            </w:r>
          </w:p>
          <w:p w:rsidR="000C6165" w:rsidRPr="007724B3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0C6165" w:rsidRPr="007724B3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C6165" w:rsidRPr="007724B3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0C6165" w:rsidRPr="007724B3" w:rsidTr="00D5275A">
        <w:trPr>
          <w:trHeight w:val="191"/>
        </w:trPr>
        <w:tc>
          <w:tcPr>
            <w:tcW w:w="1135" w:type="dxa"/>
            <w:vMerge/>
          </w:tcPr>
          <w:p w:rsidR="000C6165" w:rsidRPr="007724B3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C6165" w:rsidRPr="007724B3" w:rsidRDefault="000C6165" w:rsidP="00D5275A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формы и функции исторического 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источники изучения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развития мирового исторического процесса, возникновения и развития цивилизаций;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</w:tc>
      </w:tr>
      <w:tr w:rsidR="000C6165" w:rsidRPr="007724B3" w:rsidTr="00D5275A">
        <w:trPr>
          <w:trHeight w:val="189"/>
        </w:trPr>
        <w:tc>
          <w:tcPr>
            <w:tcW w:w="1135" w:type="dxa"/>
            <w:vMerge/>
          </w:tcPr>
          <w:p w:rsidR="000C6165" w:rsidRPr="007724B3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C6165" w:rsidRPr="007724B3" w:rsidRDefault="000C6165" w:rsidP="00D5275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процессы на основе научной методологии;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исторического мышления;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Pr="007724B3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6165" w:rsidRPr="007724B3" w:rsidTr="00D5275A">
        <w:trPr>
          <w:trHeight w:val="189"/>
        </w:trPr>
        <w:tc>
          <w:tcPr>
            <w:tcW w:w="1135" w:type="dxa"/>
            <w:vMerge/>
          </w:tcPr>
          <w:p w:rsidR="000C6165" w:rsidRPr="007724B3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C6165" w:rsidRPr="007724B3" w:rsidRDefault="000C6165" w:rsidP="000C616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научно-исследовательской работы;</w:t>
            </w:r>
          </w:p>
          <w:p w:rsidR="000C6165" w:rsidRPr="007724B3" w:rsidRDefault="000C6165" w:rsidP="000C616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работы с научно-исторической и публицистической литературой;</w:t>
            </w:r>
          </w:p>
          <w:p w:rsidR="000C6165" w:rsidRPr="007724B3" w:rsidRDefault="000C6165" w:rsidP="00D5275A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 сопоставления, оценки информации из различных источников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6165" w:rsidRPr="007724B3" w:rsidTr="00D5275A">
        <w:trPr>
          <w:trHeight w:val="189"/>
        </w:trPr>
        <w:tc>
          <w:tcPr>
            <w:tcW w:w="1135" w:type="dxa"/>
            <w:vMerge/>
          </w:tcPr>
          <w:p w:rsidR="000C6165" w:rsidRPr="007724B3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C6165" w:rsidRPr="007724B3" w:rsidRDefault="000C6165" w:rsidP="000C6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7724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6165" w:rsidRPr="007724B3" w:rsidTr="00D5275A">
        <w:trPr>
          <w:trHeight w:val="189"/>
        </w:trPr>
        <w:tc>
          <w:tcPr>
            <w:tcW w:w="1135" w:type="dxa"/>
            <w:vMerge/>
          </w:tcPr>
          <w:p w:rsidR="000C6165" w:rsidRPr="007724B3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C6165" w:rsidRPr="007724B3" w:rsidRDefault="000C6165" w:rsidP="00D5275A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политических институтов российского общества;</w:t>
            </w:r>
          </w:p>
          <w:p w:rsidR="000C6165" w:rsidRPr="007724B3" w:rsidRDefault="000C6165" w:rsidP="00D5275A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общественно-политической мысли, взаимоотношения власти и общества 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события и явления; имен исторических деятелей, определивших ход отечественной и мировой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экономического, социального и политического развития страны;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преобразований страны на разных этапах развития, имена реформаторов</w:t>
            </w:r>
          </w:p>
        </w:tc>
      </w:tr>
      <w:tr w:rsidR="000C6165" w:rsidRPr="007724B3" w:rsidTr="00D5275A">
        <w:trPr>
          <w:trHeight w:val="189"/>
        </w:trPr>
        <w:tc>
          <w:tcPr>
            <w:tcW w:w="1135" w:type="dxa"/>
            <w:vMerge/>
          </w:tcPr>
          <w:p w:rsidR="000C6165" w:rsidRPr="007724B3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C6165" w:rsidRPr="009117EB" w:rsidRDefault="000C6165" w:rsidP="00D5275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</w:p>
          <w:p w:rsidR="000C6165" w:rsidRPr="007724B3" w:rsidRDefault="000C6165" w:rsidP="00D5275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знания из исторических источников и применять их для решения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165" w:rsidRPr="007724B3" w:rsidTr="00D5275A">
        <w:trPr>
          <w:trHeight w:val="189"/>
        </w:trPr>
        <w:tc>
          <w:tcPr>
            <w:tcW w:w="1135" w:type="dxa"/>
            <w:vMerge/>
          </w:tcPr>
          <w:p w:rsidR="000C6165" w:rsidRPr="007724B3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C6165" w:rsidRPr="009117EB" w:rsidRDefault="000C6165" w:rsidP="000C61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устного и письменного изложения своего понимания исторических процессов;</w:t>
            </w:r>
          </w:p>
          <w:p w:rsidR="000C6165" w:rsidRPr="007724B3" w:rsidRDefault="000C6165" w:rsidP="000C616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 навыками участия в дискуссиях и полемике.</w:t>
            </w:r>
          </w:p>
        </w:tc>
      </w:tr>
    </w:tbl>
    <w:p w:rsidR="000C6165" w:rsidRDefault="000C6165" w:rsidP="000C6165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165" w:rsidRPr="00193EFF" w:rsidRDefault="000C6165" w:rsidP="000C6165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ОБРАЗОВАТЕЛЬНОЙ ПРОГРАММЫ</w:t>
      </w:r>
    </w:p>
    <w:p w:rsidR="000C6165" w:rsidRPr="004C7AD5" w:rsidRDefault="000C6165" w:rsidP="000C6165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>Учебная дисциплина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относится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базовой части Б1 учебного плана по специальности 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.05.01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Медико-профилактическое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дело</w:t>
      </w:r>
    </w:p>
    <w:p w:rsidR="000C6165" w:rsidRPr="009117EB" w:rsidRDefault="000C6165" w:rsidP="000C61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праву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экономике.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C6165" w:rsidRPr="00193EFF" w:rsidRDefault="000C6165" w:rsidP="000C6165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C6165" w:rsidRPr="00193EFF" w:rsidRDefault="000C6165" w:rsidP="000C6165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Отечества: её предмет и задачи</w:t>
            </w:r>
            <w:r w:rsidRPr="00911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Киевской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Руси.  Его   социально-экономический   и политический строй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</w:t>
            </w:r>
            <w:r w:rsidRPr="005D7F4A">
              <w:rPr>
                <w:rFonts w:ascii="Times New Roman" w:eastAsia="Calibri" w:hAnsi="Times New Roman" w:cs="Times New Roman"/>
                <w:lang w:eastAsia="ru-RU"/>
              </w:rPr>
              <w:t>XIV</w:t>
            </w:r>
            <w:r w:rsidRPr="00C4200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D7F4A">
              <w:rPr>
                <w:rFonts w:ascii="Times New Roman" w:eastAsia="Calibri" w:hAnsi="Times New Roman" w:cs="Times New Roman"/>
                <w:lang w:eastAsia="ru-RU"/>
              </w:rPr>
              <w:t>XVII</w:t>
            </w:r>
            <w:r w:rsidRPr="00C4200D">
              <w:rPr>
                <w:rFonts w:ascii="Times New Roman" w:eastAsia="Calibri" w:hAnsi="Times New Roman" w:cs="Times New Roman"/>
                <w:lang w:eastAsia="ru-RU"/>
              </w:rPr>
              <w:t xml:space="preserve"> вв.)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Становление абсолютной монархии</w:t>
            </w: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XIX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нач.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XX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вв. Вступление России в эпоху империализма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 Россия в 1917-1922 гг.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СССР в послевоенный период (1945-1953 гг.)   </w:t>
            </w:r>
          </w:p>
        </w:tc>
      </w:tr>
      <w:tr w:rsidR="000C6165" w:rsidRPr="00193EFF" w:rsidTr="00D5275A">
        <w:trPr>
          <w:trHeight w:val="603"/>
        </w:trPr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0C6165" w:rsidRPr="00193EFF" w:rsidRDefault="000C6165" w:rsidP="00D527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советского общества в 50-80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0C6165" w:rsidRPr="00C4200D" w:rsidRDefault="000C6165" w:rsidP="00D527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перестройки,</w:t>
            </w:r>
            <w:r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попытка   реформирования    политической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власти. Распад СССР (1985-1991 гг.)</w:t>
            </w:r>
          </w:p>
        </w:tc>
      </w:tr>
      <w:tr w:rsidR="000C6165" w:rsidRPr="00193EFF" w:rsidTr="00D5275A">
        <w:tc>
          <w:tcPr>
            <w:tcW w:w="675" w:type="dxa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0C6165" w:rsidRPr="00BC0DD0" w:rsidRDefault="000C6165" w:rsidP="00D527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 (1991-201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C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0C6165" w:rsidRDefault="000C6165" w:rsidP="000C6165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6165" w:rsidRDefault="000C6165" w:rsidP="000C6165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6165" w:rsidRPr="00193EFF" w:rsidRDefault="000C6165" w:rsidP="000C6165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Междисциплинарные связи с обеспечиваемыми (последующими) дисциплинами</w:t>
      </w:r>
    </w:p>
    <w:tbl>
      <w:tblPr>
        <w:tblW w:w="917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3110"/>
        <w:gridCol w:w="459"/>
        <w:gridCol w:w="460"/>
        <w:gridCol w:w="460"/>
        <w:gridCol w:w="460"/>
        <w:gridCol w:w="459"/>
        <w:gridCol w:w="460"/>
        <w:gridCol w:w="460"/>
        <w:gridCol w:w="460"/>
        <w:gridCol w:w="484"/>
        <w:gridCol w:w="437"/>
        <w:gridCol w:w="460"/>
        <w:gridCol w:w="466"/>
      </w:tblGrid>
      <w:tr w:rsidR="000C6165" w:rsidRPr="00193EFF" w:rsidTr="00D5275A">
        <w:trPr>
          <w:gridAfter w:val="12"/>
          <w:wAfter w:w="5525" w:type="dxa"/>
          <w:trHeight w:val="12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</w:tr>
      <w:tr w:rsidR="000C6165" w:rsidRPr="00193EFF" w:rsidTr="00D5275A">
        <w:trPr>
          <w:trHeight w:val="124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C6165" w:rsidRPr="00193EFF" w:rsidRDefault="000C6165" w:rsidP="00D52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C6165" w:rsidRPr="00193EFF" w:rsidTr="00D5275A">
        <w:trPr>
          <w:trHeight w:val="8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165" w:rsidRPr="005D7F4A" w:rsidRDefault="000C6165" w:rsidP="00D52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165" w:rsidRPr="00193EFF" w:rsidTr="00D5275A">
        <w:trPr>
          <w:trHeight w:val="3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C6165" w:rsidRPr="00193EFF" w:rsidTr="00D5275A">
        <w:trPr>
          <w:trHeight w:val="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медицины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C6165" w:rsidRPr="00193EFF" w:rsidTr="00D5275A">
        <w:trPr>
          <w:trHeight w:val="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165" w:rsidRPr="00193EFF" w:rsidTr="00D5275A">
        <w:trPr>
          <w:trHeight w:val="213"/>
        </w:trPr>
        <w:tc>
          <w:tcPr>
            <w:tcW w:w="9171" w:type="dxa"/>
            <w:gridSpan w:val="14"/>
          </w:tcPr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Pr="00193EFF" w:rsidRDefault="000C6165" w:rsidP="00D5275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 УЧЕБНОЙ ДИСЦИПЛИНЫ И ВИДЫ КОНТАКТНОЙ РАБОТЫ</w:t>
            </w:r>
          </w:p>
          <w:tbl>
            <w:tblPr>
              <w:tblW w:w="9097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270"/>
              <w:gridCol w:w="2162"/>
              <w:gridCol w:w="1926"/>
              <w:gridCol w:w="408"/>
            </w:tblGrid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  <w:vMerge w:val="restart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Виды работы</w:t>
                  </w:r>
                </w:p>
              </w:tc>
              <w:tc>
                <w:tcPr>
                  <w:tcW w:w="2162" w:type="dxa"/>
                  <w:vMerge w:val="restart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1926" w:type="dxa"/>
                </w:tcPr>
                <w:p w:rsidR="000C6165" w:rsidRDefault="000C6165" w:rsidP="00D52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Кол-во 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часов в семестре</w:t>
                  </w:r>
                </w:p>
              </w:tc>
              <w:tc>
                <w:tcPr>
                  <w:tcW w:w="408" w:type="dxa"/>
                  <w:vMerge w:val="restart"/>
                  <w:tcBorders>
                    <w:top w:val="nil"/>
                    <w:right w:val="nil"/>
                  </w:tcBorders>
                </w:tcPr>
                <w:p w:rsidR="000C6165" w:rsidRDefault="000C6165" w:rsidP="00D5275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0C6165" w:rsidRPr="00DC1A5B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  <w:vMerge/>
                </w:tcPr>
                <w:p w:rsidR="000C6165" w:rsidRPr="00193EFF" w:rsidRDefault="000C6165" w:rsidP="00D52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0C6165" w:rsidRPr="00193EFF" w:rsidRDefault="000C6165" w:rsidP="00D52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0C6165" w:rsidRPr="00DC1A5B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DC1A5B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Контактная работа (всего), в том числе: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Аудиторная работа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Лекции (Л)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Практические занятия (ПЗ),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Семинары (С)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Лабораторные работы (ЛР)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Внеаудиторная работа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Самостоятельная работа обучающегося (СРО)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68"/>
              </w:trPr>
              <w:tc>
                <w:tcPr>
                  <w:tcW w:w="2331" w:type="dxa"/>
                  <w:tcBorders>
                    <w:bottom w:val="single" w:sz="4" w:space="0" w:color="auto"/>
                  </w:tcBorders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Вид промежуточной аттестации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auto"/>
                  </w:tcBorders>
                </w:tcPr>
                <w:p w:rsidR="000C6165" w:rsidRPr="00193EFF" w:rsidRDefault="000C6165" w:rsidP="00D5275A">
                  <w:pPr>
                    <w:widowControl w:val="0"/>
                    <w:shd w:val="clear" w:color="auto" w:fill="FFFFFF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зачёт</w:t>
                  </w: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(Э)</w:t>
                  </w:r>
                </w:p>
                <w:p w:rsidR="000C6165" w:rsidRPr="00193EFF" w:rsidRDefault="000C6165" w:rsidP="00D5275A">
                  <w:pPr>
                    <w:widowControl w:val="0"/>
                    <w:shd w:val="clear" w:color="auto" w:fill="FFFFFF"/>
                    <w:tabs>
                      <w:tab w:val="left" w:pos="960"/>
                    </w:tabs>
                    <w:spacing w:after="0" w:line="200" w:lineRule="exact"/>
                    <w:ind w:hanging="19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</w:tcPr>
                <w:p w:rsidR="000C6165" w:rsidRPr="00193EFF" w:rsidRDefault="000C6165" w:rsidP="00D5275A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960"/>
                    </w:tabs>
                    <w:spacing w:after="0" w:line="269" w:lineRule="exact"/>
                    <w:ind w:left="759" w:hanging="19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26" w:type="dxa"/>
                  <w:tcBorders>
                    <w:bottom w:val="single" w:sz="4" w:space="0" w:color="auto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2331" w:type="dxa"/>
                  <w:vMerge w:val="restart"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ИТОГО: Общая трудоемкость</w:t>
                  </w:r>
                </w:p>
              </w:tc>
              <w:tc>
                <w:tcPr>
                  <w:tcW w:w="2269" w:type="dxa"/>
                </w:tcPr>
                <w:p w:rsidR="000C6165" w:rsidRPr="00193EFF" w:rsidRDefault="000C6165" w:rsidP="00D5275A">
                  <w:pPr>
                    <w:widowControl w:val="0"/>
                    <w:shd w:val="clear" w:color="auto" w:fill="FFFFFF"/>
                    <w:spacing w:after="0" w:line="200" w:lineRule="exact"/>
                    <w:ind w:lef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час.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00"/>
                    </w:tabs>
                    <w:spacing w:after="0" w:line="269" w:lineRule="exact"/>
                    <w:ind w:left="759" w:hanging="19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72</w:t>
                  </w: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2331" w:type="dxa"/>
                  <w:vMerge/>
                </w:tcPr>
                <w:p w:rsidR="000C6165" w:rsidRPr="00193EFF" w:rsidRDefault="000C6165" w:rsidP="00D5275A">
                  <w:pPr>
                    <w:widowControl w:val="0"/>
                    <w:spacing w:after="0" w:line="20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</w:tcPr>
                <w:p w:rsidR="000C6165" w:rsidRPr="00193EFF" w:rsidRDefault="000C6165" w:rsidP="00D5275A">
                  <w:pPr>
                    <w:widowControl w:val="0"/>
                    <w:shd w:val="clear" w:color="auto" w:fill="FFFFFF"/>
                    <w:spacing w:after="0" w:line="200" w:lineRule="exact"/>
                    <w:ind w:left="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17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З.</w:t>
                  </w: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е.</w:t>
                  </w:r>
                </w:p>
              </w:tc>
              <w:tc>
                <w:tcPr>
                  <w:tcW w:w="2162" w:type="dxa"/>
                </w:tcPr>
                <w:p w:rsidR="000C6165" w:rsidRPr="00193EFF" w:rsidRDefault="000C6165" w:rsidP="00D5275A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80"/>
                    </w:tabs>
                    <w:spacing w:after="0" w:line="269" w:lineRule="exact"/>
                    <w:ind w:left="759" w:hanging="19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2</w:t>
                  </w:r>
                </w:p>
              </w:tc>
              <w:tc>
                <w:tcPr>
                  <w:tcW w:w="192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8" w:type="dxa"/>
                  <w:vMerge/>
                  <w:tcBorders>
                    <w:bottom w:val="nil"/>
                    <w:right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C6165" w:rsidRPr="00193EFF" w:rsidRDefault="000C6165" w:rsidP="00D5275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6165" w:rsidRPr="00193EFF" w:rsidRDefault="000C6165" w:rsidP="00D5275A">
            <w:pPr>
              <w:widowControl w:val="0"/>
              <w:tabs>
                <w:tab w:val="left" w:pos="177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0C6165" w:rsidRPr="00193EFF" w:rsidRDefault="000C6165" w:rsidP="00D5275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дисциплины (модуля), виды учебной деятельности и формы текущего контроля</w:t>
            </w:r>
          </w:p>
          <w:p w:rsidR="000C6165" w:rsidRDefault="000C6165" w:rsidP="00D5275A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W w:w="9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391"/>
              <w:gridCol w:w="2424"/>
              <w:gridCol w:w="39"/>
              <w:gridCol w:w="646"/>
              <w:gridCol w:w="678"/>
              <w:gridCol w:w="47"/>
              <w:gridCol w:w="729"/>
              <w:gridCol w:w="39"/>
              <w:gridCol w:w="679"/>
              <w:gridCol w:w="37"/>
              <w:gridCol w:w="2515"/>
              <w:gridCol w:w="508"/>
            </w:tblGrid>
            <w:tr w:rsidR="000C6165" w:rsidRPr="00193EFF" w:rsidTr="00D5275A">
              <w:trPr>
                <w:gridAfter w:val="1"/>
                <w:wAfter w:w="508" w:type="dxa"/>
                <w:trHeight w:val="69"/>
              </w:trPr>
              <w:tc>
                <w:tcPr>
                  <w:tcW w:w="742" w:type="dxa"/>
                  <w:vMerge w:val="restart"/>
                </w:tcPr>
                <w:p w:rsidR="000C6165" w:rsidRPr="00193EFF" w:rsidRDefault="000C6165" w:rsidP="00D5275A">
                  <w:pPr>
                    <w:widowControl w:val="0"/>
                    <w:spacing w:after="6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  <w:p w:rsidR="000C6165" w:rsidRPr="00193EFF" w:rsidRDefault="000C6165" w:rsidP="00D5275A">
                  <w:pPr>
                    <w:widowControl w:val="0"/>
                    <w:spacing w:before="60"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семестра</w:t>
                  </w:r>
                </w:p>
              </w:tc>
              <w:tc>
                <w:tcPr>
                  <w:tcW w:w="2854" w:type="dxa"/>
                  <w:gridSpan w:val="3"/>
                  <w:vMerge w:val="restart"/>
                </w:tcPr>
                <w:p w:rsidR="000C6165" w:rsidRPr="00193EFF" w:rsidRDefault="000C6165" w:rsidP="00D5275A">
                  <w:pPr>
                    <w:widowControl w:val="0"/>
                    <w:spacing w:after="0" w:line="226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Наименование раздела дисциплины </w:t>
                  </w:r>
                </w:p>
              </w:tc>
              <w:tc>
                <w:tcPr>
                  <w:tcW w:w="5370" w:type="dxa"/>
                  <w:gridSpan w:val="8"/>
                </w:tcPr>
                <w:p w:rsidR="000C6165" w:rsidRPr="00193EFF" w:rsidRDefault="000C6165" w:rsidP="00D5275A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Оценочные средства для текущего</w:t>
                  </w:r>
                </w:p>
                <w:p w:rsidR="000C6165" w:rsidRPr="00193EFF" w:rsidRDefault="000C6165" w:rsidP="00D5275A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контроля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успеваемости</w:t>
                  </w:r>
                </w:p>
                <w:p w:rsidR="000C6165" w:rsidRPr="00193EFF" w:rsidRDefault="000C6165" w:rsidP="00D5275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66"/>
              </w:trPr>
              <w:tc>
                <w:tcPr>
                  <w:tcW w:w="742" w:type="dxa"/>
                  <w:vMerge/>
                </w:tcPr>
                <w:p w:rsidR="000C6165" w:rsidRPr="00193EFF" w:rsidRDefault="000C6165" w:rsidP="00D5275A">
                  <w:pPr>
                    <w:widowControl w:val="0"/>
                    <w:spacing w:after="6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854" w:type="dxa"/>
                  <w:gridSpan w:val="3"/>
                  <w:vMerge/>
                </w:tcPr>
                <w:p w:rsidR="000C6165" w:rsidRPr="00193EFF" w:rsidRDefault="000C6165" w:rsidP="00D5275A">
                  <w:pPr>
                    <w:widowControl w:val="0"/>
                    <w:spacing w:after="0" w:line="226" w:lineRule="exact"/>
                    <w:ind w:lef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4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193EFF" w:rsidRDefault="000C6165" w:rsidP="00D52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ПЗ</w:t>
                  </w:r>
                </w:p>
              </w:tc>
              <w:tc>
                <w:tcPr>
                  <w:tcW w:w="729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СРО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93EFF" w:rsidRDefault="000C6165" w:rsidP="00D52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9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79E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История Отечества: её предмет и задачи</w:t>
                  </w:r>
                </w:p>
              </w:tc>
              <w:tc>
                <w:tcPr>
                  <w:tcW w:w="646" w:type="dxa"/>
                </w:tcPr>
                <w:p w:rsidR="000C6165" w:rsidRPr="00622C53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22C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622C53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0C6165" w:rsidRPr="001F170A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F170A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Тесты, 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>реферат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>ы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>, доклад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>ы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193E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контрольные работы, устный опрос.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08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97475E" w:rsidRDefault="000C6165" w:rsidP="000C616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 xml:space="preserve">Образование Киевской  Руси.  Его   социально-экономический   и </w:t>
                  </w:r>
                  <w:r w:rsidRPr="0097475E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политический строй</w:t>
                  </w:r>
                </w:p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</w:tcPr>
                <w:p w:rsidR="000C6165" w:rsidRPr="00622C53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622C53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729" w:type="dxa"/>
                </w:tcPr>
                <w:p w:rsidR="000C6165" w:rsidRPr="001F170A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36466D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  <w:r w:rsidRPr="009747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bidi="ru-RU"/>
                    </w:rPr>
                    <w:t xml:space="preserve"> 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Образование и укрепление русского централизованного государства (XIV-XVII вв.)</w:t>
                  </w:r>
                  <w:r w:rsidRPr="00193E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6" w:type="dxa"/>
                </w:tcPr>
                <w:p w:rsidR="000C6165" w:rsidRPr="00622C53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7E2209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9" w:type="dxa"/>
                </w:tcPr>
                <w:p w:rsidR="000C6165" w:rsidRPr="001F170A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F170A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Становление абсолютной монархии</w:t>
                  </w:r>
                </w:p>
              </w:tc>
              <w:tc>
                <w:tcPr>
                  <w:tcW w:w="646" w:type="dxa"/>
                </w:tcPr>
                <w:p w:rsidR="000C6165" w:rsidRPr="0036466D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36466D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0C6165" w:rsidRPr="0036466D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36466D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в период капиталистического развития</w:t>
                  </w:r>
                </w:p>
              </w:tc>
              <w:tc>
                <w:tcPr>
                  <w:tcW w:w="646" w:type="dxa"/>
                </w:tcPr>
                <w:p w:rsidR="000C6165" w:rsidRPr="0036466D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36466D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0C6165" w:rsidRPr="0036466D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36466D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1133" w:type="dxa"/>
                  <w:gridSpan w:val="2"/>
                  <w:tcBorders>
                    <w:bottom w:val="nil"/>
                  </w:tcBorders>
                </w:tcPr>
                <w:p w:rsidR="000C6165" w:rsidRPr="0036466D" w:rsidRDefault="000C6165" w:rsidP="00D5275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63" w:type="dxa"/>
                  <w:gridSpan w:val="2"/>
                  <w:tcBorders>
                    <w:bottom w:val="nil"/>
                  </w:tcBorders>
                </w:tcPr>
                <w:p w:rsidR="000C6165" w:rsidRPr="0036466D" w:rsidRDefault="000C6165" w:rsidP="00D5275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46" w:type="dxa"/>
                  <w:vMerge w:val="restart"/>
                </w:tcPr>
                <w:p w:rsidR="000C6165" w:rsidRPr="0036466D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0C6165" w:rsidRPr="0036466D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  <w:vMerge w:val="restart"/>
                </w:tcPr>
                <w:p w:rsidR="000C6165" w:rsidRPr="0036466D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0C6165" w:rsidRPr="0036466D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  <w:vMerge w:val="restart"/>
                </w:tcPr>
                <w:p w:rsidR="000C6165" w:rsidRPr="0036466D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0C6165" w:rsidRPr="0036466D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  <w:vMerge w:val="restart"/>
                </w:tcPr>
                <w:p w:rsidR="000C6165" w:rsidRPr="0036466D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0C6165" w:rsidRPr="0036466D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5" w:type="dxa"/>
                  <w:vMerge w:val="restart"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164"/>
              </w:trPr>
              <w:tc>
                <w:tcPr>
                  <w:tcW w:w="742" w:type="dxa"/>
                  <w:tcBorders>
                    <w:top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54" w:type="dxa"/>
                  <w:gridSpan w:val="3"/>
                  <w:tcBorders>
                    <w:top w:val="nil"/>
                  </w:tcBorders>
                </w:tcPr>
                <w:p w:rsidR="000C6165" w:rsidRPr="00193EFF" w:rsidRDefault="000C6165" w:rsidP="00D5275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Россия в конце XIX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нач. XX вв. Вступление России в эпоху империализма </w:t>
                  </w:r>
                </w:p>
              </w:tc>
              <w:tc>
                <w:tcPr>
                  <w:tcW w:w="646" w:type="dxa"/>
                  <w:vMerge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gridSpan w:val="2"/>
                  <w:vMerge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9" w:type="dxa"/>
                  <w:vMerge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gridSpan w:val="3"/>
                  <w:vMerge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vMerge/>
                </w:tcPr>
                <w:p w:rsidR="000C6165" w:rsidRPr="00193EFF" w:rsidRDefault="000C6165" w:rsidP="00D527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43"/>
              </w:trPr>
              <w:tc>
                <w:tcPr>
                  <w:tcW w:w="742" w:type="dxa"/>
                </w:tcPr>
                <w:p w:rsidR="000C6165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  <w:gridSpan w:val="3"/>
                </w:tcPr>
                <w:p w:rsidR="000C6165" w:rsidRPr="0036466D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466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46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9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Советская Россия в 1917-1922 гг.</w:t>
                  </w:r>
                </w:p>
              </w:tc>
              <w:tc>
                <w:tcPr>
                  <w:tcW w:w="646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Социально-экономическое и политическое преобразование в стране в 30-е годы</w:t>
                  </w:r>
                </w:p>
              </w:tc>
              <w:tc>
                <w:tcPr>
                  <w:tcW w:w="646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СССР в период Великой Отечественной войны</w:t>
                  </w:r>
                </w:p>
              </w:tc>
              <w:tc>
                <w:tcPr>
                  <w:tcW w:w="646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9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СССР в послевоенный период (1945-1953 гг.)   </w:t>
                  </w:r>
                </w:p>
              </w:tc>
              <w:tc>
                <w:tcPr>
                  <w:tcW w:w="646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Развитие советского общества в 50-80 гг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6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Начало перестройки,  попытка   реформирования    политической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власти. Распад СССР (1985-1991 гг.)</w:t>
                  </w:r>
                </w:p>
              </w:tc>
              <w:tc>
                <w:tcPr>
                  <w:tcW w:w="646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0C6165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54" w:type="dxa"/>
                  <w:gridSpan w:val="3"/>
                </w:tcPr>
                <w:p w:rsidR="000C6165" w:rsidRPr="0097475E" w:rsidRDefault="000C6165" w:rsidP="000C61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Постсоветское развитие России (1991-201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гг.)</w:t>
                  </w:r>
                </w:p>
              </w:tc>
              <w:tc>
                <w:tcPr>
                  <w:tcW w:w="646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5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5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3557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85" w:type="dxa"/>
                  <w:gridSpan w:val="2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8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15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79" w:type="dxa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060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6165" w:rsidRPr="00193EFF" w:rsidTr="00D5275A">
              <w:trPr>
                <w:trHeight w:val="21"/>
              </w:trPr>
              <w:tc>
                <w:tcPr>
                  <w:tcW w:w="3557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685" w:type="dxa"/>
                  <w:gridSpan w:val="2"/>
                </w:tcPr>
                <w:p w:rsidR="000C6165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78" w:type="dxa"/>
                </w:tcPr>
                <w:p w:rsidR="000C6165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15" w:type="dxa"/>
                  <w:gridSpan w:val="3"/>
                </w:tcPr>
                <w:p w:rsidR="000C6165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79" w:type="dxa"/>
                </w:tcPr>
                <w:p w:rsidR="000C6165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060" w:type="dxa"/>
                  <w:gridSpan w:val="3"/>
                </w:tcPr>
                <w:p w:rsidR="000C6165" w:rsidRPr="00193EFF" w:rsidRDefault="000C6165" w:rsidP="000C61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C6165" w:rsidRDefault="000C6165" w:rsidP="00D5275A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C6165" w:rsidRPr="00193EFF" w:rsidRDefault="000C6165" w:rsidP="00D5275A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ВИДЫ КОНТРОЛЯ: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</w:t>
            </w:r>
          </w:p>
          <w:p w:rsidR="000C6165" w:rsidRPr="00193EFF" w:rsidRDefault="000C6165" w:rsidP="00D5275A">
            <w:pPr>
              <w:spacing w:after="0" w:line="336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Зав. кафедрой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Кафаров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0C6165" w:rsidRPr="00193EFF" w:rsidTr="00D5275A">
        <w:trPr>
          <w:trHeight w:val="2163"/>
        </w:trPr>
        <w:tc>
          <w:tcPr>
            <w:tcW w:w="9171" w:type="dxa"/>
            <w:gridSpan w:val="14"/>
            <w:tcBorders>
              <w:bottom w:val="nil"/>
            </w:tcBorders>
          </w:tcPr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6165" w:rsidRDefault="000C6165" w:rsidP="00D5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6165" w:rsidRDefault="000C6165" w:rsidP="00D5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6165" w:rsidRPr="00193EFF" w:rsidRDefault="000C6165" w:rsidP="00D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165" w:rsidRPr="00193EFF" w:rsidRDefault="000C6165" w:rsidP="00D5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6165" w:rsidRPr="00193EFF" w:rsidRDefault="000C6165" w:rsidP="000C6165">
      <w:pPr>
        <w:widowControl w:val="0"/>
        <w:tabs>
          <w:tab w:val="left" w:pos="350"/>
          <w:tab w:val="left" w:leader="underscore" w:pos="12412"/>
        </w:tabs>
        <w:spacing w:after="448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6165" w:rsidRPr="00193EFF" w:rsidRDefault="000C6165" w:rsidP="000C6165"/>
    <w:p w:rsidR="00D941DB" w:rsidRDefault="00D941DB"/>
    <w:sectPr w:rsidR="00D941DB" w:rsidSect="00B9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DBE2815"/>
    <w:multiLevelType w:val="hybridMultilevel"/>
    <w:tmpl w:val="E8FA3AE4"/>
    <w:lvl w:ilvl="0" w:tplc="90F2FB2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65"/>
    <w:rsid w:val="000C6165"/>
    <w:rsid w:val="00D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42BF"/>
  <w15:chartTrackingRefBased/>
  <w15:docId w15:val="{48176101-3E49-44BE-9EAC-D9D9EC5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6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1</cp:revision>
  <dcterms:created xsi:type="dcterms:W3CDTF">2023-11-24T08:43:00Z</dcterms:created>
  <dcterms:modified xsi:type="dcterms:W3CDTF">2023-11-24T08:51:00Z</dcterms:modified>
</cp:coreProperties>
</file>