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«Фармакология»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B8A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дисциплины по учебному плану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F0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(специальность)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31.05.02 Педиатрия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Уровеньвысшего образования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врач-педиатр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педиатрический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фармакологии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трудоёмкость (в зачётных единицах/часах)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7/252</w:t>
      </w:r>
    </w:p>
    <w:p w:rsidR="00D22B8A" w:rsidRPr="00D63FD7" w:rsidRDefault="00D22B8A" w:rsidP="00836E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</w:t>
      </w:r>
      <w:r w:rsidR="00F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Задачами </w:t>
      </w:r>
      <w:r w:rsidRPr="00D63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дисциплины являются: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фармакодинамике</w:t>
      </w:r>
      <w:proofErr w:type="spellEnd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знаниями, необходимыми при применении основных групп лекарственных препаратов;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выбирать рациональный комплекс лекарственных препаратов для лечения детей и подростков, выбрать группы лекарственных средств, конкретные препараты этой группы с учетом их </w:t>
      </w:r>
      <w:proofErr w:type="spellStart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 при общих заболеваниях;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выписывать рецепты на различные лекарственные формы;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оптимальную дозу и пути введения лекарственного препарата при конкретных заболеваниях детей и подростков.</w:t>
      </w: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4815"/>
        <w:gridCol w:w="5216"/>
      </w:tblGrid>
      <w:tr w:rsidR="00D22B8A" w:rsidRPr="00FD31A8" w:rsidTr="00F1705A">
        <w:tc>
          <w:tcPr>
            <w:tcW w:w="4815" w:type="dxa"/>
            <w:vAlign w:val="center"/>
          </w:tcPr>
          <w:p w:rsidR="00D22B8A" w:rsidRPr="00FD31A8" w:rsidRDefault="00D22B8A" w:rsidP="00EA4D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D22B8A" w:rsidRPr="00FD31A8" w:rsidRDefault="00D22B8A" w:rsidP="00EA4D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216" w:type="dxa"/>
          </w:tcPr>
          <w:p w:rsidR="00D22B8A" w:rsidRPr="00FD31A8" w:rsidRDefault="00D22B8A" w:rsidP="00EA4D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D22B8A" w:rsidRPr="00FD31A8" w:rsidTr="00F1705A">
        <w:tc>
          <w:tcPr>
            <w:tcW w:w="10031" w:type="dxa"/>
            <w:gridSpan w:val="2"/>
          </w:tcPr>
          <w:p w:rsidR="00D22B8A" w:rsidRPr="00FD31A8" w:rsidRDefault="00D22B8A" w:rsidP="00EA4D0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i/>
                <w:sz w:val="24"/>
                <w:szCs w:val="24"/>
              </w:rPr>
              <w:t>Универсальные компетенции (УК)</w:t>
            </w:r>
          </w:p>
        </w:tc>
      </w:tr>
      <w:tr w:rsidR="00D22B8A" w:rsidRPr="00FD31A8" w:rsidTr="00F1705A">
        <w:tc>
          <w:tcPr>
            <w:tcW w:w="4815" w:type="dxa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4 Способен применять современные коммуникативные технологии, в том числе на иностранном(</w:t>
            </w:r>
            <w:proofErr w:type="spellStart"/>
            <w:r w:rsidRPr="00FD31A8">
              <w:rPr>
                <w:sz w:val="24"/>
                <w:szCs w:val="24"/>
              </w:rPr>
              <w:t>ых</w:t>
            </w:r>
            <w:proofErr w:type="spellEnd"/>
            <w:r w:rsidRPr="00FD31A8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216" w:type="dxa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ИД6 УК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>4 Применяет медицинскую терминологию на латинском и иностранных языках</w:t>
            </w:r>
          </w:p>
        </w:tc>
      </w:tr>
      <w:tr w:rsidR="00D22B8A" w:rsidRPr="00FD31A8" w:rsidTr="00F1705A">
        <w:tc>
          <w:tcPr>
            <w:tcW w:w="10031" w:type="dxa"/>
            <w:gridSpan w:val="2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знать: </w:t>
            </w:r>
            <w:r w:rsidRPr="00FD31A8">
              <w:rPr>
                <w:sz w:val="24"/>
                <w:szCs w:val="24"/>
              </w:rPr>
              <w:t>общие принципы оформления рецептов и составления рецептурных прописей лекарственных средств</w:t>
            </w:r>
          </w:p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уметь:</w:t>
            </w:r>
            <w:r w:rsidR="00EA4D08">
              <w:rPr>
                <w:b/>
                <w:sz w:val="24"/>
                <w:szCs w:val="24"/>
              </w:rPr>
              <w:t xml:space="preserve"> </w:t>
            </w:r>
            <w:r w:rsidRPr="00FD31A8">
              <w:rPr>
                <w:sz w:val="24"/>
                <w:szCs w:val="24"/>
              </w:rPr>
              <w:t>выписывать рецепты лекарственных средств</w:t>
            </w:r>
          </w:p>
          <w:p w:rsidR="00D22B8A" w:rsidRPr="00FD31A8" w:rsidRDefault="00D22B8A" w:rsidP="00EA4D08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 xml:space="preserve">владеть: </w:t>
            </w:r>
            <w:r w:rsidRPr="00FD31A8">
              <w:rPr>
                <w:sz w:val="24"/>
                <w:szCs w:val="24"/>
              </w:rPr>
              <w:t>навыками оформления рецептурных бланков для выписывания различных лекарственных форм препаратов</w:t>
            </w:r>
          </w:p>
        </w:tc>
      </w:tr>
      <w:tr w:rsidR="00D22B8A" w:rsidRPr="00FD31A8" w:rsidTr="00F1705A">
        <w:tc>
          <w:tcPr>
            <w:tcW w:w="10031" w:type="dxa"/>
            <w:gridSpan w:val="2"/>
          </w:tcPr>
          <w:p w:rsidR="00D22B8A" w:rsidRPr="00FD31A8" w:rsidRDefault="00D22B8A" w:rsidP="00EA4D0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D31A8">
              <w:rPr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D22B8A" w:rsidRPr="00FD31A8" w:rsidTr="00F1705A">
        <w:tc>
          <w:tcPr>
            <w:tcW w:w="4815" w:type="dxa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Pr="00FD31A8">
              <w:rPr>
                <w:sz w:val="24"/>
                <w:szCs w:val="24"/>
              </w:rPr>
              <w:t>7 Способен назначать лечение и осуществлять контроль его эффективности и безопасности</w:t>
            </w:r>
          </w:p>
        </w:tc>
        <w:tc>
          <w:tcPr>
            <w:tcW w:w="5216" w:type="dxa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sz w:val="24"/>
                <w:szCs w:val="24"/>
              </w:rPr>
              <w:t>ИД1 ОПК</w:t>
            </w:r>
            <w:r>
              <w:rPr>
                <w:sz w:val="24"/>
                <w:szCs w:val="24"/>
              </w:rPr>
              <w:t>-</w:t>
            </w:r>
            <w:r w:rsidRPr="00FD31A8">
              <w:rPr>
                <w:sz w:val="24"/>
                <w:szCs w:val="24"/>
              </w:rPr>
              <w:t xml:space="preserve">7 Назначает лечение при заболеваниях с учетом фармакодинамических и фармакокинетических параметров, совместимости лекарственных средств, </w:t>
            </w:r>
            <w:r w:rsidRPr="00FD31A8">
              <w:rPr>
                <w:sz w:val="24"/>
                <w:szCs w:val="24"/>
              </w:rPr>
              <w:lastRenderedPageBreak/>
              <w:t>возраста, физиологических и патологических состояний пациента, избегая полипрагмазии</w:t>
            </w:r>
          </w:p>
        </w:tc>
      </w:tr>
      <w:tr w:rsidR="00D22B8A" w:rsidRPr="00FD31A8" w:rsidTr="00F1705A">
        <w:tc>
          <w:tcPr>
            <w:tcW w:w="10031" w:type="dxa"/>
            <w:gridSpan w:val="2"/>
          </w:tcPr>
          <w:p w:rsidR="00D22B8A" w:rsidRPr="00FD31A8" w:rsidRDefault="00D22B8A" w:rsidP="00EA4D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lastRenderedPageBreak/>
              <w:t>знать:</w:t>
            </w:r>
            <w:r w:rsidRPr="00FD31A8">
              <w:rPr>
                <w:sz w:val="24"/>
                <w:szCs w:val="24"/>
              </w:rPr>
              <w:t xml:space="preserve"> классификацию и основные характеристики лекарственных средств, </w:t>
            </w:r>
            <w:proofErr w:type="spellStart"/>
            <w:r w:rsidRPr="00FD31A8">
              <w:rPr>
                <w:sz w:val="24"/>
                <w:szCs w:val="24"/>
              </w:rPr>
              <w:t>фармакодинамику</w:t>
            </w:r>
            <w:proofErr w:type="spellEnd"/>
            <w:r w:rsidRPr="00FD31A8">
              <w:rPr>
                <w:sz w:val="24"/>
                <w:szCs w:val="24"/>
              </w:rPr>
              <w:t xml:space="preserve"> и </w:t>
            </w:r>
            <w:proofErr w:type="spellStart"/>
            <w:r w:rsidRPr="00FD31A8">
              <w:rPr>
                <w:sz w:val="24"/>
                <w:szCs w:val="24"/>
              </w:rPr>
              <w:t>фармакокинетику</w:t>
            </w:r>
            <w:proofErr w:type="spellEnd"/>
            <w:r w:rsidRPr="00FD31A8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  <w:p w:rsidR="00D22B8A" w:rsidRPr="00FD31A8" w:rsidRDefault="00D22B8A" w:rsidP="00EA4D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уметь:</w:t>
            </w:r>
            <w:r w:rsidRPr="00FD31A8">
              <w:rPr>
                <w:sz w:val="24"/>
                <w:szCs w:val="24"/>
              </w:rPr>
              <w:t xml:space="preserve">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D22B8A" w:rsidRPr="00FD31A8" w:rsidRDefault="00D22B8A" w:rsidP="00E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31A8">
              <w:rPr>
                <w:b/>
                <w:sz w:val="24"/>
                <w:szCs w:val="24"/>
              </w:rPr>
              <w:t>владеть:</w:t>
            </w:r>
            <w:r w:rsidRPr="00FD31A8">
              <w:rPr>
                <w:sz w:val="24"/>
                <w:szCs w:val="24"/>
              </w:rPr>
              <w:t xml:space="preserve"> навыками применения лекарственных средств при лечении, реабилитации и профилактике различных заболеваний и патологических состояний</w:t>
            </w:r>
          </w:p>
        </w:tc>
      </w:tr>
    </w:tbl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D22B8A" w:rsidRPr="00D63FD7" w:rsidRDefault="00D22B8A" w:rsidP="00836E15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«Фармакология» относится к базовой части учебного цикла Б1.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изучается в 5, 6 семестрах. 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«Биохимия», «Гистология, эмбриология, цитология», «Нормальная физиология».</w:t>
      </w:r>
    </w:p>
    <w:p w:rsidR="00D22B8A" w:rsidRPr="000E2A6A" w:rsidRDefault="00D22B8A" w:rsidP="00836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«Фармакология» является предшествующей для изучения дисциплин:«Клиническая фармакология», «Факультетская терапия, профессиональные болезни», «Госпитальная терапия», «Эндокринология», «Факультетская педиатрия», «Госпитальная педиатрия», «Фтизиатрия», «Медицинская профилактика», «Основы доказательной медицины».</w:t>
      </w:r>
    </w:p>
    <w:p w:rsidR="00D22B8A" w:rsidRDefault="00D22B8A" w:rsidP="00836E1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дисциплинысоставляет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</w:t>
      </w:r>
      <w:r w:rsidRPr="00D63FD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D6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252 академических </w:t>
      </w:r>
      <w:r w:rsidRPr="00D63FD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D22B8A" w:rsidRPr="00D63FD7" w:rsidRDefault="00D22B8A" w:rsidP="00836E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ч.</w:t>
      </w:r>
    </w:p>
    <w:p w:rsidR="00D22B8A" w:rsidRPr="00D63FD7" w:rsidRDefault="00F03D9A" w:rsidP="00836E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- 82</w:t>
      </w:r>
      <w:r w:rsidR="00D22B8A"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22B8A" w:rsidRDefault="00F03D9A" w:rsidP="00836E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102</w:t>
      </w:r>
      <w:r w:rsidR="00D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B8A" w:rsidRPr="00D63FD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22B8A" w:rsidRPr="00D22B8A" w:rsidRDefault="00D22B8A" w:rsidP="00836E1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5. </w:t>
      </w:r>
      <w:r w:rsidRPr="00D63FD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Основные разделы дисциплины. 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8045"/>
      </w:tblGrid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D22B8A" w:rsidRPr="00D63FD7" w:rsidTr="00F1705A">
        <w:tc>
          <w:tcPr>
            <w:tcW w:w="806" w:type="dxa"/>
          </w:tcPr>
          <w:p w:rsidR="00D22B8A" w:rsidRPr="00D63FD7" w:rsidRDefault="00D22B8A" w:rsidP="00EA4D08">
            <w:pPr>
              <w:widowControl w:val="0"/>
              <w:tabs>
                <w:tab w:val="left" w:leader="underscore" w:pos="3823"/>
                <w:tab w:val="left" w:leader="underscore" w:pos="57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pacing w:val="-10"/>
                <w:sz w:val="24"/>
                <w:szCs w:val="24"/>
              </w:rPr>
            </w:pPr>
            <w:r w:rsidRPr="00D63FD7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D22B8A" w:rsidRPr="006E3A6E" w:rsidRDefault="00D22B8A" w:rsidP="00EA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63FD7">
              <w:rPr>
                <w:sz w:val="24"/>
                <w:szCs w:val="24"/>
              </w:rPr>
              <w:t>Противомикробные,</w:t>
            </w:r>
            <w:r w:rsidR="00EA4D08">
              <w:rPr>
                <w:sz w:val="24"/>
                <w:szCs w:val="24"/>
              </w:rPr>
              <w:t xml:space="preserve"> </w:t>
            </w:r>
            <w:r w:rsidRPr="00D63FD7">
              <w:rPr>
                <w:sz w:val="24"/>
                <w:szCs w:val="24"/>
              </w:rPr>
              <w:t xml:space="preserve">противовирусные, противогрибковые средства. </w:t>
            </w:r>
          </w:p>
        </w:tc>
      </w:tr>
    </w:tbl>
    <w:p w:rsidR="00D22B8A" w:rsidRPr="00D63FD7" w:rsidRDefault="00D22B8A" w:rsidP="00836E1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22B8A" w:rsidRPr="00D22B8A" w:rsidRDefault="00D22B8A" w:rsidP="00836E15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D22B8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аттестации.</w:t>
      </w: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Экзамен в </w:t>
      </w:r>
      <w:r w:rsidRPr="00D63FD7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VI</w:t>
      </w:r>
      <w:r w:rsidRPr="00D63FD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семестре</w:t>
      </w:r>
    </w:p>
    <w:p w:rsidR="00D22B8A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Кафедра </w:t>
      </w:r>
      <w:r w:rsidR="00442F0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–</w:t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разработчик</w:t>
      </w:r>
      <w:r w:rsidR="00442F0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D63FD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Фармакология</w:t>
      </w: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D22B8A" w:rsidRPr="00D63FD7" w:rsidRDefault="00D22B8A" w:rsidP="00836E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Зав.кафедрой</w:t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</w:r>
      <w:r w:rsidRPr="00D63F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ab/>
        <w:t>З.Ш. Магомедова</w:t>
      </w:r>
    </w:p>
    <w:p w:rsidR="00D22B8A" w:rsidRPr="00D63FD7" w:rsidRDefault="00D22B8A" w:rsidP="00836E1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</w:p>
    <w:sectPr w:rsidR="00D22B8A" w:rsidRPr="00D63FD7" w:rsidSect="0015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06"/>
    <w:multiLevelType w:val="hybridMultilevel"/>
    <w:tmpl w:val="5746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7C4DA2"/>
    <w:multiLevelType w:val="hybridMultilevel"/>
    <w:tmpl w:val="D02266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8A"/>
    <w:rsid w:val="00157E10"/>
    <w:rsid w:val="00442F06"/>
    <w:rsid w:val="006A5668"/>
    <w:rsid w:val="00836E15"/>
    <w:rsid w:val="00B966E6"/>
    <w:rsid w:val="00BD2615"/>
    <w:rsid w:val="00D22B8A"/>
    <w:rsid w:val="00EA4D08"/>
    <w:rsid w:val="00F03D9A"/>
    <w:rsid w:val="00FE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2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Магомедов</dc:creator>
  <cp:lastModifiedBy>user</cp:lastModifiedBy>
  <cp:revision>4</cp:revision>
  <cp:lastPrinted>2023-12-29T06:20:00Z</cp:lastPrinted>
  <dcterms:created xsi:type="dcterms:W3CDTF">2023-06-20T07:21:00Z</dcterms:created>
  <dcterms:modified xsi:type="dcterms:W3CDTF">2024-06-15T09:13:00Z</dcterms:modified>
</cp:coreProperties>
</file>