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49" w:rsidRDefault="00BD0B49">
      <w:pPr>
        <w:rPr>
          <w:rFonts w:ascii="Times New Roman" w:hAnsi="Times New Roman" w:cs="Times New Roman"/>
          <w:b/>
          <w:u w:val="single"/>
        </w:rPr>
      </w:pPr>
    </w:p>
    <w:p w:rsidR="00BD0B49" w:rsidRDefault="00BD0B49">
      <w:pPr>
        <w:rPr>
          <w:rFonts w:ascii="Times New Roman" w:hAnsi="Times New Roman" w:cs="Times New Roman"/>
          <w:b/>
          <w:u w:val="single"/>
        </w:rPr>
      </w:pPr>
    </w:p>
    <w:p w:rsidR="00BD0B49" w:rsidRDefault="00BD0B49">
      <w:pPr>
        <w:rPr>
          <w:rFonts w:ascii="Times New Roman" w:hAnsi="Times New Roman" w:cs="Times New Roman"/>
          <w:b/>
          <w:u w:val="single"/>
        </w:rPr>
      </w:pPr>
    </w:p>
    <w:p w:rsidR="00BD0B49" w:rsidRPr="000609CA" w:rsidRDefault="00BD0B49" w:rsidP="00BD0B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D0B49" w:rsidRPr="000609CA" w:rsidRDefault="00BD0B49" w:rsidP="00BD0B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высшего образования </w:t>
      </w:r>
    </w:p>
    <w:p w:rsidR="00BD0B49" w:rsidRPr="000609CA" w:rsidRDefault="00BD0B49" w:rsidP="00BD0B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BD0B49" w:rsidRPr="000609CA" w:rsidRDefault="00BD0B49" w:rsidP="00BD0B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</w:rPr>
        <w:t>Министерства здравоохранения Российской Федерации.</w:t>
      </w:r>
    </w:p>
    <w:p w:rsidR="00BD0B49" w:rsidRPr="000609CA" w:rsidRDefault="00BD0B49" w:rsidP="00BD0B4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09CA">
        <w:rPr>
          <w:rFonts w:ascii="Times New Roman" w:eastAsia="Times New Roman" w:hAnsi="Times New Roman" w:cs="Times New Roman"/>
          <w:b/>
          <w:bCs/>
          <w:sz w:val="28"/>
          <w:szCs w:val="28"/>
        </w:rPr>
        <w:t>(ФГБОУ ВО ДГМУ Минздрава России)</w:t>
      </w:r>
    </w:p>
    <w:p w:rsidR="00BD0B49" w:rsidRPr="000609CA" w:rsidRDefault="00BD0B49" w:rsidP="00BD0B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9" w:rsidRDefault="00BD0B49" w:rsidP="00BD0B49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EC0" w:rsidRDefault="006D4EC0" w:rsidP="00BD0B49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EC0" w:rsidRDefault="006D4EC0" w:rsidP="00BD0B49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EC0" w:rsidRDefault="006D4EC0" w:rsidP="00BD0B49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EC0" w:rsidRPr="000609CA" w:rsidRDefault="006D4EC0" w:rsidP="00BD0B49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D0B49" w:rsidRPr="000609CA" w:rsidRDefault="00BD0B49" w:rsidP="00BD0B49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9" w:rsidRPr="000609CA" w:rsidRDefault="00BD0B49" w:rsidP="00BD0B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</w:t>
      </w:r>
      <w:r w:rsidRPr="000609CA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ДИСЦИПЛИНЫ </w:t>
      </w:r>
    </w:p>
    <w:p w:rsidR="00BD0B49" w:rsidRPr="000609CA" w:rsidRDefault="00BD0B49" w:rsidP="00BD0B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</w:rPr>
        <w:t>«ФТИЗИАТРИЯ»</w:t>
      </w:r>
    </w:p>
    <w:p w:rsidR="00BD0B49" w:rsidRPr="000609CA" w:rsidRDefault="00BD0B49" w:rsidP="00BD0B4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9" w:rsidRPr="000609CA" w:rsidRDefault="00BD0B49" w:rsidP="00BD0B4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Индекс дисциплины в УП – Б1. О. 41</w:t>
      </w:r>
    </w:p>
    <w:p w:rsidR="00BD0B49" w:rsidRPr="000609CA" w:rsidRDefault="00BD0B49" w:rsidP="00BD0B4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специальности: 31.05.03 </w:t>
      </w:r>
      <w:r w:rsidRPr="000609CA">
        <w:rPr>
          <w:rFonts w:ascii="Times New Roman" w:eastAsia="Times New Roman" w:hAnsi="Times New Roman" w:cs="Times New Roman"/>
          <w:b/>
          <w:sz w:val="28"/>
          <w:szCs w:val="28"/>
        </w:rPr>
        <w:t>-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Стоматология</w:t>
      </w:r>
      <w:r w:rsidRPr="000609C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0B49" w:rsidRPr="000609CA" w:rsidRDefault="00BD0B49" w:rsidP="00BD0B4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высшего образования - СПЕЦИАЛИТЕТ </w:t>
      </w:r>
    </w:p>
    <w:p w:rsidR="00BD0B49" w:rsidRPr="000609CA" w:rsidRDefault="00BD0B49" w:rsidP="00BD0B4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</w:rPr>
        <w:t>Квалифи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кация – Врач – стоматолог</w:t>
      </w:r>
    </w:p>
    <w:p w:rsidR="00BD0B49" w:rsidRDefault="00BD0B49" w:rsidP="00BD0B4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Факультет – Стоматологический</w:t>
      </w:r>
    </w:p>
    <w:p w:rsidR="00BD0B49" w:rsidRPr="000609CA" w:rsidRDefault="00BD0B49" w:rsidP="00BD0B4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Кафедра: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Фтизиопульмонология</w:t>
      </w:r>
      <w:proofErr w:type="spellEnd"/>
    </w:p>
    <w:p w:rsidR="00BD0B49" w:rsidRPr="000609CA" w:rsidRDefault="00BD0B49" w:rsidP="00BD0B4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</w:rPr>
        <w:t>Форма обучения – очная</w:t>
      </w:r>
    </w:p>
    <w:p w:rsidR="00BD0B49" w:rsidRPr="000609CA" w:rsidRDefault="00BD0B49" w:rsidP="00BD0B4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Курс- 4</w:t>
      </w:r>
    </w:p>
    <w:p w:rsidR="00BD0B49" w:rsidRPr="000609CA" w:rsidRDefault="00BD0B49" w:rsidP="00BD0B4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</w:rPr>
        <w:t>Семестр –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0609C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</w:p>
    <w:p w:rsidR="00BD0B49" w:rsidRPr="000609CA" w:rsidRDefault="00BD0B49" w:rsidP="00BD0B4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Всего трудоемкость 2 зачетные</w:t>
      </w: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единиц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ы/72 академических часа</w:t>
      </w:r>
    </w:p>
    <w:p w:rsidR="00BD0B49" w:rsidRPr="000609CA" w:rsidRDefault="00BD0B49" w:rsidP="00BD0B4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Лекции   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-</w:t>
      </w: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                        12 часов</w:t>
      </w:r>
    </w:p>
    <w:p w:rsidR="00BD0B49" w:rsidRPr="000609CA" w:rsidRDefault="00BD0B49" w:rsidP="00BD0B49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 w:rsidRPr="214BA40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Практические занятия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-</w:t>
      </w:r>
      <w:r w:rsidRPr="214BA40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        24 часа</w:t>
      </w:r>
    </w:p>
    <w:p w:rsidR="00BD0B49" w:rsidRPr="000609CA" w:rsidRDefault="00BD0B49" w:rsidP="00BD0B49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 w:rsidRPr="214BA40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Самостоятельная работа -    36 часов</w:t>
      </w:r>
    </w:p>
    <w:p w:rsidR="00BD0B49" w:rsidRPr="000609CA" w:rsidRDefault="00BD0B49" w:rsidP="00BD0B4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Зачет </w:t>
      </w: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en-US"/>
        </w:rPr>
        <w:t>II</w:t>
      </w: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семестре </w:t>
      </w:r>
    </w:p>
    <w:p w:rsidR="00BD0B49" w:rsidRPr="000609CA" w:rsidRDefault="00BD0B49" w:rsidP="00BD0B4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9" w:rsidRPr="000609CA" w:rsidRDefault="00BD0B49" w:rsidP="00BD0B4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9" w:rsidRDefault="00BD0B49" w:rsidP="00BD0B4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9" w:rsidRDefault="00BD0B49" w:rsidP="00BD0B4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9" w:rsidRPr="000609CA" w:rsidRDefault="00BD0B49" w:rsidP="00BD0B4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9" w:rsidRDefault="00BD0B49" w:rsidP="00BD0B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Махачкала 2024</w:t>
      </w:r>
      <w:r w:rsidRPr="000609CA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BD0B49" w:rsidRPr="000609CA" w:rsidRDefault="00BD0B49" w:rsidP="00BD0B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9" w:rsidRDefault="00BD0B49" w:rsidP="00BD0B4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D0B49" w:rsidRPr="000609CA" w:rsidRDefault="00BD0B49" w:rsidP="00BD0B49">
      <w:pPr>
        <w:shd w:val="clear" w:color="auto" w:fill="FFFFFF"/>
        <w:spacing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0609CA">
        <w:rPr>
          <w:rFonts w:ascii="Times New Roman" w:eastAsia="Times New Roman" w:hAnsi="Times New Roman" w:cs="Times New Roman"/>
          <w:b/>
          <w:bCs/>
          <w:spacing w:val="-4"/>
          <w:lang w:val="en-US"/>
        </w:rPr>
        <w:lastRenderedPageBreak/>
        <w:t>I</w:t>
      </w:r>
      <w:r w:rsidRPr="000609CA">
        <w:rPr>
          <w:rFonts w:ascii="Times New Roman" w:eastAsia="Times New Roman" w:hAnsi="Times New Roman" w:cs="Times New Roman"/>
          <w:b/>
          <w:bCs/>
          <w:spacing w:val="-4"/>
        </w:rPr>
        <w:t>. ЦЕЛЬ И ЗАДАЧИ ДИСЦИПЛИНЫ</w:t>
      </w:r>
    </w:p>
    <w:p w:rsidR="00BD0B49" w:rsidRDefault="00BD0B49" w:rsidP="00BD0B49">
      <w:pPr>
        <w:shd w:val="clear" w:color="auto" w:fill="FFFFFF"/>
        <w:tabs>
          <w:tab w:val="left" w:leader="underscore" w:pos="426"/>
        </w:tabs>
        <w:spacing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pacing w:val="-7"/>
        </w:rPr>
      </w:pPr>
    </w:p>
    <w:p w:rsidR="00BD0B49" w:rsidRPr="00CC42D6" w:rsidRDefault="00BD0B49" w:rsidP="00BD0B49">
      <w:pPr>
        <w:shd w:val="clear" w:color="auto" w:fill="FFFFFF"/>
        <w:tabs>
          <w:tab w:val="left" w:leader="underscore" w:pos="426"/>
        </w:tabs>
        <w:spacing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-9"/>
        </w:rPr>
      </w:pPr>
      <w:r w:rsidRPr="000609CA">
        <w:rPr>
          <w:rFonts w:ascii="Times New Roman" w:eastAsia="Times New Roman" w:hAnsi="Times New Roman" w:cs="Times New Roman"/>
          <w:b/>
          <w:spacing w:val="-7"/>
        </w:rPr>
        <w:t>Цель</w:t>
      </w:r>
      <w:r w:rsidRPr="000609CA">
        <w:rPr>
          <w:rFonts w:ascii="Times New Roman" w:eastAsia="Times New Roman" w:hAnsi="Times New Roman" w:cs="Times New Roman"/>
          <w:spacing w:val="-7"/>
        </w:rPr>
        <w:t>: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Pr="00CC42D6">
        <w:rPr>
          <w:rFonts w:ascii="Times New Roman" w:eastAsia="Times New Roman" w:hAnsi="Times New Roman" w:cs="Times New Roman"/>
          <w:spacing w:val="-9"/>
        </w:rPr>
        <w:t xml:space="preserve">формирование врачебного мышления, умений, обеспечивающих решение профессиональных задач и применение алгоритма врачебной деятельности по профилактике, диагностике, лечению и реабилитаций больных </w:t>
      </w:r>
      <w:r>
        <w:rPr>
          <w:rFonts w:ascii="Times New Roman" w:eastAsia="Times New Roman" w:hAnsi="Times New Roman" w:cs="Times New Roman"/>
          <w:spacing w:val="-9"/>
        </w:rPr>
        <w:t xml:space="preserve">туберкулезом, </w:t>
      </w:r>
      <w:r w:rsidRPr="00CC42D6">
        <w:rPr>
          <w:rFonts w:ascii="Times New Roman" w:eastAsia="Times New Roman" w:hAnsi="Times New Roman" w:cs="Times New Roman"/>
          <w:spacing w:val="-9"/>
        </w:rPr>
        <w:t>по оказанию медицинской помощи при неотложны</w:t>
      </w:r>
      <w:r>
        <w:rPr>
          <w:rFonts w:ascii="Times New Roman" w:eastAsia="Times New Roman" w:hAnsi="Times New Roman" w:cs="Times New Roman"/>
          <w:spacing w:val="-9"/>
        </w:rPr>
        <w:t>х и угрожающих жизни состояниях.</w:t>
      </w:r>
    </w:p>
    <w:p w:rsidR="00BD0B49" w:rsidRDefault="00BD0B49" w:rsidP="00BD0B49">
      <w:pPr>
        <w:shd w:val="clear" w:color="auto" w:fill="FFFFFF"/>
        <w:tabs>
          <w:tab w:val="left" w:leader="underscore" w:pos="4759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pacing w:val="-9"/>
        </w:rPr>
      </w:pPr>
      <w:r w:rsidRPr="000609CA">
        <w:rPr>
          <w:rFonts w:ascii="Times New Roman" w:eastAsia="Times New Roman" w:hAnsi="Times New Roman" w:cs="Times New Roman"/>
          <w:b/>
          <w:spacing w:val="-9"/>
        </w:rPr>
        <w:t xml:space="preserve">Задачами </w:t>
      </w:r>
      <w:r w:rsidRPr="000609CA">
        <w:rPr>
          <w:rFonts w:ascii="Times New Roman" w:eastAsia="Times New Roman" w:hAnsi="Times New Roman" w:cs="Times New Roman"/>
          <w:spacing w:val="-9"/>
        </w:rPr>
        <w:t>дисциплины являются:</w:t>
      </w:r>
    </w:p>
    <w:p w:rsidR="00BD0B49" w:rsidRPr="00BD0B49" w:rsidRDefault="00BD0B49" w:rsidP="00BD0B49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leader="underscore" w:pos="1418"/>
        </w:tabs>
        <w:spacing w:line="276" w:lineRule="auto"/>
        <w:ind w:left="720"/>
        <w:jc w:val="both"/>
        <w:rPr>
          <w:rFonts w:ascii="Times New Roman" w:hAnsi="Times New Roman" w:cs="Times New Roman"/>
          <w:spacing w:val="-9"/>
        </w:rPr>
      </w:pPr>
      <w:r w:rsidRPr="00BD0B49">
        <w:rPr>
          <w:rFonts w:ascii="Times New Roman" w:hAnsi="Times New Roman" w:cs="Times New Roman"/>
          <w:spacing w:val="-9"/>
        </w:rPr>
        <w:t>современных методов выявления и классификации микобактерий туберкулеза и применение полученных данных на практике;</w:t>
      </w:r>
    </w:p>
    <w:p w:rsidR="00BD0B49" w:rsidRPr="00BD0B49" w:rsidRDefault="00BD0B49" w:rsidP="00BD0B49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leader="underscore" w:pos="1418"/>
        </w:tabs>
        <w:spacing w:line="276" w:lineRule="auto"/>
        <w:ind w:left="720"/>
        <w:jc w:val="both"/>
        <w:rPr>
          <w:rFonts w:ascii="Times New Roman" w:hAnsi="Times New Roman" w:cs="Times New Roman"/>
          <w:spacing w:val="-9"/>
        </w:rPr>
      </w:pPr>
      <w:r w:rsidRPr="00BD0B49">
        <w:rPr>
          <w:rFonts w:ascii="Times New Roman" w:hAnsi="Times New Roman" w:cs="Times New Roman"/>
          <w:spacing w:val="-9"/>
        </w:rPr>
        <w:t>Освоение базовых знаний и навыков профилактики, диагностики и лечения туберкулеза у людей;</w:t>
      </w:r>
    </w:p>
    <w:p w:rsidR="00BD0B49" w:rsidRPr="00BD0B49" w:rsidRDefault="00BD0B49" w:rsidP="00BD0B49">
      <w:pPr>
        <w:pStyle w:val="a3"/>
        <w:widowControl/>
        <w:numPr>
          <w:ilvl w:val="0"/>
          <w:numId w:val="4"/>
        </w:numPr>
        <w:shd w:val="clear" w:color="auto" w:fill="FFFFFF"/>
        <w:spacing w:line="276" w:lineRule="auto"/>
        <w:ind w:left="720"/>
        <w:jc w:val="both"/>
        <w:rPr>
          <w:rFonts w:ascii="Times New Roman" w:hAnsi="Times New Roman" w:cs="Times New Roman"/>
          <w:spacing w:val="-9"/>
        </w:rPr>
      </w:pPr>
      <w:r w:rsidRPr="00BD0B49">
        <w:rPr>
          <w:rFonts w:ascii="Times New Roman" w:hAnsi="Times New Roman" w:cs="Times New Roman"/>
          <w:spacing w:val="-9"/>
        </w:rPr>
        <w:t>Умение оценить эпидемиологическую ситуацию по туберкулезу и показателей, характеризующих ее;</w:t>
      </w:r>
    </w:p>
    <w:p w:rsidR="00BD0B49" w:rsidRPr="00BD0B49" w:rsidRDefault="00BD0B49" w:rsidP="00BD0B49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leader="underscore" w:pos="1418"/>
        </w:tabs>
        <w:spacing w:line="276" w:lineRule="auto"/>
        <w:ind w:left="720"/>
        <w:jc w:val="both"/>
        <w:rPr>
          <w:rFonts w:ascii="Times New Roman" w:hAnsi="Times New Roman" w:cs="Times New Roman"/>
          <w:spacing w:val="-9"/>
        </w:rPr>
      </w:pPr>
      <w:r w:rsidRPr="00BD0B49">
        <w:rPr>
          <w:rFonts w:ascii="Times New Roman" w:hAnsi="Times New Roman" w:cs="Times New Roman"/>
          <w:spacing w:val="-9"/>
        </w:rPr>
        <w:t>Оказание неотложной помощи больным при экстренных ситуациях во фтизиатрии: легочном кровотечении, спонтанном пневмотораксе, легочно-сердечной недостаточности;</w:t>
      </w:r>
    </w:p>
    <w:p w:rsidR="00BD0B49" w:rsidRPr="00BD0B49" w:rsidRDefault="00BD0B49" w:rsidP="00BD0B49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leader="underscore" w:pos="1418"/>
        </w:tabs>
        <w:spacing w:line="276" w:lineRule="auto"/>
        <w:ind w:left="720"/>
        <w:jc w:val="both"/>
        <w:rPr>
          <w:rFonts w:ascii="Times New Roman" w:hAnsi="Times New Roman" w:cs="Times New Roman"/>
          <w:spacing w:val="-9"/>
        </w:rPr>
      </w:pPr>
      <w:r w:rsidRPr="00BD0B49">
        <w:rPr>
          <w:rFonts w:ascii="Times New Roman" w:hAnsi="Times New Roman" w:cs="Times New Roman"/>
          <w:spacing w:val="-9"/>
        </w:rPr>
        <w:t>Ведение медицинской документации по фтизиатрии;</w:t>
      </w:r>
    </w:p>
    <w:p w:rsidR="00BD0B49" w:rsidRPr="00BD0B49" w:rsidRDefault="00BD0B49" w:rsidP="00BD0B49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leader="underscore" w:pos="1418"/>
        </w:tabs>
        <w:spacing w:line="276" w:lineRule="auto"/>
        <w:ind w:left="720"/>
        <w:jc w:val="both"/>
        <w:rPr>
          <w:rFonts w:ascii="Times New Roman" w:hAnsi="Times New Roman" w:cs="Times New Roman"/>
          <w:spacing w:val="-9"/>
        </w:rPr>
      </w:pPr>
      <w:r w:rsidRPr="00BD0B49">
        <w:rPr>
          <w:rFonts w:ascii="Times New Roman" w:hAnsi="Times New Roman" w:cs="Times New Roman"/>
          <w:spacing w:val="-9"/>
        </w:rPr>
        <w:t>Участие в решении отдельных научно-исследовательских и научно-прикладных задач по разработке новых методов профилактики, диагностики и лечения туберкулеза.</w:t>
      </w:r>
    </w:p>
    <w:p w:rsidR="00BD0B49" w:rsidRPr="000609CA" w:rsidRDefault="00BD0B49" w:rsidP="00BD0B49">
      <w:pPr>
        <w:shd w:val="clear" w:color="auto" w:fill="FFFFFF"/>
        <w:tabs>
          <w:tab w:val="left" w:leader="underscore" w:pos="4759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pacing w:val="-9"/>
        </w:rPr>
      </w:pPr>
    </w:p>
    <w:p w:rsidR="00BD0B49" w:rsidRPr="000609CA" w:rsidRDefault="00BD0B49" w:rsidP="00BD0B49">
      <w:pPr>
        <w:shd w:val="clear" w:color="auto" w:fill="FFFFFF"/>
        <w:tabs>
          <w:tab w:val="left" w:leader="underscore" w:pos="1418"/>
        </w:tabs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9"/>
        </w:rPr>
      </w:pPr>
      <w:r w:rsidRPr="000609CA">
        <w:rPr>
          <w:rFonts w:ascii="Times New Roman" w:eastAsia="Times New Roman" w:hAnsi="Times New Roman" w:cs="Times New Roman"/>
          <w:b/>
          <w:bCs/>
          <w:spacing w:val="-9"/>
          <w:lang w:val="en-US"/>
        </w:rPr>
        <w:t>II</w:t>
      </w:r>
      <w:r w:rsidRPr="000609CA">
        <w:rPr>
          <w:rFonts w:ascii="Times New Roman" w:eastAsia="Times New Roman" w:hAnsi="Times New Roman" w:cs="Times New Roman"/>
          <w:b/>
          <w:bCs/>
          <w:spacing w:val="-9"/>
        </w:rPr>
        <w:t>. ПЛАНИРУЕМЫЕ РЕЗУЛЬТАТЫ ОБУЧЕНИЯ ПО ДИСЦИПЛИНЕ</w:t>
      </w:r>
    </w:p>
    <w:p w:rsidR="00BD0B49" w:rsidRPr="000609CA" w:rsidRDefault="00BD0B49" w:rsidP="00BD0B49">
      <w:pPr>
        <w:shd w:val="clear" w:color="auto" w:fill="FFFFFF"/>
        <w:spacing w:line="276" w:lineRule="auto"/>
        <w:ind w:firstLine="720"/>
        <w:contextualSpacing/>
        <w:rPr>
          <w:rFonts w:ascii="Times New Roman" w:eastAsia="Times New Roman" w:hAnsi="Times New Roman" w:cs="Times New Roman"/>
          <w:b/>
          <w:bCs/>
          <w:spacing w:val="-4"/>
        </w:rPr>
      </w:pPr>
      <w:r w:rsidRPr="000609CA">
        <w:rPr>
          <w:rFonts w:ascii="Times New Roman" w:eastAsia="Times New Roman" w:hAnsi="Times New Roman" w:cs="Times New Roman"/>
          <w:b/>
          <w:bCs/>
          <w:spacing w:val="-4"/>
        </w:rPr>
        <w:t>Формируемые в процессе изучения учебной дисциплины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129"/>
      </w:tblGrid>
      <w:tr w:rsidR="00BD0B49" w:rsidRPr="000609CA" w:rsidTr="00426583">
        <w:trPr>
          <w:trHeight w:val="207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B49" w:rsidRPr="000609CA" w:rsidRDefault="00BD0B49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609CA">
              <w:rPr>
                <w:rFonts w:ascii="Times New Roman" w:eastAsia="Times New Roman" w:hAnsi="Times New Roman" w:cs="Times New Roman"/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49" w:rsidRPr="000609CA" w:rsidRDefault="00BD0B49" w:rsidP="00426583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09CA">
              <w:rPr>
                <w:rFonts w:ascii="Times New Roman" w:eastAsia="Times New Roman" w:hAnsi="Times New Roman" w:cs="Times New Roman"/>
                <w:b/>
              </w:rPr>
              <w:t>Код и наименование компетенции</w:t>
            </w:r>
          </w:p>
          <w:p w:rsidR="00BD0B49" w:rsidRPr="000609CA" w:rsidRDefault="00BD0B49" w:rsidP="00426583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09CA">
              <w:rPr>
                <w:rFonts w:ascii="Times New Roman" w:eastAsia="Times New Roman" w:hAnsi="Times New Roman" w:cs="Times New Roman"/>
                <w:b/>
              </w:rPr>
              <w:t>(или ее части)</w:t>
            </w:r>
          </w:p>
        </w:tc>
      </w:tr>
      <w:tr w:rsidR="00BD0B49" w:rsidRPr="000609CA" w:rsidTr="00426583">
        <w:trPr>
          <w:trHeight w:val="355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B49" w:rsidRPr="000609CA" w:rsidRDefault="00BD0B49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spacing w:val="-4"/>
              </w:rPr>
              <w:t>Профессиональные компетенции</w:t>
            </w:r>
          </w:p>
        </w:tc>
      </w:tr>
      <w:tr w:rsidR="00BD0B49" w:rsidRPr="000609CA" w:rsidTr="00426583">
        <w:trPr>
          <w:trHeight w:val="355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B49" w:rsidRPr="002808A9" w:rsidRDefault="00BD0B49" w:rsidP="004265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08A9">
              <w:rPr>
                <w:rFonts w:ascii="Times New Roman" w:eastAsia="Times New Roman" w:hAnsi="Times New Roman" w:cs="Times New Roman"/>
                <w:b/>
                <w:bCs/>
              </w:rPr>
              <w:t>ОПК-5-Способен проводить обследование пациента с целью установления диагноза при решении профессиональных задач.</w:t>
            </w:r>
          </w:p>
          <w:p w:rsidR="00BD0B49" w:rsidRPr="00C66061" w:rsidRDefault="00BD0B49" w:rsidP="004265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0B49" w:rsidRPr="000609CA" w:rsidTr="00426583">
        <w:trPr>
          <w:trHeight w:val="355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B49" w:rsidRPr="002808A9" w:rsidRDefault="00BD0B49" w:rsidP="004265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ИД-1</w:t>
            </w:r>
            <w:r w:rsidRPr="00F6000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ОПК-5</w:t>
            </w:r>
            <w:r w:rsidRPr="002808A9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- Способен проводить обследование пациента с целью установления диагноза.</w:t>
            </w:r>
          </w:p>
          <w:p w:rsidR="00BD0B49" w:rsidRPr="002808A9" w:rsidRDefault="00BD0B49" w:rsidP="004265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D0B49" w:rsidRPr="000609CA" w:rsidTr="00426583">
        <w:trPr>
          <w:trHeight w:val="402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B49" w:rsidRDefault="00BD0B49" w:rsidP="0042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</w:rPr>
              <w:t>Знать:</w:t>
            </w:r>
          </w:p>
          <w:p w:rsidR="00BD0B49" w:rsidRPr="00B6784C" w:rsidRDefault="00BD0B49" w:rsidP="0042658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A7155">
              <w:rPr>
                <w:rFonts w:ascii="YS Text" w:eastAsia="Times New Roman" w:hAnsi="YS Text" w:cs="Times New Roman"/>
                <w:sz w:val="23"/>
                <w:szCs w:val="23"/>
              </w:rPr>
              <w:t xml:space="preserve">- </w:t>
            </w:r>
            <w:r w:rsidRPr="00BA7155">
              <w:rPr>
                <w:rFonts w:ascii="Times New Roman" w:eastAsia="Times New Roman" w:hAnsi="Times New Roman" w:cs="Times New Roman"/>
              </w:rPr>
              <w:t>Клиническую картину, особенности течения и диагностики различных клинических форм легочного</w:t>
            </w:r>
            <w:r w:rsidRPr="00B6784C">
              <w:rPr>
                <w:rFonts w:ascii="Times New Roman" w:eastAsia="Times New Roman" w:hAnsi="Times New Roman" w:cs="Times New Roman"/>
              </w:rPr>
              <w:t xml:space="preserve"> </w:t>
            </w:r>
            <w:r w:rsidRPr="00BA7155">
              <w:rPr>
                <w:rFonts w:ascii="Times New Roman" w:eastAsia="Times New Roman" w:hAnsi="Times New Roman" w:cs="Times New Roman"/>
              </w:rPr>
              <w:t xml:space="preserve">туберкулеза у взрослых и детей; </w:t>
            </w:r>
          </w:p>
          <w:p w:rsidR="00BD0B49" w:rsidRPr="00BA7155" w:rsidRDefault="00BD0B49" w:rsidP="0042658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6784C">
              <w:rPr>
                <w:rFonts w:ascii="Times New Roman" w:eastAsia="Times New Roman" w:hAnsi="Times New Roman" w:cs="Times New Roman"/>
              </w:rPr>
              <w:t>- О</w:t>
            </w:r>
            <w:r w:rsidRPr="00BA7155">
              <w:rPr>
                <w:rFonts w:ascii="Times New Roman" w:eastAsia="Times New Roman" w:hAnsi="Times New Roman" w:cs="Times New Roman"/>
              </w:rPr>
              <w:t>собенности клиники и диагностики внелегочных форм туберкулеза у</w:t>
            </w:r>
            <w:r w:rsidRPr="00B6784C">
              <w:rPr>
                <w:rFonts w:ascii="Times New Roman" w:eastAsia="Times New Roman" w:hAnsi="Times New Roman" w:cs="Times New Roman"/>
              </w:rPr>
              <w:t xml:space="preserve"> </w:t>
            </w:r>
            <w:r w:rsidRPr="00BA7155">
              <w:rPr>
                <w:rFonts w:ascii="Times New Roman" w:eastAsia="Times New Roman" w:hAnsi="Times New Roman" w:cs="Times New Roman"/>
              </w:rPr>
              <w:t xml:space="preserve">взрослых и детей, в </w:t>
            </w:r>
            <w:proofErr w:type="spellStart"/>
            <w:r w:rsidRPr="00BA7155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BA7155">
              <w:rPr>
                <w:rFonts w:ascii="Times New Roman" w:eastAsia="Times New Roman" w:hAnsi="Times New Roman" w:cs="Times New Roman"/>
              </w:rPr>
              <w:t>. туберкулеза полости рта и челюстно-лицевой области;</w:t>
            </w:r>
          </w:p>
          <w:p w:rsidR="00BD0B49" w:rsidRPr="00BA7155" w:rsidRDefault="00BD0B49" w:rsidP="0042658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A7155">
              <w:rPr>
                <w:rFonts w:ascii="Times New Roman" w:eastAsia="Times New Roman" w:hAnsi="Times New Roman" w:cs="Times New Roman"/>
              </w:rPr>
              <w:t>- Принципы дифференциальной диагностики туберкулеза с другими заболеваниями;</w:t>
            </w:r>
          </w:p>
          <w:p w:rsidR="00BD0B49" w:rsidRPr="00BA7155" w:rsidRDefault="00BD0B49" w:rsidP="0042658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A7155">
              <w:rPr>
                <w:rFonts w:ascii="Times New Roman" w:eastAsia="Times New Roman" w:hAnsi="Times New Roman" w:cs="Times New Roman"/>
              </w:rPr>
              <w:t>- Основные методы лабораторной и инструментальной диагностики, применяемые в фтизиатрии (показания к</w:t>
            </w:r>
            <w:r w:rsidRPr="00B6784C">
              <w:rPr>
                <w:rFonts w:ascii="Times New Roman" w:eastAsia="Times New Roman" w:hAnsi="Times New Roman" w:cs="Times New Roman"/>
              </w:rPr>
              <w:t xml:space="preserve"> </w:t>
            </w:r>
            <w:r w:rsidRPr="00BA7155">
              <w:rPr>
                <w:rFonts w:ascii="Times New Roman" w:eastAsia="Times New Roman" w:hAnsi="Times New Roman" w:cs="Times New Roman"/>
              </w:rPr>
              <w:t>применению, трактовка результатов), правила забора патологических материалов от больного;</w:t>
            </w:r>
          </w:p>
          <w:p w:rsidR="00BD0B49" w:rsidRPr="00B6784C" w:rsidRDefault="00BD0B49" w:rsidP="0042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BD0B49" w:rsidRPr="00B6784C" w:rsidRDefault="00BD0B49" w:rsidP="0042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784C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</w:p>
          <w:p w:rsidR="00BD0B49" w:rsidRPr="00B6784C" w:rsidRDefault="00BD0B49" w:rsidP="0042658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B6784C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Уметь: </w:t>
            </w:r>
          </w:p>
          <w:p w:rsidR="00BD0B49" w:rsidRPr="00B6784C" w:rsidRDefault="00BD0B49" w:rsidP="0042658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A7155">
              <w:rPr>
                <w:rFonts w:ascii="Times New Roman" w:eastAsia="Times New Roman" w:hAnsi="Times New Roman" w:cs="Times New Roman"/>
              </w:rPr>
              <w:t xml:space="preserve">- </w:t>
            </w:r>
            <w:r w:rsidRPr="00FF4F2F">
              <w:rPr>
                <w:rFonts w:ascii="Times New Roman" w:eastAsia="Times New Roman" w:hAnsi="Times New Roman" w:cs="Times New Roman"/>
              </w:rPr>
              <w:t>Проводить раннюю диагностику и выявление случаев туберкулеза среди детей и взрослых, в том числе</w:t>
            </w:r>
            <w:r w:rsidRPr="00B6784C">
              <w:rPr>
                <w:rFonts w:ascii="Times New Roman" w:eastAsia="Times New Roman" w:hAnsi="Times New Roman" w:cs="Times New Roman"/>
              </w:rPr>
              <w:t xml:space="preserve"> </w:t>
            </w:r>
            <w:r w:rsidRPr="00FF4F2F">
              <w:rPr>
                <w:rFonts w:ascii="Times New Roman" w:eastAsia="Times New Roman" w:hAnsi="Times New Roman" w:cs="Times New Roman"/>
              </w:rPr>
              <w:t>туберкулеза полости рта и челюстно-лицевой области;</w:t>
            </w:r>
            <w:r w:rsidRPr="00B6784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D0B49" w:rsidRPr="00B6784C" w:rsidRDefault="00BD0B49" w:rsidP="0042658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6784C">
              <w:rPr>
                <w:rFonts w:ascii="Times New Roman" w:eastAsia="Times New Roman" w:hAnsi="Times New Roman" w:cs="Times New Roman"/>
              </w:rPr>
              <w:t xml:space="preserve">- Работать в сотрудничестве с противотуберкулезными учреждениями; своевременно направлять пациентов из </w:t>
            </w:r>
            <w:r w:rsidRPr="00BA7155">
              <w:rPr>
                <w:rFonts w:ascii="Times New Roman" w:eastAsia="Times New Roman" w:hAnsi="Times New Roman" w:cs="Times New Roman"/>
              </w:rPr>
              <w:t>групп риска и с подозрением на туберкулез на консультацию врача-фтизиатра;</w:t>
            </w:r>
            <w:r w:rsidRPr="00B6784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D0B49" w:rsidRPr="00B6784C" w:rsidRDefault="00BD0B49" w:rsidP="0042658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6784C">
              <w:rPr>
                <w:rFonts w:ascii="Times New Roman" w:eastAsia="Times New Roman" w:hAnsi="Times New Roman" w:cs="Times New Roman"/>
              </w:rPr>
              <w:t xml:space="preserve">- </w:t>
            </w:r>
            <w:r w:rsidRPr="00B6784C">
              <w:rPr>
                <w:rFonts w:ascii="Times New Roman" w:eastAsia="Times New Roman" w:hAnsi="Times New Roman" w:cs="Times New Roman"/>
                <w:bCs/>
              </w:rPr>
              <w:t>Правильно оформить выявленные изменения в истории болезни, оценить тяжесть состояния, сформулировать диагноз, составить план обследования.</w:t>
            </w:r>
          </w:p>
          <w:p w:rsidR="00BD0B49" w:rsidRPr="00B6784C" w:rsidRDefault="00BD0B49" w:rsidP="0042658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B6784C">
              <w:rPr>
                <w:rFonts w:ascii="Times New Roman" w:eastAsia="Times New Roman" w:hAnsi="Times New Roman" w:cs="Times New Roman"/>
                <w:b/>
                <w:bCs/>
                <w:i/>
              </w:rPr>
              <w:t>Владеть:</w:t>
            </w:r>
          </w:p>
          <w:p w:rsidR="00BD0B49" w:rsidRPr="00D17DA0" w:rsidRDefault="00BD0B49" w:rsidP="00426583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>
              <w:rPr>
                <w:rFonts w:ascii="YS Text" w:hAnsi="YS Text"/>
                <w:sz w:val="23"/>
                <w:szCs w:val="23"/>
                <w:shd w:val="clear" w:color="auto" w:fill="FFFFFF"/>
              </w:rPr>
              <w:t>- Правилами сбора фтизиатрического анамнеза, особенностях клинического обследования пациента</w:t>
            </w:r>
          </w:p>
        </w:tc>
      </w:tr>
      <w:tr w:rsidR="00BD0B49" w:rsidRPr="000609CA" w:rsidTr="00426583">
        <w:trPr>
          <w:trHeight w:val="402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B49" w:rsidRPr="000609CA" w:rsidRDefault="00BD0B49" w:rsidP="004265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808A9">
              <w:rPr>
                <w:rFonts w:ascii="Times New Roman" w:eastAsia="Times New Roman" w:hAnsi="Times New Roman" w:cs="Times New Roman"/>
                <w:b/>
                <w:i/>
              </w:rPr>
              <w:t>ИД-2</w:t>
            </w:r>
            <w:r w:rsidRPr="00F6000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ОПК-5</w:t>
            </w:r>
            <w:r w:rsidRPr="002808A9">
              <w:rPr>
                <w:rFonts w:ascii="Times New Roman" w:eastAsia="Times New Roman" w:hAnsi="Times New Roman" w:cs="Times New Roman"/>
                <w:b/>
                <w:i/>
              </w:rPr>
              <w:t xml:space="preserve"> – Способен интерпретировать результаты обследования пациентов с целью установления диагноза.</w:t>
            </w:r>
          </w:p>
        </w:tc>
      </w:tr>
      <w:tr w:rsidR="00BD0B49" w:rsidRPr="000609CA" w:rsidTr="00426583">
        <w:trPr>
          <w:trHeight w:val="402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B49" w:rsidRPr="00B6784C" w:rsidRDefault="00BD0B49" w:rsidP="0042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6784C">
              <w:rPr>
                <w:rFonts w:ascii="Times New Roman" w:eastAsia="Times New Roman" w:hAnsi="Times New Roman" w:cs="Times New Roman"/>
                <w:b/>
                <w:bCs/>
                <w:i/>
              </w:rPr>
              <w:t>Знать:</w:t>
            </w:r>
            <w:r w:rsidRPr="00B678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BD0B49" w:rsidRPr="00B6784C" w:rsidRDefault="00BD0B49" w:rsidP="0042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784C">
              <w:rPr>
                <w:rFonts w:ascii="Times New Roman" w:hAnsi="Times New Roman" w:cs="Times New Roman"/>
                <w:shd w:val="clear" w:color="auto" w:fill="FFFFFF"/>
              </w:rPr>
              <w:t>- Основы противоэпидемических мероприятий и защиты в очагах особо опасных инфекций.</w:t>
            </w:r>
            <w:r w:rsidRPr="00B6784C">
              <w:rPr>
                <w:rFonts w:ascii="Times New Roman" w:eastAsia="Times New Roman" w:hAnsi="Times New Roman" w:cs="Times New Roman"/>
                <w:bCs/>
              </w:rPr>
              <w:t xml:space="preserve"> Критерии диагностики различных форм туберкулеза и правила маршрутизации пациентов с неотложными состояниями (легочное кровотечение, спонтанный пневмоторакс).</w:t>
            </w:r>
          </w:p>
          <w:p w:rsidR="00BD0B49" w:rsidRPr="00B6784C" w:rsidRDefault="00BD0B49" w:rsidP="0042658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B6784C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Уметь: </w:t>
            </w:r>
          </w:p>
          <w:p w:rsidR="00BD0B49" w:rsidRPr="00FF4F2F" w:rsidRDefault="00BD0B49" w:rsidP="0042658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F4F2F">
              <w:rPr>
                <w:rFonts w:ascii="Times New Roman" w:eastAsia="Times New Roman" w:hAnsi="Times New Roman" w:cs="Times New Roman"/>
              </w:rPr>
              <w:t xml:space="preserve">- </w:t>
            </w:r>
            <w:r w:rsidRPr="00BA7155">
              <w:rPr>
                <w:rFonts w:ascii="Times New Roman" w:eastAsia="Times New Roman" w:hAnsi="Times New Roman" w:cs="Times New Roman"/>
              </w:rPr>
              <w:t>Назначать необходимые обследования пациенту с подозрением на туберкулез; осуществлять необходимые</w:t>
            </w:r>
            <w:r w:rsidRPr="00B6784C">
              <w:rPr>
                <w:rFonts w:ascii="Times New Roman" w:eastAsia="Times New Roman" w:hAnsi="Times New Roman" w:cs="Times New Roman"/>
              </w:rPr>
              <w:t xml:space="preserve"> </w:t>
            </w:r>
            <w:r w:rsidRPr="00BA7155">
              <w:rPr>
                <w:rFonts w:ascii="Times New Roman" w:eastAsia="Times New Roman" w:hAnsi="Times New Roman" w:cs="Times New Roman"/>
              </w:rPr>
              <w:t>дополнительные обследования (рентгенологические, микробиологические и др.) с целью выявления</w:t>
            </w:r>
            <w:r w:rsidRPr="00B6784C">
              <w:rPr>
                <w:rFonts w:ascii="Times New Roman" w:eastAsia="Times New Roman" w:hAnsi="Times New Roman" w:cs="Times New Roman"/>
              </w:rPr>
              <w:t xml:space="preserve"> </w:t>
            </w:r>
            <w:r w:rsidRPr="00BA7155">
              <w:rPr>
                <w:rFonts w:ascii="Times New Roman" w:eastAsia="Times New Roman" w:hAnsi="Times New Roman" w:cs="Times New Roman"/>
              </w:rPr>
              <w:t>туберкулеза; уметь интерпретировать результаты обследований;</w:t>
            </w:r>
            <w:r w:rsidRPr="00B6784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D0B49" w:rsidRPr="00B6784C" w:rsidRDefault="00BD0B49" w:rsidP="0042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B6784C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Владеть: </w:t>
            </w:r>
          </w:p>
          <w:p w:rsidR="00BD0B49" w:rsidRPr="00B6784C" w:rsidRDefault="00BD0B49" w:rsidP="0042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6784C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- </w:t>
            </w:r>
            <w:r w:rsidRPr="00B6784C">
              <w:rPr>
                <w:rFonts w:ascii="Times New Roman" w:eastAsia="Times New Roman" w:hAnsi="Times New Roman" w:cs="Times New Roman"/>
                <w:bCs/>
              </w:rPr>
              <w:t>Навыками общеклинического обследования, написания истории болезни, формулирования диагноза</w:t>
            </w:r>
            <w:r w:rsidRPr="00B6784C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:rsidR="00BD0B49" w:rsidRPr="00B6784C" w:rsidRDefault="00BD0B49" w:rsidP="0042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784C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B6784C">
              <w:rPr>
                <w:rFonts w:ascii="Times New Roman" w:eastAsia="Times New Roman" w:hAnsi="Times New Roman" w:cs="Times New Roman"/>
                <w:bCs/>
              </w:rPr>
              <w:t>Основными навыками оценки состояния и выбору уровня медицинской помощи.</w:t>
            </w:r>
            <w:r w:rsidRPr="00B6784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D0B49" w:rsidRPr="000609CA" w:rsidRDefault="00BD0B49" w:rsidP="004265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B6784C">
              <w:rPr>
                <w:rFonts w:ascii="Times New Roman" w:eastAsia="Times New Roman" w:hAnsi="Times New Roman" w:cs="Times New Roman"/>
              </w:rPr>
              <w:t>- Навыками осуществления местной</w:t>
            </w:r>
            <w:r w:rsidRPr="00D17DA0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защиты и противоэпидемических мероприятий в</w:t>
            </w:r>
            <w:r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D17DA0">
              <w:rPr>
                <w:rFonts w:ascii="yandex-sans" w:eastAsia="Times New Roman" w:hAnsi="yandex-sans" w:cs="Times New Roman"/>
                <w:sz w:val="23"/>
                <w:szCs w:val="23"/>
              </w:rPr>
              <w:t>очагах особо опасных инфекций.</w:t>
            </w:r>
          </w:p>
        </w:tc>
      </w:tr>
    </w:tbl>
    <w:p w:rsidR="00BD0B49" w:rsidRDefault="00BD0B49" w:rsidP="00BD0B49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:rsidR="00BD0B49" w:rsidRPr="000609CA" w:rsidRDefault="00BD0B49" w:rsidP="00BD0B49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BD0B49" w:rsidRPr="000609CA" w:rsidRDefault="00BD0B49" w:rsidP="00BD0B49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0609CA">
        <w:rPr>
          <w:rFonts w:ascii="Times New Roman" w:eastAsia="Times New Roman" w:hAnsi="Times New Roman" w:cs="Times New Roman"/>
          <w:b/>
          <w:lang w:val="en-US"/>
        </w:rPr>
        <w:t>III</w:t>
      </w:r>
      <w:r w:rsidRPr="000609CA">
        <w:rPr>
          <w:rFonts w:ascii="Times New Roman" w:eastAsia="Times New Roman" w:hAnsi="Times New Roman" w:cs="Times New Roman"/>
          <w:b/>
        </w:rPr>
        <w:t xml:space="preserve">. </w:t>
      </w:r>
      <w:r w:rsidRPr="000609CA">
        <w:rPr>
          <w:rFonts w:ascii="Times New Roman" w:eastAsia="Times New Roman" w:hAnsi="Times New Roman" w:cs="Times New Roman"/>
          <w:b/>
          <w:bCs/>
          <w:caps/>
        </w:rPr>
        <w:t>МЕСТО УЧЕБНОЙ ДИСЦИПЛИНЫ В СТРУКТУРЕ ОБРАЗОВАТЕЛЬНОЙ ПРОГРАММЫ</w:t>
      </w:r>
    </w:p>
    <w:p w:rsidR="00BD0B49" w:rsidRPr="000609CA" w:rsidRDefault="00BD0B49" w:rsidP="00BD0B49">
      <w:pPr>
        <w:spacing w:line="276" w:lineRule="auto"/>
        <w:ind w:left="360"/>
        <w:jc w:val="right"/>
        <w:rPr>
          <w:rFonts w:ascii="Times New Roman" w:eastAsia="Times New Roman" w:hAnsi="Times New Roman" w:cs="Times New Roman"/>
          <w:b/>
          <w:bCs/>
          <w:caps/>
        </w:rPr>
      </w:pPr>
    </w:p>
    <w:p w:rsidR="00BD0B49" w:rsidRPr="00ED6DE3" w:rsidRDefault="00BD0B49" w:rsidP="00BD0B49">
      <w:pPr>
        <w:tabs>
          <w:tab w:val="right" w:leader="underscore" w:pos="963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0609CA">
        <w:rPr>
          <w:rFonts w:ascii="Times New Roman" w:eastAsia="Times New Roman" w:hAnsi="Times New Roman" w:cs="Times New Roman"/>
        </w:rPr>
        <w:t xml:space="preserve">Учебная дисциплина </w:t>
      </w:r>
      <w:r w:rsidRPr="00ED6DE3">
        <w:rPr>
          <w:rFonts w:ascii="Times New Roman" w:eastAsia="Times New Roman" w:hAnsi="Times New Roman" w:cs="Times New Roman"/>
          <w:b/>
          <w:bCs/>
        </w:rPr>
        <w:t>«</w:t>
      </w:r>
      <w:r w:rsidRPr="00ED6DE3">
        <w:rPr>
          <w:rFonts w:ascii="Times New Roman" w:eastAsia="Times New Roman" w:hAnsi="Times New Roman" w:cs="Times New Roman"/>
          <w:b/>
          <w:bCs/>
          <w:i/>
        </w:rPr>
        <w:t>Фтизиатрия</w:t>
      </w:r>
      <w:r w:rsidRPr="00ED6DE3">
        <w:rPr>
          <w:rFonts w:ascii="Times New Roman" w:eastAsia="Times New Roman" w:hAnsi="Times New Roman" w:cs="Times New Roman"/>
          <w:b/>
          <w:bCs/>
        </w:rPr>
        <w:t>»</w:t>
      </w:r>
      <w:r>
        <w:rPr>
          <w:rFonts w:ascii="Times New Roman" w:eastAsia="Times New Roman" w:hAnsi="Times New Roman" w:cs="Times New Roman"/>
          <w:bCs/>
        </w:rPr>
        <w:t xml:space="preserve"> относится к блоку Б1. О. 47 </w:t>
      </w:r>
      <w:r w:rsidRPr="000609CA">
        <w:rPr>
          <w:rFonts w:ascii="Times New Roman" w:eastAsia="Times New Roman" w:hAnsi="Times New Roman" w:cs="Times New Roman"/>
          <w:bCs/>
        </w:rPr>
        <w:t>базовой части обязательных дисциплин по направлению подготовки (специальности)</w:t>
      </w:r>
      <w:r>
        <w:rPr>
          <w:rFonts w:ascii="Times New Roman" w:eastAsia="Times New Roman" w:hAnsi="Times New Roman" w:cs="Times New Roman"/>
        </w:rPr>
        <w:t xml:space="preserve"> </w:t>
      </w:r>
      <w:r w:rsidRPr="00ED6DE3">
        <w:rPr>
          <w:rFonts w:ascii="Times New Roman" w:eastAsia="Times New Roman" w:hAnsi="Times New Roman" w:cs="Times New Roman"/>
          <w:b/>
        </w:rPr>
        <w:t>31.05.03</w:t>
      </w:r>
      <w:r>
        <w:rPr>
          <w:rFonts w:ascii="Times New Roman" w:eastAsia="Times New Roman" w:hAnsi="Times New Roman" w:cs="Times New Roman"/>
        </w:rPr>
        <w:t xml:space="preserve"> </w:t>
      </w:r>
      <w:r w:rsidRPr="00ED6DE3">
        <w:rPr>
          <w:rFonts w:ascii="Times New Roman" w:eastAsia="Times New Roman" w:hAnsi="Times New Roman" w:cs="Times New Roman"/>
          <w:b/>
        </w:rPr>
        <w:t>«Стоматология».</w:t>
      </w:r>
    </w:p>
    <w:p w:rsidR="00BD0B49" w:rsidRPr="000609CA" w:rsidRDefault="00BD0B49" w:rsidP="00BD0B49">
      <w:pPr>
        <w:tabs>
          <w:tab w:val="right" w:leader="underscore" w:pos="9639"/>
        </w:tabs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0609CA">
        <w:rPr>
          <w:rFonts w:ascii="Times New Roman" w:eastAsia="Times New Roman" w:hAnsi="Times New Roman" w:cs="Times New Roman"/>
          <w:bCs/>
        </w:rPr>
        <w:t xml:space="preserve">Учебная дисциплина </w:t>
      </w:r>
      <w:r w:rsidRPr="00ED6DE3">
        <w:rPr>
          <w:rFonts w:ascii="Times New Roman" w:eastAsia="Times New Roman" w:hAnsi="Times New Roman" w:cs="Times New Roman"/>
          <w:b/>
          <w:bCs/>
        </w:rPr>
        <w:t>«</w:t>
      </w:r>
      <w:r w:rsidRPr="00ED6DE3">
        <w:rPr>
          <w:rFonts w:ascii="Times New Roman" w:eastAsia="Times New Roman" w:hAnsi="Times New Roman" w:cs="Times New Roman"/>
          <w:b/>
          <w:bCs/>
          <w:i/>
        </w:rPr>
        <w:t>Фтизиатрия»</w:t>
      </w:r>
      <w:r w:rsidRPr="000609CA">
        <w:rPr>
          <w:rFonts w:ascii="Times New Roman" w:eastAsia="Times New Roman" w:hAnsi="Times New Roman" w:cs="Times New Roman"/>
          <w:bCs/>
        </w:rPr>
        <w:t xml:space="preserve"> является одним из разделов клинической медицины. База для познания ее студентами заложена на предыдущих этапах обучения студента на теоретических и клинических кафедрах: нормальной и патологической анатомии и физиологии человека, гистологии, микробиологии, гигиены, фармакологии, биологической химии, организации здравоохранения, пропедевтики внутренних болезней, факультетской и госпитальной терапии, педиатрии, эпидемиологии, акушерства и гинекологии, общей, факультетской и госпитальной хирургии, травматологии и ортопедии, инфекционных болезней и других.</w:t>
      </w:r>
    </w:p>
    <w:p w:rsidR="00BD0B49" w:rsidRPr="000609CA" w:rsidRDefault="00BD0B49" w:rsidP="00BD0B49">
      <w:pPr>
        <w:tabs>
          <w:tab w:val="right" w:leader="underscore" w:pos="9639"/>
        </w:tabs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0609CA">
        <w:rPr>
          <w:rFonts w:ascii="Times New Roman" w:eastAsia="Times New Roman" w:hAnsi="Times New Roman" w:cs="Times New Roman"/>
          <w:bCs/>
        </w:rPr>
        <w:t>Преподавание фтизиатрии основано на современных представлениях об этиологии и патогенезе болезней человека, принципах и методах диагностики, современных классификациях, а также методах профилактики и лечения, соответствующих принципам доказательной медицины. И представления эти закладываются при обучении на вышеуказанных кафедрах, а на кафедре фтизиатрии расширяются в основном за счет узкопрофильных познаний по профилактике, диагностике и лечению туберкулеза.</w:t>
      </w:r>
    </w:p>
    <w:p w:rsidR="00BD0B49" w:rsidRDefault="00BD0B49">
      <w:pPr>
        <w:rPr>
          <w:rFonts w:ascii="Times New Roman" w:hAnsi="Times New Roman" w:cs="Times New Roman"/>
          <w:b/>
          <w:u w:val="single"/>
        </w:rPr>
      </w:pPr>
    </w:p>
    <w:p w:rsidR="003B6CEE" w:rsidRPr="000609CA" w:rsidRDefault="003B6CEE" w:rsidP="003B6CEE">
      <w:pPr>
        <w:spacing w:before="120" w:after="120" w:line="276" w:lineRule="auto"/>
        <w:rPr>
          <w:rFonts w:ascii="Times New Roman" w:eastAsia="Times New Roman" w:hAnsi="Times New Roman" w:cs="Times New Roman"/>
          <w:b/>
          <w:spacing w:val="-6"/>
        </w:rPr>
      </w:pPr>
      <w:r>
        <w:rPr>
          <w:rFonts w:ascii="Times New Roman" w:eastAsia="Times New Roman" w:hAnsi="Times New Roman" w:cs="Times New Roman"/>
          <w:b/>
          <w:spacing w:val="-6"/>
        </w:rPr>
        <w:t xml:space="preserve">                        </w:t>
      </w:r>
      <w:r w:rsidRPr="000609CA">
        <w:rPr>
          <w:rFonts w:ascii="Times New Roman" w:eastAsia="Times New Roman" w:hAnsi="Times New Roman" w:cs="Times New Roman"/>
          <w:b/>
          <w:spacing w:val="-6"/>
          <w:lang w:val="en-US"/>
        </w:rPr>
        <w:t>IV</w:t>
      </w:r>
      <w:r w:rsidRPr="000609CA">
        <w:rPr>
          <w:rFonts w:ascii="Times New Roman" w:eastAsia="Times New Roman" w:hAnsi="Times New Roman" w:cs="Times New Roman"/>
          <w:b/>
          <w:spacing w:val="-6"/>
        </w:rPr>
        <w:t>. ОБЪЕМ ДИСЦИПЛИНЫ И ВИДЫ УЧЕБНОЙ РАБОТЫ</w:t>
      </w:r>
    </w:p>
    <w:p w:rsidR="003B6CEE" w:rsidRPr="000609CA" w:rsidRDefault="003B6CEE" w:rsidP="003B6CEE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pacing w:val="-10"/>
        </w:rPr>
      </w:pPr>
      <w:r w:rsidRPr="000609CA">
        <w:rPr>
          <w:rFonts w:ascii="Times New Roman" w:eastAsia="Times New Roman" w:hAnsi="Times New Roman" w:cs="Times New Roman"/>
          <w:b/>
          <w:spacing w:val="-6"/>
        </w:rPr>
        <w:t>Общая трудоемкость дисциплины составляет</w:t>
      </w:r>
      <w:r>
        <w:rPr>
          <w:rFonts w:ascii="Times New Roman" w:eastAsia="Times New Roman" w:hAnsi="Times New Roman" w:cs="Times New Roman"/>
          <w:b/>
        </w:rPr>
        <w:t xml:space="preserve"> 2</w:t>
      </w:r>
      <w:r>
        <w:rPr>
          <w:rFonts w:ascii="Times New Roman" w:eastAsia="Times New Roman" w:hAnsi="Times New Roman" w:cs="Times New Roman"/>
          <w:b/>
          <w:spacing w:val="-6"/>
        </w:rPr>
        <w:t>зачетные</w:t>
      </w:r>
      <w:r w:rsidRPr="000609CA">
        <w:rPr>
          <w:rFonts w:ascii="Times New Roman" w:eastAsia="Times New Roman" w:hAnsi="Times New Roman" w:cs="Times New Roman"/>
          <w:b/>
          <w:spacing w:val="-6"/>
        </w:rPr>
        <w:t xml:space="preserve"> единиц</w:t>
      </w:r>
      <w:r>
        <w:rPr>
          <w:rFonts w:ascii="Times New Roman" w:eastAsia="Times New Roman" w:hAnsi="Times New Roman" w:cs="Times New Roman"/>
          <w:b/>
          <w:spacing w:val="-6"/>
        </w:rPr>
        <w:t>ы</w:t>
      </w:r>
      <w:r w:rsidRPr="000609CA">
        <w:rPr>
          <w:rFonts w:ascii="Times New Roman" w:eastAsia="Times New Roman" w:hAnsi="Times New Roman" w:cs="Times New Roman"/>
          <w:b/>
          <w:spacing w:val="-6"/>
        </w:rPr>
        <w:t>,</w:t>
      </w:r>
      <w:r>
        <w:rPr>
          <w:rFonts w:ascii="Times New Roman" w:eastAsia="Times New Roman" w:hAnsi="Times New Roman" w:cs="Times New Roman"/>
          <w:b/>
        </w:rPr>
        <w:t xml:space="preserve"> 72</w:t>
      </w:r>
      <w:r w:rsidRPr="000609CA">
        <w:rPr>
          <w:rFonts w:ascii="Times New Roman" w:eastAsia="Times New Roman" w:hAnsi="Times New Roman" w:cs="Times New Roman"/>
          <w:b/>
        </w:rPr>
        <w:t>академических</w:t>
      </w:r>
      <w:r>
        <w:rPr>
          <w:rFonts w:ascii="Times New Roman" w:eastAsia="Times New Roman" w:hAnsi="Times New Roman" w:cs="Times New Roman"/>
          <w:b/>
          <w:spacing w:val="-10"/>
        </w:rPr>
        <w:t>часа</w:t>
      </w:r>
      <w:r w:rsidRPr="000609CA">
        <w:rPr>
          <w:rFonts w:ascii="Times New Roman" w:eastAsia="Times New Roman" w:hAnsi="Times New Roman" w:cs="Times New Roman"/>
          <w:b/>
          <w:spacing w:val="-10"/>
        </w:rPr>
        <w:t>.</w:t>
      </w:r>
    </w:p>
    <w:p w:rsidR="003B6CEE" w:rsidRPr="000609CA" w:rsidRDefault="003B6CEE" w:rsidP="003B6CEE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609CA">
        <w:rPr>
          <w:rFonts w:ascii="Times New Roman" w:eastAsia="Times New Roman" w:hAnsi="Times New Roman" w:cs="Times New Roman"/>
          <w:b/>
          <w:bCs/>
        </w:rPr>
        <w:t>4.1. Распределение трудоемкости дисциплины.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3"/>
        <w:gridCol w:w="1296"/>
        <w:gridCol w:w="725"/>
        <w:gridCol w:w="951"/>
        <w:gridCol w:w="651"/>
        <w:gridCol w:w="671"/>
      </w:tblGrid>
      <w:tr w:rsidR="003B6CEE" w:rsidRPr="000609CA" w:rsidTr="00426583">
        <w:trPr>
          <w:trHeight w:val="219"/>
        </w:trPr>
        <w:tc>
          <w:tcPr>
            <w:tcW w:w="2797" w:type="pct"/>
            <w:vMerge w:val="restart"/>
            <w:hideMark/>
          </w:tcPr>
          <w:p w:rsidR="003B6CEE" w:rsidRPr="000609CA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>Вид учебной работы</w:t>
            </w:r>
          </w:p>
        </w:tc>
        <w:tc>
          <w:tcPr>
            <w:tcW w:w="665" w:type="pct"/>
            <w:vMerge w:val="restart"/>
            <w:hideMark/>
          </w:tcPr>
          <w:p w:rsidR="003B6CEE" w:rsidRPr="000609CA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  <w:tc>
          <w:tcPr>
            <w:tcW w:w="1538" w:type="pct"/>
            <w:gridSpan w:val="4"/>
            <w:hideMark/>
          </w:tcPr>
          <w:p w:rsidR="003B6CEE" w:rsidRPr="000609CA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>Семестры</w:t>
            </w:r>
          </w:p>
        </w:tc>
      </w:tr>
      <w:tr w:rsidR="003B6CEE" w:rsidRPr="000609CA" w:rsidTr="00426583">
        <w:trPr>
          <w:trHeight w:val="234"/>
        </w:trPr>
        <w:tc>
          <w:tcPr>
            <w:tcW w:w="2797" w:type="pct"/>
            <w:vMerge/>
            <w:vAlign w:val="center"/>
            <w:hideMark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pct"/>
          </w:tcPr>
          <w:p w:rsidR="003B6CEE" w:rsidRPr="000609CA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№7</w:t>
            </w:r>
          </w:p>
        </w:tc>
        <w:tc>
          <w:tcPr>
            <w:tcW w:w="488" w:type="pct"/>
          </w:tcPr>
          <w:p w:rsidR="003B6CEE" w:rsidRPr="000609CA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34" w:type="pct"/>
          </w:tcPr>
          <w:p w:rsidR="003B6CEE" w:rsidRPr="000609CA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  <w:i/>
              </w:rPr>
              <w:t>*</w:t>
            </w:r>
          </w:p>
        </w:tc>
        <w:tc>
          <w:tcPr>
            <w:tcW w:w="344" w:type="pct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CEE" w:rsidRPr="000609CA" w:rsidTr="00426583">
        <w:trPr>
          <w:trHeight w:val="240"/>
        </w:trPr>
        <w:tc>
          <w:tcPr>
            <w:tcW w:w="2797" w:type="pct"/>
            <w:shd w:val="clear" w:color="auto" w:fill="E0E0E0"/>
            <w:hideMark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  <w:b/>
              </w:rPr>
              <w:t>Контактная работа обучающихся с преподавателем</w:t>
            </w:r>
          </w:p>
        </w:tc>
        <w:tc>
          <w:tcPr>
            <w:tcW w:w="665" w:type="pct"/>
            <w:shd w:val="clear" w:color="auto" w:fill="E0E0E0"/>
          </w:tcPr>
          <w:p w:rsidR="003B6CEE" w:rsidRPr="00B86915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B86915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72" w:type="pct"/>
            <w:shd w:val="clear" w:color="auto" w:fill="E0E0E0"/>
          </w:tcPr>
          <w:p w:rsidR="003B6CEE" w:rsidRPr="00B86915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B86915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88" w:type="pct"/>
            <w:shd w:val="clear" w:color="auto" w:fill="E0E0E0"/>
          </w:tcPr>
          <w:p w:rsidR="003B6CEE" w:rsidRPr="000609CA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shd w:val="clear" w:color="auto" w:fill="E0E0E0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shd w:val="clear" w:color="auto" w:fill="E0E0E0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CEE" w:rsidRPr="000609CA" w:rsidTr="00426583">
        <w:trPr>
          <w:trHeight w:val="240"/>
        </w:trPr>
        <w:tc>
          <w:tcPr>
            <w:tcW w:w="2797" w:type="pct"/>
            <w:shd w:val="clear" w:color="auto" w:fill="E0E0E0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609CA">
              <w:rPr>
                <w:rFonts w:ascii="Times New Roman" w:eastAsia="Times New Roman" w:hAnsi="Times New Roman" w:cs="Times New Roman"/>
                <w:b/>
              </w:rPr>
              <w:t>Аудиторные занятия (всего)</w:t>
            </w:r>
          </w:p>
        </w:tc>
        <w:tc>
          <w:tcPr>
            <w:tcW w:w="665" w:type="pct"/>
          </w:tcPr>
          <w:p w:rsidR="003B6CEE" w:rsidRPr="00B86915" w:rsidRDefault="003B6CEE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B86915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72" w:type="pct"/>
          </w:tcPr>
          <w:p w:rsidR="003B6CEE" w:rsidRPr="00B86915" w:rsidRDefault="003B6CEE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B86915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88" w:type="pct"/>
            <w:shd w:val="clear" w:color="auto" w:fill="E0E0E0"/>
          </w:tcPr>
          <w:p w:rsidR="003B6CEE" w:rsidRPr="000609CA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shd w:val="clear" w:color="auto" w:fill="E0E0E0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shd w:val="clear" w:color="auto" w:fill="E0E0E0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CEE" w:rsidRPr="000609CA" w:rsidTr="00426583">
        <w:trPr>
          <w:trHeight w:val="240"/>
        </w:trPr>
        <w:tc>
          <w:tcPr>
            <w:tcW w:w="5000" w:type="pct"/>
            <w:gridSpan w:val="6"/>
            <w:shd w:val="clear" w:color="auto" w:fill="E0E0E0"/>
          </w:tcPr>
          <w:p w:rsidR="003B6CEE" w:rsidRPr="00B86915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915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</w:tr>
      <w:tr w:rsidR="003B6CEE" w:rsidRPr="000609CA" w:rsidTr="00426583">
        <w:trPr>
          <w:trHeight w:val="347"/>
        </w:trPr>
        <w:tc>
          <w:tcPr>
            <w:tcW w:w="2797" w:type="pct"/>
            <w:hideMark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>Лекции (Л)</w:t>
            </w:r>
          </w:p>
        </w:tc>
        <w:tc>
          <w:tcPr>
            <w:tcW w:w="665" w:type="pct"/>
          </w:tcPr>
          <w:p w:rsidR="003B6CEE" w:rsidRPr="00B86915" w:rsidRDefault="003B6CEE" w:rsidP="0042658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372" w:type="pct"/>
          </w:tcPr>
          <w:p w:rsidR="003B6CEE" w:rsidRPr="00B86915" w:rsidRDefault="003B6CEE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88" w:type="pct"/>
          </w:tcPr>
          <w:p w:rsidR="003B6CEE" w:rsidRPr="000609CA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CEE" w:rsidRPr="000609CA" w:rsidTr="00426583">
        <w:trPr>
          <w:trHeight w:val="212"/>
        </w:trPr>
        <w:tc>
          <w:tcPr>
            <w:tcW w:w="2797" w:type="pct"/>
            <w:hideMark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>Практические занятия (ПЗ)</w:t>
            </w:r>
          </w:p>
        </w:tc>
        <w:tc>
          <w:tcPr>
            <w:tcW w:w="665" w:type="pct"/>
          </w:tcPr>
          <w:p w:rsidR="003B6CEE" w:rsidRPr="00B86915" w:rsidRDefault="003B6CEE" w:rsidP="0042658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372" w:type="pct"/>
          </w:tcPr>
          <w:p w:rsidR="003B6CEE" w:rsidRPr="00B86915" w:rsidRDefault="003B6CEE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</w:tcPr>
          <w:p w:rsidR="003B6CEE" w:rsidRPr="000609CA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CEE" w:rsidRPr="000609CA" w:rsidTr="00426583">
        <w:tc>
          <w:tcPr>
            <w:tcW w:w="2797" w:type="pct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>Клинические практические занятия (КПЗ)</w:t>
            </w:r>
          </w:p>
        </w:tc>
        <w:tc>
          <w:tcPr>
            <w:tcW w:w="665" w:type="pct"/>
          </w:tcPr>
          <w:p w:rsidR="003B6CEE" w:rsidRPr="00B86915" w:rsidRDefault="003B6CEE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372" w:type="pct"/>
          </w:tcPr>
          <w:p w:rsidR="003B6CEE" w:rsidRPr="00B86915" w:rsidRDefault="003B6CEE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488" w:type="pct"/>
          </w:tcPr>
          <w:p w:rsidR="003B6CEE" w:rsidRPr="000609CA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CEE" w:rsidRPr="000609CA" w:rsidTr="00426583">
        <w:tc>
          <w:tcPr>
            <w:tcW w:w="2797" w:type="pct"/>
            <w:hideMark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>Семинары (С)</w:t>
            </w:r>
          </w:p>
        </w:tc>
        <w:tc>
          <w:tcPr>
            <w:tcW w:w="665" w:type="pct"/>
          </w:tcPr>
          <w:p w:rsidR="003B6CEE" w:rsidRPr="00B86915" w:rsidRDefault="003B6CEE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2" w:type="pct"/>
          </w:tcPr>
          <w:p w:rsidR="003B6CEE" w:rsidRPr="00B86915" w:rsidRDefault="003B6CEE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</w:tcPr>
          <w:p w:rsidR="003B6CEE" w:rsidRPr="000609CA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CEE" w:rsidRPr="000609CA" w:rsidTr="00426583">
        <w:tc>
          <w:tcPr>
            <w:tcW w:w="2797" w:type="pct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>Лабораторные занятия (ЛЗ)</w:t>
            </w:r>
          </w:p>
        </w:tc>
        <w:tc>
          <w:tcPr>
            <w:tcW w:w="665" w:type="pct"/>
          </w:tcPr>
          <w:p w:rsidR="003B6CEE" w:rsidRPr="00B86915" w:rsidRDefault="003B6CEE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2" w:type="pct"/>
          </w:tcPr>
          <w:p w:rsidR="003B6CEE" w:rsidRPr="00B86915" w:rsidRDefault="003B6CEE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</w:tcPr>
          <w:p w:rsidR="003B6CEE" w:rsidRPr="000609CA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CEE" w:rsidRPr="000609CA" w:rsidTr="00426583">
        <w:trPr>
          <w:trHeight w:val="138"/>
        </w:trPr>
        <w:tc>
          <w:tcPr>
            <w:tcW w:w="2797" w:type="pct"/>
            <w:shd w:val="clear" w:color="auto" w:fill="E7E6E6"/>
            <w:hideMark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 xml:space="preserve">Внеаудиторная работа (всего), в </w:t>
            </w:r>
            <w:proofErr w:type="spellStart"/>
            <w:r w:rsidRPr="000609CA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609CA">
              <w:rPr>
                <w:rFonts w:ascii="Times New Roman" w:eastAsia="Times New Roman" w:hAnsi="Times New Roman" w:cs="Times New Roman"/>
              </w:rPr>
              <w:t>.:</w:t>
            </w:r>
          </w:p>
        </w:tc>
        <w:tc>
          <w:tcPr>
            <w:tcW w:w="665" w:type="pct"/>
          </w:tcPr>
          <w:p w:rsidR="003B6CEE" w:rsidRPr="00B86915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2" w:type="pct"/>
          </w:tcPr>
          <w:p w:rsidR="003B6CEE" w:rsidRPr="00B86915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8" w:type="pct"/>
          </w:tcPr>
          <w:p w:rsidR="003B6CEE" w:rsidRPr="000609CA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CEE" w:rsidRPr="000609CA" w:rsidTr="00426583">
        <w:trPr>
          <w:trHeight w:val="138"/>
        </w:trPr>
        <w:tc>
          <w:tcPr>
            <w:tcW w:w="2797" w:type="pct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>Групповые, индивидуальные консультации</w:t>
            </w:r>
            <w:r w:rsidRPr="000609CA">
              <w:rPr>
                <w:rFonts w:ascii="Times New Roman" w:eastAsia="Times New Roman" w:hAnsi="Times New Roman" w:cs="Times New Roman"/>
                <w:i/>
              </w:rPr>
              <w:t>**</w:t>
            </w:r>
          </w:p>
        </w:tc>
        <w:tc>
          <w:tcPr>
            <w:tcW w:w="665" w:type="pct"/>
          </w:tcPr>
          <w:p w:rsidR="003B6CEE" w:rsidRPr="00B86915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2" w:type="pct"/>
          </w:tcPr>
          <w:p w:rsidR="003B6CEE" w:rsidRPr="00B86915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8" w:type="pct"/>
          </w:tcPr>
          <w:p w:rsidR="003B6CEE" w:rsidRPr="000609CA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CEE" w:rsidRPr="000609CA" w:rsidTr="00426583">
        <w:trPr>
          <w:trHeight w:val="138"/>
        </w:trPr>
        <w:tc>
          <w:tcPr>
            <w:tcW w:w="2797" w:type="pct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>Индивидуальная работа с обучающимся</w:t>
            </w:r>
          </w:p>
        </w:tc>
        <w:tc>
          <w:tcPr>
            <w:tcW w:w="665" w:type="pct"/>
          </w:tcPr>
          <w:p w:rsidR="003B6CEE" w:rsidRPr="00B86915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2" w:type="pct"/>
          </w:tcPr>
          <w:p w:rsidR="003B6CEE" w:rsidRPr="00B86915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8" w:type="pct"/>
          </w:tcPr>
          <w:p w:rsidR="003B6CEE" w:rsidRPr="000609CA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CEE" w:rsidRPr="000609CA" w:rsidTr="00426583">
        <w:trPr>
          <w:trHeight w:val="417"/>
        </w:trPr>
        <w:tc>
          <w:tcPr>
            <w:tcW w:w="2797" w:type="pct"/>
            <w:shd w:val="clear" w:color="auto" w:fill="E0E0E0"/>
            <w:hideMark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609CA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обучающегося (СРО)</w:t>
            </w:r>
          </w:p>
        </w:tc>
        <w:tc>
          <w:tcPr>
            <w:tcW w:w="665" w:type="pct"/>
          </w:tcPr>
          <w:p w:rsidR="003B6CEE" w:rsidRPr="00B86915" w:rsidRDefault="003B6CEE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372" w:type="pct"/>
          </w:tcPr>
          <w:p w:rsidR="003B6CEE" w:rsidRPr="00B86915" w:rsidRDefault="003B6CEE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488" w:type="pct"/>
            <w:shd w:val="clear" w:color="auto" w:fill="E0E0E0"/>
          </w:tcPr>
          <w:p w:rsidR="003B6CEE" w:rsidRPr="000609CA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shd w:val="clear" w:color="auto" w:fill="E0E0E0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shd w:val="clear" w:color="auto" w:fill="E0E0E0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CEE" w:rsidRPr="000609CA" w:rsidTr="00426583">
        <w:tc>
          <w:tcPr>
            <w:tcW w:w="2797" w:type="pct"/>
            <w:shd w:val="clear" w:color="auto" w:fill="E7E6E6"/>
            <w:hideMark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9CA">
              <w:rPr>
                <w:rFonts w:ascii="Times New Roman" w:eastAsia="Times New Roman" w:hAnsi="Times New Roman" w:cs="Times New Roman"/>
              </w:rPr>
              <w:t xml:space="preserve">Вид промежуточной аттестации - </w:t>
            </w:r>
            <w:r>
              <w:rPr>
                <w:rFonts w:ascii="Times New Roman" w:eastAsia="Times New Roman" w:hAnsi="Times New Roman" w:cs="Times New Roman"/>
                <w:b/>
              </w:rPr>
              <w:t>Зачет</w:t>
            </w:r>
          </w:p>
        </w:tc>
        <w:tc>
          <w:tcPr>
            <w:tcW w:w="665" w:type="pct"/>
          </w:tcPr>
          <w:p w:rsidR="003B6CEE" w:rsidRPr="00B86915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2" w:type="pct"/>
          </w:tcPr>
          <w:p w:rsidR="003B6CEE" w:rsidRPr="00B86915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8" w:type="pct"/>
          </w:tcPr>
          <w:p w:rsidR="003B6CEE" w:rsidRPr="000609CA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CEE" w:rsidRPr="000609CA" w:rsidTr="00426583">
        <w:trPr>
          <w:trHeight w:val="418"/>
        </w:trPr>
        <w:tc>
          <w:tcPr>
            <w:tcW w:w="2797" w:type="pct"/>
            <w:shd w:val="clear" w:color="auto" w:fill="E0E0E0"/>
            <w:hideMark/>
          </w:tcPr>
          <w:p w:rsidR="003B6CEE" w:rsidRPr="000609CA" w:rsidRDefault="003B6CEE" w:rsidP="003B6CEE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609CA">
              <w:rPr>
                <w:rFonts w:ascii="Times New Roman" w:eastAsia="Times New Roman" w:hAnsi="Times New Roman" w:cs="Times New Roman"/>
                <w:b/>
              </w:rPr>
              <w:t xml:space="preserve">Общая трудоемкость: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72 </w:t>
            </w:r>
            <w:r>
              <w:rPr>
                <w:rFonts w:ascii="Times New Roman" w:eastAsia="Times New Roman" w:hAnsi="Times New Roman" w:cs="Times New Roman"/>
                <w:i/>
              </w:rPr>
              <w:t>часа</w:t>
            </w:r>
          </w:p>
        </w:tc>
        <w:tc>
          <w:tcPr>
            <w:tcW w:w="665" w:type="pct"/>
            <w:shd w:val="clear" w:color="auto" w:fill="E0E0E0"/>
          </w:tcPr>
          <w:p w:rsidR="003B6CEE" w:rsidRPr="00B86915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372" w:type="pct"/>
            <w:shd w:val="clear" w:color="auto" w:fill="E0E0E0"/>
          </w:tcPr>
          <w:p w:rsidR="003B6CEE" w:rsidRPr="00B86915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488" w:type="pct"/>
            <w:shd w:val="clear" w:color="auto" w:fill="E0E0E0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shd w:val="clear" w:color="auto" w:fill="E0E0E0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shd w:val="clear" w:color="auto" w:fill="E0E0E0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CEE" w:rsidRPr="000609CA" w:rsidTr="00426583">
        <w:trPr>
          <w:trHeight w:val="345"/>
        </w:trPr>
        <w:tc>
          <w:tcPr>
            <w:tcW w:w="2797" w:type="pct"/>
            <w:shd w:val="clear" w:color="auto" w:fill="FFFFFF"/>
            <w:vAlign w:val="center"/>
            <w:hideMark/>
          </w:tcPr>
          <w:p w:rsidR="003B6CEE" w:rsidRPr="000609CA" w:rsidRDefault="003B6CEE" w:rsidP="004265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609C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2 </w:t>
            </w:r>
            <w:r w:rsidRPr="000609CA">
              <w:rPr>
                <w:rFonts w:ascii="Times New Roman" w:eastAsia="Times New Roman" w:hAnsi="Times New Roman" w:cs="Times New Roman"/>
                <w:i/>
              </w:rPr>
              <w:t>зачетных единиц</w:t>
            </w:r>
            <w:r>
              <w:rPr>
                <w:rFonts w:ascii="Times New Roman" w:eastAsia="Times New Roman" w:hAnsi="Times New Roman" w:cs="Times New Roman"/>
                <w:i/>
              </w:rPr>
              <w:t>ы</w:t>
            </w:r>
          </w:p>
        </w:tc>
        <w:tc>
          <w:tcPr>
            <w:tcW w:w="665" w:type="pct"/>
          </w:tcPr>
          <w:p w:rsidR="003B6CEE" w:rsidRPr="00B86915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72" w:type="pct"/>
          </w:tcPr>
          <w:p w:rsidR="003B6CEE" w:rsidRPr="00B86915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88" w:type="pct"/>
          </w:tcPr>
          <w:p w:rsidR="003B6CEE" w:rsidRPr="000609CA" w:rsidRDefault="003B6CEE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</w:tcPr>
          <w:p w:rsidR="003B6CEE" w:rsidRPr="000609CA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6CEE" w:rsidRDefault="003B6CEE" w:rsidP="003B6CEE">
      <w:pPr>
        <w:tabs>
          <w:tab w:val="right" w:leader="underscore" w:pos="9639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B6CEE" w:rsidRPr="00FE2EA1" w:rsidRDefault="003B6CEE" w:rsidP="003B6CEE">
      <w:pPr>
        <w:tabs>
          <w:tab w:val="right" w:leader="underscore" w:pos="9639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Основные разделы дисциплины: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3B6CEE" w:rsidRPr="000609CA" w:rsidTr="003B6CEE">
        <w:trPr>
          <w:trHeight w:val="1899"/>
        </w:trPr>
        <w:tc>
          <w:tcPr>
            <w:tcW w:w="9781" w:type="dxa"/>
            <w:shd w:val="clear" w:color="auto" w:fill="auto"/>
          </w:tcPr>
          <w:p w:rsidR="003B6CEE" w:rsidRPr="003B6CEE" w:rsidRDefault="003B6CEE" w:rsidP="00426583">
            <w:pPr>
              <w:tabs>
                <w:tab w:val="left" w:pos="20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6CEE">
              <w:rPr>
                <w:rFonts w:ascii="Times New Roman" w:eastAsia="Times New Roman" w:hAnsi="Times New Roman" w:cs="Times New Roman"/>
                <w:b/>
                <w:bCs/>
              </w:rPr>
              <w:t>1.Базовые знания по фтизиатрии (история, эпидемиология, микробиология, этиология, патогенез, аллергия, иммунитет)</w:t>
            </w:r>
          </w:p>
          <w:p w:rsidR="003B6CEE" w:rsidRPr="003B6CEE" w:rsidRDefault="003B6CEE" w:rsidP="0042658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6CEE">
              <w:rPr>
                <w:rFonts w:ascii="Times New Roman" w:eastAsia="Times New Roman" w:hAnsi="Times New Roman" w:cs="Times New Roman"/>
                <w:b/>
                <w:bCs/>
              </w:rPr>
              <w:t>2.Семиотика и клиническая классификация туберкулеза.</w:t>
            </w:r>
          </w:p>
          <w:p w:rsidR="003B6CEE" w:rsidRPr="003B6CEE" w:rsidRDefault="003B6CEE" w:rsidP="003B6CE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3B6CEE">
              <w:rPr>
                <w:rFonts w:ascii="Times New Roman" w:eastAsia="Times New Roman" w:hAnsi="Times New Roman" w:cs="Times New Roman"/>
                <w:b/>
                <w:spacing w:val="-1"/>
              </w:rPr>
              <w:t>3.</w:t>
            </w:r>
            <w:r w:rsidRPr="003B6CEE">
              <w:rPr>
                <w:rFonts w:ascii="Times New Roman" w:eastAsia="Times New Roman" w:hAnsi="Times New Roman" w:cs="Times New Roman"/>
                <w:b/>
              </w:rPr>
              <w:t xml:space="preserve">Туберкулёз челюстно-лицевой области. Лечение </w:t>
            </w:r>
            <w:proofErr w:type="spellStart"/>
            <w:r w:rsidRPr="003B6CEE">
              <w:rPr>
                <w:rFonts w:ascii="Times New Roman" w:eastAsia="Times New Roman" w:hAnsi="Times New Roman" w:cs="Times New Roman"/>
                <w:b/>
              </w:rPr>
              <w:t>туберкулѐза</w:t>
            </w:r>
            <w:proofErr w:type="spellEnd"/>
            <w:r w:rsidRPr="003B6CEE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3B6CEE" w:rsidRPr="003B6CEE" w:rsidRDefault="003B6CEE" w:rsidP="003B6CEE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3B6CEE">
              <w:rPr>
                <w:rFonts w:ascii="Times New Roman" w:eastAsia="Times New Roman" w:hAnsi="Times New Roman" w:cs="Times New Roman"/>
                <w:b/>
                <w:bCs/>
              </w:rPr>
              <w:t>4.Организация борьбы с туберкулезом .</w:t>
            </w:r>
          </w:p>
        </w:tc>
      </w:tr>
    </w:tbl>
    <w:p w:rsidR="003B6CEE" w:rsidRDefault="003B6CEE" w:rsidP="003B6CEE">
      <w:pPr>
        <w:rPr>
          <w:rFonts w:ascii="Times New Roman" w:hAnsi="Times New Roman" w:cs="Times New Roman"/>
        </w:rPr>
      </w:pPr>
    </w:p>
    <w:p w:rsidR="003B6CEE" w:rsidRDefault="003B6CEE" w:rsidP="003B6CEE">
      <w:pPr>
        <w:rPr>
          <w:rFonts w:ascii="Times New Roman" w:hAnsi="Times New Roman" w:cs="Times New Roman"/>
        </w:rPr>
      </w:pPr>
    </w:p>
    <w:p w:rsidR="003B6CEE" w:rsidRDefault="003B6CEE" w:rsidP="003B6CEE">
      <w:pPr>
        <w:rPr>
          <w:rFonts w:ascii="Times New Roman" w:hAnsi="Times New Roman" w:cs="Times New Roman"/>
          <w:b/>
        </w:rPr>
      </w:pPr>
      <w:r w:rsidRPr="00132602">
        <w:rPr>
          <w:rFonts w:ascii="Times New Roman" w:hAnsi="Times New Roman" w:cs="Times New Roman"/>
          <w:b/>
        </w:rPr>
        <w:t>Форма промежуточной аттестации:</w:t>
      </w:r>
      <w:r>
        <w:rPr>
          <w:rFonts w:ascii="Times New Roman" w:hAnsi="Times New Roman" w:cs="Times New Roman"/>
          <w:b/>
        </w:rPr>
        <w:t xml:space="preserve">  зачет в </w:t>
      </w:r>
      <w:r>
        <w:rPr>
          <w:rFonts w:ascii="Times New Roman" w:hAnsi="Times New Roman" w:cs="Times New Roman"/>
          <w:b/>
          <w:lang w:val="en-US"/>
        </w:rPr>
        <w:t>XI</w:t>
      </w:r>
      <w:r w:rsidRPr="001326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семестре</w:t>
      </w:r>
    </w:p>
    <w:p w:rsidR="003B6CEE" w:rsidRDefault="003B6CEE" w:rsidP="003B6CEE">
      <w:pPr>
        <w:rPr>
          <w:rFonts w:ascii="Times New Roman" w:hAnsi="Times New Roman" w:cs="Times New Roman"/>
          <w:b/>
        </w:rPr>
      </w:pPr>
    </w:p>
    <w:p w:rsidR="003B6CEE" w:rsidRDefault="003B6CEE" w:rsidP="003B6CE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Кафедра-разработчик:  </w:t>
      </w:r>
      <w:proofErr w:type="spellStart"/>
      <w:r>
        <w:rPr>
          <w:rFonts w:ascii="Times New Roman" w:hAnsi="Times New Roman" w:cs="Times New Roman"/>
          <w:b/>
          <w:u w:val="single"/>
        </w:rPr>
        <w:t>Фтизиопульмонология</w:t>
      </w:r>
      <w:proofErr w:type="spellEnd"/>
    </w:p>
    <w:p w:rsidR="003B6CEE" w:rsidRDefault="003B6CEE" w:rsidP="003B6CEE">
      <w:pPr>
        <w:rPr>
          <w:rFonts w:ascii="Times New Roman" w:hAnsi="Times New Roman" w:cs="Times New Roman"/>
          <w:b/>
          <w:u w:val="single"/>
        </w:rPr>
      </w:pPr>
    </w:p>
    <w:p w:rsidR="003B6CEE" w:rsidRPr="00132602" w:rsidRDefault="003B6CEE">
      <w:pPr>
        <w:rPr>
          <w:rFonts w:ascii="Times New Roman" w:hAnsi="Times New Roman" w:cs="Times New Roman"/>
          <w:b/>
          <w:u w:val="single"/>
        </w:rPr>
      </w:pPr>
    </w:p>
    <w:sectPr w:rsidR="003B6CEE" w:rsidRPr="0013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E41"/>
    <w:multiLevelType w:val="hybridMultilevel"/>
    <w:tmpl w:val="EC8C36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B05FC3"/>
    <w:multiLevelType w:val="hybridMultilevel"/>
    <w:tmpl w:val="1CE25812"/>
    <w:lvl w:ilvl="0" w:tplc="96387756">
      <w:start w:val="1"/>
      <w:numFmt w:val="bullet"/>
      <w:lvlText w:val=""/>
      <w:lvlJc w:val="left"/>
      <w:pPr>
        <w:tabs>
          <w:tab w:val="num" w:pos="1362"/>
        </w:tabs>
        <w:ind w:left="625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D07004"/>
    <w:multiLevelType w:val="hybridMultilevel"/>
    <w:tmpl w:val="BFDC06C4"/>
    <w:lvl w:ilvl="0" w:tplc="4CF2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FC3B49"/>
    <w:multiLevelType w:val="hybridMultilevel"/>
    <w:tmpl w:val="B9463072"/>
    <w:lvl w:ilvl="0" w:tplc="CD9EE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A1"/>
    <w:rsid w:val="00132602"/>
    <w:rsid w:val="002649DD"/>
    <w:rsid w:val="003B6CEE"/>
    <w:rsid w:val="00416C2B"/>
    <w:rsid w:val="004316E5"/>
    <w:rsid w:val="00463D6A"/>
    <w:rsid w:val="006A4336"/>
    <w:rsid w:val="006D4EC0"/>
    <w:rsid w:val="007D420E"/>
    <w:rsid w:val="00812602"/>
    <w:rsid w:val="009664C4"/>
    <w:rsid w:val="009B068E"/>
    <w:rsid w:val="00BD0B49"/>
    <w:rsid w:val="00FD0F4F"/>
    <w:rsid w:val="00FE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5F27"/>
  <w15:docId w15:val="{C44509CC-2213-4E12-A757-A0A16716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2EA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A1"/>
    <w:pPr>
      <w:ind w:left="720"/>
      <w:contextualSpacing/>
    </w:pPr>
  </w:style>
  <w:style w:type="table" w:styleId="a4">
    <w:name w:val="Table Grid"/>
    <w:basedOn w:val="a1"/>
    <w:uiPriority w:val="59"/>
    <w:qFormat/>
    <w:rsid w:val="00FE2EA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сновной текст4"/>
    <w:basedOn w:val="a"/>
    <w:link w:val="a5"/>
    <w:rsid w:val="00FE2EA1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264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unhideWhenUsed/>
    <w:qFormat/>
    <w:rsid w:val="002649DD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7">
    <w:name w:val="Основной текст Знак"/>
    <w:basedOn w:val="a0"/>
    <w:link w:val="a6"/>
    <w:rsid w:val="002649D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0B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B49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customStyle="1" w:styleId="a5">
    <w:name w:val="Основной текст_"/>
    <w:link w:val="4"/>
    <w:locked/>
    <w:rsid w:val="00BD0B49"/>
    <w:rPr>
      <w:rFonts w:ascii="Times New Roman" w:eastAsia="Times New Roman" w:hAnsi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AE9B-B3F6-45A0-91C2-D7F6E5CD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Abduljappar Press</cp:lastModifiedBy>
  <cp:revision>2</cp:revision>
  <cp:lastPrinted>2024-07-01T11:10:00Z</cp:lastPrinted>
  <dcterms:created xsi:type="dcterms:W3CDTF">2024-07-02T12:01:00Z</dcterms:created>
  <dcterms:modified xsi:type="dcterms:W3CDTF">2024-07-02T12:01:00Z</dcterms:modified>
</cp:coreProperties>
</file>