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2F" w:rsidRDefault="0081682F" w:rsidP="00031E9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2F" w:rsidRPr="0081682F" w:rsidRDefault="0081682F" w:rsidP="0081682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68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:rsidR="0081682F" w:rsidRPr="0081682F" w:rsidRDefault="0081682F" w:rsidP="0081682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68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81682F" w:rsidRPr="0081682F" w:rsidRDefault="0081682F" w:rsidP="0081682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68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:rsidR="0081682F" w:rsidRPr="0081682F" w:rsidRDefault="0081682F" w:rsidP="0081682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68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81682F" w:rsidRPr="0081682F" w:rsidRDefault="0081682F" w:rsidP="0081682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682F" w:rsidRPr="0081682F" w:rsidRDefault="0081682F" w:rsidP="0081682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168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:rsidR="0081682F" w:rsidRDefault="0081682F" w:rsidP="00031E9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2F" w:rsidRDefault="0081682F" w:rsidP="00031E9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2F" w:rsidRDefault="0081682F" w:rsidP="00031E9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2F" w:rsidRDefault="0081682F" w:rsidP="00031E9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1E95" w:rsidRPr="00565C2E" w:rsidRDefault="00565C2E" w:rsidP="00565C2E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5C2E">
        <w:rPr>
          <w:rFonts w:ascii="Times New Roman" w:eastAsia="Calibri" w:hAnsi="Times New Roman" w:cs="Times New Roman"/>
          <w:b/>
          <w:sz w:val="24"/>
          <w:szCs w:val="24"/>
        </w:rPr>
        <w:t>АННОТАЦИЯ К</w:t>
      </w:r>
    </w:p>
    <w:p w:rsidR="00320EBA" w:rsidRDefault="00565C2E" w:rsidP="00565C2E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ПРОГРАММЕ</w:t>
      </w:r>
      <w:r w:rsidRPr="00565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</w:t>
      </w:r>
    </w:p>
    <w:p w:rsidR="00565C2E" w:rsidRPr="00565C2E" w:rsidRDefault="00565C2E" w:rsidP="00565C2E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EBA" w:rsidRDefault="00565C2E" w:rsidP="00565C2E">
      <w:pPr>
        <w:widowControl w:val="0"/>
        <w:tabs>
          <w:tab w:val="left" w:pos="-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5C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65C2E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ОБЩЕСТВЕННОЕ ЗДОРОВЬЕ И ЗДРАВООХРАНЕНИЕ»</w:t>
      </w:r>
    </w:p>
    <w:p w:rsidR="00565C2E" w:rsidRPr="00565C2E" w:rsidRDefault="00565C2E" w:rsidP="00565C2E">
      <w:pPr>
        <w:widowControl w:val="0"/>
        <w:tabs>
          <w:tab w:val="left" w:pos="-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0EBA" w:rsidRDefault="00320EBA" w:rsidP="00565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2E" w:rsidRDefault="00565C2E" w:rsidP="00565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2E" w:rsidRPr="00565C2E" w:rsidRDefault="00565C2E" w:rsidP="00565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2E" w:rsidRPr="00565C2E" w:rsidRDefault="00565C2E" w:rsidP="00565C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2E">
        <w:rPr>
          <w:rFonts w:ascii="Times New Roman" w:eastAsia="Times New Roman" w:hAnsi="Times New Roman" w:cs="Times New Roman"/>
          <w:sz w:val="24"/>
          <w:szCs w:val="24"/>
        </w:rPr>
        <w:t>Индекс дисциплины - Б1. O.57</w:t>
      </w:r>
    </w:p>
    <w:p w:rsidR="00565C2E" w:rsidRPr="00565C2E" w:rsidRDefault="00565C2E" w:rsidP="00565C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2E">
        <w:rPr>
          <w:rFonts w:ascii="Times New Roman" w:eastAsia="Times New Roman" w:hAnsi="Times New Roman" w:cs="Times New Roman"/>
          <w:sz w:val="24"/>
          <w:szCs w:val="24"/>
        </w:rPr>
        <w:t>Специальность - 31.05.03 «Стоматология»</w:t>
      </w:r>
    </w:p>
    <w:p w:rsidR="00565C2E" w:rsidRPr="00565C2E" w:rsidRDefault="00565C2E" w:rsidP="00565C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2E">
        <w:rPr>
          <w:rFonts w:ascii="Times New Roman" w:eastAsia="Times New Roman" w:hAnsi="Times New Roman" w:cs="Times New Roman"/>
          <w:sz w:val="24"/>
          <w:szCs w:val="24"/>
        </w:rPr>
        <w:t xml:space="preserve">Уровень высшего образования - </w:t>
      </w:r>
      <w:proofErr w:type="spellStart"/>
      <w:r w:rsidRPr="00565C2E">
        <w:rPr>
          <w:rFonts w:ascii="Times New Roman" w:eastAsia="Times New Roman" w:hAnsi="Times New Roman" w:cs="Times New Roman"/>
          <w:sz w:val="24"/>
          <w:szCs w:val="24"/>
        </w:rPr>
        <w:t>специалитет</w:t>
      </w:r>
      <w:proofErr w:type="spellEnd"/>
    </w:p>
    <w:p w:rsidR="00565C2E" w:rsidRPr="00565C2E" w:rsidRDefault="00565C2E" w:rsidP="00565C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2E">
        <w:rPr>
          <w:rFonts w:ascii="Times New Roman" w:eastAsia="Times New Roman" w:hAnsi="Times New Roman" w:cs="Times New Roman"/>
          <w:sz w:val="24"/>
          <w:szCs w:val="24"/>
        </w:rPr>
        <w:t>Квалификация выпускника – Врач-стоматолог</w:t>
      </w:r>
    </w:p>
    <w:p w:rsidR="00565C2E" w:rsidRPr="00565C2E" w:rsidRDefault="00565C2E" w:rsidP="00565C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2E">
        <w:rPr>
          <w:rFonts w:ascii="Times New Roman" w:eastAsia="Times New Roman" w:hAnsi="Times New Roman" w:cs="Times New Roman"/>
          <w:sz w:val="24"/>
          <w:szCs w:val="24"/>
        </w:rPr>
        <w:t>Факультет - Стоматологический</w:t>
      </w:r>
    </w:p>
    <w:p w:rsidR="00565C2E" w:rsidRPr="00565C2E" w:rsidRDefault="00565C2E" w:rsidP="00565C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2E">
        <w:rPr>
          <w:rFonts w:ascii="Times New Roman" w:eastAsia="Times New Roman" w:hAnsi="Times New Roman" w:cs="Times New Roman"/>
          <w:sz w:val="24"/>
          <w:szCs w:val="24"/>
        </w:rPr>
        <w:t>Кафедра общественного здоровья и здравоохранения</w:t>
      </w:r>
    </w:p>
    <w:p w:rsidR="00565C2E" w:rsidRPr="00565C2E" w:rsidRDefault="00565C2E" w:rsidP="00565C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2E">
        <w:rPr>
          <w:rFonts w:ascii="Times New Roman" w:eastAsia="Times New Roman" w:hAnsi="Times New Roman" w:cs="Times New Roman"/>
          <w:sz w:val="24"/>
          <w:szCs w:val="24"/>
        </w:rPr>
        <w:t>Форма обучения -очная</w:t>
      </w:r>
    </w:p>
    <w:p w:rsidR="00565C2E" w:rsidRPr="00565C2E" w:rsidRDefault="00565C2E" w:rsidP="00565C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2E">
        <w:rPr>
          <w:rFonts w:ascii="Times New Roman" w:eastAsia="Times New Roman" w:hAnsi="Times New Roman" w:cs="Times New Roman"/>
          <w:sz w:val="24"/>
          <w:szCs w:val="24"/>
        </w:rPr>
        <w:t>Курс –V</w:t>
      </w:r>
    </w:p>
    <w:p w:rsidR="00565C2E" w:rsidRPr="00565C2E" w:rsidRDefault="00565C2E" w:rsidP="00565C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2E">
        <w:rPr>
          <w:rFonts w:ascii="Times New Roman" w:eastAsia="Times New Roman" w:hAnsi="Times New Roman" w:cs="Times New Roman"/>
          <w:sz w:val="24"/>
          <w:szCs w:val="24"/>
        </w:rPr>
        <w:t>Семестр -IX</w:t>
      </w:r>
    </w:p>
    <w:p w:rsidR="00565C2E" w:rsidRPr="00565C2E" w:rsidRDefault="00565C2E" w:rsidP="00565C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2E">
        <w:rPr>
          <w:rFonts w:ascii="Times New Roman" w:eastAsia="Times New Roman" w:hAnsi="Times New Roman" w:cs="Times New Roman"/>
          <w:sz w:val="24"/>
          <w:szCs w:val="24"/>
        </w:rPr>
        <w:t xml:space="preserve">Всего трудоёмкость - 3 </w:t>
      </w:r>
      <w:proofErr w:type="spellStart"/>
      <w:r w:rsidRPr="00565C2E">
        <w:rPr>
          <w:rFonts w:ascii="Times New Roman" w:eastAsia="Times New Roman" w:hAnsi="Times New Roman" w:cs="Times New Roman"/>
          <w:sz w:val="24"/>
          <w:szCs w:val="24"/>
        </w:rPr>
        <w:t>зач</w:t>
      </w:r>
      <w:proofErr w:type="spellEnd"/>
      <w:r w:rsidRPr="00565C2E">
        <w:rPr>
          <w:rFonts w:ascii="Times New Roman" w:eastAsia="Times New Roman" w:hAnsi="Times New Roman" w:cs="Times New Roman"/>
          <w:sz w:val="24"/>
          <w:szCs w:val="24"/>
        </w:rPr>
        <w:t>. ед./108 час.</w:t>
      </w:r>
    </w:p>
    <w:p w:rsidR="00565C2E" w:rsidRPr="00565C2E" w:rsidRDefault="00565C2E" w:rsidP="00565C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2E">
        <w:rPr>
          <w:rFonts w:ascii="Times New Roman" w:eastAsia="Times New Roman" w:hAnsi="Times New Roman" w:cs="Times New Roman"/>
          <w:sz w:val="24"/>
          <w:szCs w:val="24"/>
        </w:rPr>
        <w:t>Лекции -14 часов</w:t>
      </w:r>
    </w:p>
    <w:p w:rsidR="00565C2E" w:rsidRPr="00565C2E" w:rsidRDefault="00565C2E" w:rsidP="00565C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2E">
        <w:rPr>
          <w:rFonts w:ascii="Times New Roman" w:eastAsia="Times New Roman" w:hAnsi="Times New Roman" w:cs="Times New Roman"/>
          <w:sz w:val="24"/>
          <w:szCs w:val="24"/>
        </w:rPr>
        <w:t>Практические занятия- 34 часа</w:t>
      </w:r>
    </w:p>
    <w:p w:rsidR="00565C2E" w:rsidRPr="00565C2E" w:rsidRDefault="00565C2E" w:rsidP="00565C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2E">
        <w:rPr>
          <w:rFonts w:ascii="Times New Roman" w:eastAsia="Times New Roman" w:hAnsi="Times New Roman" w:cs="Times New Roman"/>
          <w:sz w:val="24"/>
          <w:szCs w:val="24"/>
        </w:rPr>
        <w:t>Самостоятельная работа- 60 часов</w:t>
      </w:r>
    </w:p>
    <w:p w:rsidR="00565C2E" w:rsidRPr="00565C2E" w:rsidRDefault="00565C2E" w:rsidP="00565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C2E">
        <w:rPr>
          <w:rFonts w:ascii="Times New Roman" w:eastAsia="Times New Roman" w:hAnsi="Times New Roman" w:cs="Times New Roman"/>
          <w:sz w:val="24"/>
          <w:szCs w:val="24"/>
        </w:rPr>
        <w:t>Форма контроля-зачет (IX семестр)</w:t>
      </w:r>
    </w:p>
    <w:p w:rsidR="00565C2E" w:rsidRPr="005E3B30" w:rsidRDefault="00565C2E" w:rsidP="00565C2E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:rsidR="00565C2E" w:rsidRDefault="00565C2E" w:rsidP="00565C2E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EBA" w:rsidRDefault="00320EBA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682F" w:rsidRDefault="0081682F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0395" w:rsidRDefault="00A50395" w:rsidP="00320EB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6058AA" w:rsidRPr="006058AA" w:rsidRDefault="006058AA" w:rsidP="006058A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58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</w:p>
    <w:p w:rsidR="00A50395" w:rsidRDefault="00A50395" w:rsidP="00565C2E">
      <w:pPr>
        <w:spacing w:after="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320EBA" w:rsidRDefault="00320EBA" w:rsidP="00320EBA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B15EB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lastRenderedPageBreak/>
        <w:t xml:space="preserve">1.Цель и задачи освоения дисциплины </w:t>
      </w:r>
    </w:p>
    <w:p w:rsidR="00565C2E" w:rsidRPr="00B15EBD" w:rsidRDefault="00565C2E" w:rsidP="00320EBA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565C2E" w:rsidRPr="009F3351" w:rsidRDefault="00565C2E" w:rsidP="00565C2E">
      <w:pPr>
        <w:tabs>
          <w:tab w:val="left" w:pos="-284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1C9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Целью освоения дисциплины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F3351">
        <w:rPr>
          <w:rFonts w:ascii="Times New Roman" w:eastAsia="Times New Roman" w:hAnsi="Times New Roman" w:cs="Times New Roman"/>
          <w:b/>
          <w:bCs/>
          <w:sz w:val="28"/>
          <w:szCs w:val="28"/>
        </w:rPr>
        <w:t>является:</w:t>
      </w:r>
    </w:p>
    <w:p w:rsidR="00565C2E" w:rsidRPr="005B0261" w:rsidRDefault="00565C2E" w:rsidP="00565C2E">
      <w:pPr>
        <w:pStyle w:val="ac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B02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Освоение теоретических основ общественного здоровья и здравоохранения, формирование знаний о состоянии и закономерностях развития общественного здоровья, факторах его определяющих; о системах, обеспечивающих сохранение, укрепление, восстановление здоровья и умение применять полученные знания, навыки при решении профессиональных задач в учреждениях здравоохранения по вопросам общественного здоровья и здравоохранения.</w:t>
      </w:r>
    </w:p>
    <w:p w:rsidR="00565C2E" w:rsidRPr="009F3351" w:rsidRDefault="00565C2E" w:rsidP="00565C2E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5C2E" w:rsidRPr="005B0261" w:rsidRDefault="00565C2E" w:rsidP="00565C2E">
      <w:pPr>
        <w:pStyle w:val="ac"/>
        <w:widowControl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B0261">
        <w:rPr>
          <w:rFonts w:ascii="Times New Roman" w:eastAsia="Times New Roman" w:hAnsi="Times New Roman" w:cs="Times New Roman"/>
          <w:b/>
          <w:spacing w:val="-13"/>
          <w:sz w:val="28"/>
          <w:szCs w:val="28"/>
          <w:lang w:bidi="ar-SA"/>
        </w:rPr>
        <w:t>Задачами изучения дисциплины являются:</w:t>
      </w:r>
    </w:p>
    <w:p w:rsidR="00565C2E" w:rsidRPr="005B0261" w:rsidRDefault="00565C2E" w:rsidP="00565C2E">
      <w:pPr>
        <w:pStyle w:val="ac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B02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приобретение студентами знаний об основах законодательства по охране здоровья населения; </w:t>
      </w:r>
    </w:p>
    <w:p w:rsidR="00565C2E" w:rsidRPr="005B0261" w:rsidRDefault="00565C2E" w:rsidP="00565C2E">
      <w:pPr>
        <w:pStyle w:val="ac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B02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структуре современной системы здравоохранения, оснащению, организации работы медицинских организаций стоматологического профиля;</w:t>
      </w:r>
    </w:p>
    <w:p w:rsidR="00565C2E" w:rsidRPr="005B0261" w:rsidRDefault="00565C2E" w:rsidP="00565C2E">
      <w:pPr>
        <w:pStyle w:val="ac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B02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обучение студентов основам организации амбулаторно-поликлинической и стационарной помощи населению, современным организационным формам работы стоматологической службы;</w:t>
      </w:r>
    </w:p>
    <w:p w:rsidR="00565C2E" w:rsidRPr="005B0261" w:rsidRDefault="00565C2E" w:rsidP="00565C2E">
      <w:pPr>
        <w:pStyle w:val="ac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B02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ознакомление студентов с принципами диспансерного наблюдения стоматологических больных, особенностями организации и деятельности врача стоматолога, ведению учетно-отчетной документации, осуществление экспертизы трудоспособности;</w:t>
      </w:r>
    </w:p>
    <w:p w:rsidR="00565C2E" w:rsidRPr="005B0261" w:rsidRDefault="00565C2E" w:rsidP="00565C2E">
      <w:pPr>
        <w:pStyle w:val="ac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B02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обучение студентов умению анализировать и оценивать состояние здоровья населения, влияния на него факторов образа жизни, окружающей среды и организации медицинской помощи;</w:t>
      </w:r>
    </w:p>
    <w:p w:rsidR="00565C2E" w:rsidRPr="005B0261" w:rsidRDefault="00565C2E" w:rsidP="00565C2E">
      <w:pPr>
        <w:pStyle w:val="ac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B02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обучение студентов владеть оценкой состояния общественного здоровья населения;</w:t>
      </w:r>
    </w:p>
    <w:p w:rsidR="00565C2E" w:rsidRPr="005B0261" w:rsidRDefault="00565C2E" w:rsidP="00565C2E">
      <w:pPr>
        <w:pStyle w:val="ac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B02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формированию у студентов навыков изучения научной литературы и официальных статистических обзоров.</w:t>
      </w:r>
    </w:p>
    <w:p w:rsidR="00565C2E" w:rsidRPr="009F3351" w:rsidRDefault="00565C2E" w:rsidP="00565C2E">
      <w:pPr>
        <w:spacing w:line="413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5C2E" w:rsidRPr="009F3351" w:rsidRDefault="00565C2E" w:rsidP="00565C2E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C2E" w:rsidRPr="0094148B" w:rsidRDefault="00565C2E" w:rsidP="00565C2E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565C2E" w:rsidRPr="0094148B" w:rsidRDefault="00565C2E" w:rsidP="00565C2E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565C2E" w:rsidRPr="00C167DE" w:rsidRDefault="00565C2E" w:rsidP="00565C2E">
      <w:pPr>
        <w:spacing w:line="276" w:lineRule="auto"/>
        <w:rPr>
          <w:rFonts w:ascii="Times New Roman" w:hAnsi="Times New Roman" w:cs="Times New Roman"/>
          <w:i/>
        </w:rPr>
      </w:pPr>
    </w:p>
    <w:p w:rsidR="00565C2E" w:rsidRDefault="00565C2E" w:rsidP="00320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5C2E" w:rsidRPr="000637F9" w:rsidRDefault="00565C2E" w:rsidP="00320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0EBA" w:rsidRPr="000637F9" w:rsidRDefault="00320EBA" w:rsidP="00320EBA">
      <w:pPr>
        <w:spacing w:after="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637F9">
        <w:rPr>
          <w:rFonts w:ascii="Times New Roman" w:eastAsia="Calibri" w:hAnsi="Times New Roman" w:cs="Times New Roman"/>
          <w:b/>
          <w:sz w:val="28"/>
          <w:szCs w:val="28"/>
        </w:rPr>
        <w:t>2. Перечень планируемых результатов обучения</w:t>
      </w:r>
    </w:p>
    <w:p w:rsidR="0011751C" w:rsidRPr="0011751C" w:rsidRDefault="0011751C" w:rsidP="0011751C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bookmarkStart w:id="0" w:name="_Hlk89976847"/>
      <w:bookmarkStart w:id="1" w:name="_Hlk56196162"/>
      <w:r w:rsidRPr="0011751C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дисциплины компетенции</w:t>
      </w:r>
    </w:p>
    <w:p w:rsidR="0011751C" w:rsidRDefault="0011751C" w:rsidP="0011751C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</w:p>
    <w:p w:rsidR="006058AA" w:rsidRPr="006058AA" w:rsidRDefault="006058AA" w:rsidP="006058AA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4815"/>
        <w:gridCol w:w="45"/>
        <w:gridCol w:w="4916"/>
      </w:tblGrid>
      <w:tr w:rsidR="00565C2E" w:rsidRPr="00366A3D" w:rsidTr="002A6B0F">
        <w:tc>
          <w:tcPr>
            <w:tcW w:w="4815" w:type="dxa"/>
            <w:vAlign w:val="center"/>
          </w:tcPr>
          <w:p w:rsidR="00565C2E" w:rsidRPr="00366A3D" w:rsidRDefault="00565C2E" w:rsidP="002A6B0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86584775"/>
            <w:r w:rsidRPr="00366A3D">
              <w:rPr>
                <w:rFonts w:ascii="Times New Roman" w:hAnsi="Times New Roman" w:cs="Times New Roman"/>
                <w:b/>
              </w:rPr>
              <w:t xml:space="preserve">Код и наименование компетенции </w:t>
            </w:r>
          </w:p>
          <w:p w:rsidR="00565C2E" w:rsidRPr="00366A3D" w:rsidRDefault="00565C2E" w:rsidP="002A6B0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A3D">
              <w:rPr>
                <w:rFonts w:ascii="Times New Roman" w:hAnsi="Times New Roman" w:cs="Times New Roman"/>
                <w:b/>
              </w:rPr>
              <w:t>(или ее части)</w:t>
            </w:r>
          </w:p>
        </w:tc>
        <w:tc>
          <w:tcPr>
            <w:tcW w:w="4961" w:type="dxa"/>
            <w:gridSpan w:val="2"/>
          </w:tcPr>
          <w:p w:rsidR="00565C2E" w:rsidRPr="00366A3D" w:rsidRDefault="00565C2E" w:rsidP="002A6B0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6A3D">
              <w:rPr>
                <w:rFonts w:ascii="Times New Roman" w:hAnsi="Times New Roman"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565C2E" w:rsidRPr="00366A3D" w:rsidTr="002A6B0F">
        <w:tc>
          <w:tcPr>
            <w:tcW w:w="9776" w:type="dxa"/>
            <w:gridSpan w:val="3"/>
          </w:tcPr>
          <w:p w:rsidR="00565C2E" w:rsidRPr="00366A3D" w:rsidRDefault="00565C2E" w:rsidP="002A6B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6A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565C2E" w:rsidRPr="00366A3D" w:rsidTr="002A6B0F">
        <w:tc>
          <w:tcPr>
            <w:tcW w:w="9776" w:type="dxa"/>
            <w:gridSpan w:val="3"/>
          </w:tcPr>
          <w:p w:rsidR="00565C2E" w:rsidRPr="005B0261" w:rsidRDefault="00565C2E" w:rsidP="002A6B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02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ОПК-2.Способен анализировать результаты собственной деятельности для предотвращения профессиональных ошибок</w:t>
            </w:r>
          </w:p>
        </w:tc>
      </w:tr>
      <w:tr w:rsidR="00565C2E" w:rsidRPr="00366A3D" w:rsidTr="002A6B0F">
        <w:tc>
          <w:tcPr>
            <w:tcW w:w="4815" w:type="dxa"/>
          </w:tcPr>
          <w:p w:rsidR="00565C2E" w:rsidRPr="00366A3D" w:rsidRDefault="00565C2E" w:rsidP="002A6B0F">
            <w:pPr>
              <w:ind w:left="5" w:firstLine="5"/>
              <w:rPr>
                <w:i/>
                <w:sz w:val="28"/>
                <w:szCs w:val="28"/>
              </w:rPr>
            </w:pPr>
            <w:bookmarkStart w:id="3" w:name="_Hlk121382513"/>
            <w:r w:rsidRPr="00366A3D">
              <w:rPr>
                <w:rFonts w:ascii="Times New Roman" w:hAnsi="Times New Roman" w:cs="Times New Roman"/>
                <w:i/>
                <w:sz w:val="28"/>
                <w:szCs w:val="28"/>
              </w:rPr>
              <w:t>ИД -1ОПК-2</w:t>
            </w:r>
            <w:bookmarkEnd w:id="3"/>
          </w:p>
        </w:tc>
        <w:tc>
          <w:tcPr>
            <w:tcW w:w="4961" w:type="dxa"/>
            <w:gridSpan w:val="2"/>
          </w:tcPr>
          <w:p w:rsidR="00565C2E" w:rsidRPr="00366A3D" w:rsidRDefault="00565C2E" w:rsidP="002A6B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6A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Способен</w:t>
            </w:r>
            <w:r w:rsidRPr="00366A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анализировать качество оказания медицинской помощи</w:t>
            </w:r>
            <w:r w:rsidRPr="00366A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65C2E" w:rsidRPr="00366A3D" w:rsidRDefault="00565C2E" w:rsidP="002A6B0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C2E" w:rsidRPr="00366A3D" w:rsidTr="002A6B0F">
        <w:tc>
          <w:tcPr>
            <w:tcW w:w="9776" w:type="dxa"/>
            <w:gridSpan w:val="3"/>
          </w:tcPr>
          <w:p w:rsidR="00565C2E" w:rsidRPr="00366A3D" w:rsidRDefault="00565C2E" w:rsidP="002A6B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6A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знать:</w:t>
            </w:r>
            <w:r w:rsidRPr="00366A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законодательные акты РФ в стандарте экспертной оценки качества медицинской помощи; методику оценки качества медицинской помощи; дефекты оказания медпомощи, нормы и нормативы медпомощи; среднестатистические показатели деятельности стоматологических учреждений РФ</w:t>
            </w:r>
          </w:p>
          <w:p w:rsidR="00565C2E" w:rsidRPr="00366A3D" w:rsidRDefault="00565C2E" w:rsidP="002A6B0F">
            <w:pPr>
              <w:suppressAutoHyphens/>
              <w:ind w:right="-15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66A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bookmarkStart w:id="4" w:name="_Hlk90930980"/>
            <w:bookmarkStart w:id="5" w:name="_Hlk90930820"/>
            <w:r w:rsidRPr="00366A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366A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анализировать</w:t>
            </w:r>
            <w:r w:rsidRPr="00366A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и оценивать качество стоматологической помощи, состояние здоровья населения влияние на него факторов</w:t>
            </w:r>
          </w:p>
          <w:p w:rsidR="00565C2E" w:rsidRPr="00366A3D" w:rsidRDefault="00565C2E" w:rsidP="002A6B0F">
            <w:pPr>
              <w:suppressAutoHyphens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66A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образа жизни, окружающей среды и организации стоматологической помощи, определить правильность выбора медицинской технологии; степень достижения запланированного результата</w:t>
            </w:r>
          </w:p>
          <w:bookmarkEnd w:id="4"/>
          <w:bookmarkEnd w:id="5"/>
          <w:p w:rsidR="00565C2E" w:rsidRPr="00366A3D" w:rsidRDefault="00565C2E" w:rsidP="002A6B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5C2E" w:rsidRPr="00366A3D" w:rsidTr="002A6B0F">
        <w:tc>
          <w:tcPr>
            <w:tcW w:w="9776" w:type="dxa"/>
            <w:gridSpan w:val="3"/>
          </w:tcPr>
          <w:p w:rsidR="00565C2E" w:rsidRPr="005B0261" w:rsidRDefault="00565C2E" w:rsidP="002A6B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0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ОПК-13.Способен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565C2E" w:rsidRPr="00366A3D" w:rsidTr="002A6B0F">
        <w:tc>
          <w:tcPr>
            <w:tcW w:w="4860" w:type="dxa"/>
            <w:gridSpan w:val="2"/>
          </w:tcPr>
          <w:p w:rsidR="00565C2E" w:rsidRPr="00366A3D" w:rsidRDefault="00565C2E" w:rsidP="002A6B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6A3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ar-SA"/>
              </w:rPr>
              <w:t>ИД</w:t>
            </w:r>
            <w:r w:rsidRPr="00366A3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-2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366A3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ar-SA"/>
              </w:rPr>
              <w:t>ОПК-13</w:t>
            </w:r>
          </w:p>
        </w:tc>
        <w:tc>
          <w:tcPr>
            <w:tcW w:w="4916" w:type="dxa"/>
          </w:tcPr>
          <w:p w:rsidR="00565C2E" w:rsidRPr="00366A3D" w:rsidRDefault="00565C2E" w:rsidP="002A6B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6A3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ar-SA"/>
              </w:rPr>
              <w:t>Способен использовать принципы современных информационных технологий для решения задач профессиональной деятельности</w:t>
            </w:r>
          </w:p>
        </w:tc>
      </w:tr>
      <w:tr w:rsidR="00565C2E" w:rsidRPr="00366A3D" w:rsidTr="002A6B0F">
        <w:tc>
          <w:tcPr>
            <w:tcW w:w="9776" w:type="dxa"/>
            <w:gridSpan w:val="3"/>
          </w:tcPr>
          <w:p w:rsidR="00565C2E" w:rsidRPr="00366A3D" w:rsidRDefault="00565C2E" w:rsidP="002A6B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6A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уметь: </w:t>
            </w:r>
            <w:r w:rsidRPr="00366A3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использовать принципы современных информационных технологий для решения задач профессиональной деятельности</w:t>
            </w:r>
          </w:p>
        </w:tc>
      </w:tr>
      <w:tr w:rsidR="00565C2E" w:rsidRPr="00366A3D" w:rsidTr="002A6B0F">
        <w:tc>
          <w:tcPr>
            <w:tcW w:w="9776" w:type="dxa"/>
            <w:gridSpan w:val="3"/>
          </w:tcPr>
          <w:p w:rsidR="00565C2E" w:rsidRPr="00366A3D" w:rsidRDefault="00565C2E" w:rsidP="002A6B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6A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Профессиональные компетенции (ПК)</w:t>
            </w:r>
          </w:p>
        </w:tc>
      </w:tr>
      <w:tr w:rsidR="00565C2E" w:rsidRPr="00366A3D" w:rsidTr="002A6B0F">
        <w:tc>
          <w:tcPr>
            <w:tcW w:w="9776" w:type="dxa"/>
            <w:gridSpan w:val="3"/>
          </w:tcPr>
          <w:p w:rsidR="00565C2E" w:rsidRPr="003312B9" w:rsidRDefault="00565C2E" w:rsidP="002A6B0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ПК-6 .</w:t>
            </w:r>
            <w:r w:rsidRPr="003312B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Способен к организационно-управленческой деятельности в стоматологии</w:t>
            </w:r>
          </w:p>
        </w:tc>
      </w:tr>
      <w:tr w:rsidR="00565C2E" w:rsidRPr="00366A3D" w:rsidTr="002A6B0F">
        <w:tc>
          <w:tcPr>
            <w:tcW w:w="4815" w:type="dxa"/>
          </w:tcPr>
          <w:p w:rsidR="00565C2E" w:rsidRPr="00366A3D" w:rsidRDefault="00565C2E" w:rsidP="002A6B0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bookmarkStart w:id="6" w:name="_Hlk90635849"/>
            <w:bookmarkStart w:id="7" w:name="_Hlk90635892"/>
            <w:r w:rsidRPr="00366A3D">
              <w:rPr>
                <w:rFonts w:ascii="Times New Roman" w:hAnsi="Times New Roman" w:cs="Times New Roman"/>
                <w:i/>
                <w:sz w:val="28"/>
                <w:szCs w:val="28"/>
              </w:rPr>
              <w:t>ИД-1ПК-6</w:t>
            </w:r>
          </w:p>
        </w:tc>
        <w:tc>
          <w:tcPr>
            <w:tcW w:w="4961" w:type="dxa"/>
            <w:gridSpan w:val="2"/>
          </w:tcPr>
          <w:p w:rsidR="00565C2E" w:rsidRPr="00366A3D" w:rsidRDefault="00565C2E" w:rsidP="002A6B0F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6A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способен к осуществлению организации и управлению собственной деятельностью и деятельностью медицинского персонала</w:t>
            </w:r>
          </w:p>
        </w:tc>
      </w:tr>
      <w:tr w:rsidR="00565C2E" w:rsidRPr="00366A3D" w:rsidTr="002A6B0F">
        <w:tc>
          <w:tcPr>
            <w:tcW w:w="9776" w:type="dxa"/>
            <w:gridSpan w:val="3"/>
          </w:tcPr>
          <w:p w:rsidR="00565C2E" w:rsidRPr="00366A3D" w:rsidRDefault="00565C2E" w:rsidP="002A6B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6A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знать:</w:t>
            </w:r>
            <w:r w:rsidRPr="00366A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366A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основы законодательства о здравоохранении и директивные документы, определяющие деятельность органов и учреждений </w:t>
            </w:r>
            <w:r w:rsidRPr="00366A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здравоохранения, стоматологических организаций; основы организации и современные организационные формы в стоматологической помощи; основы менеджмента и маркетинга в стоматологии; принципы управления лечебным процессом в стоматологических организациях</w:t>
            </w:r>
          </w:p>
          <w:p w:rsidR="00565C2E" w:rsidRPr="00366A3D" w:rsidRDefault="00565C2E" w:rsidP="002A6B0F">
            <w:pPr>
              <w:suppressAutoHyphens/>
              <w:ind w:right="-15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66A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</w:p>
        </w:tc>
      </w:tr>
      <w:bookmarkEnd w:id="2"/>
      <w:bookmarkEnd w:id="6"/>
      <w:tr w:rsidR="00565C2E" w:rsidRPr="00366A3D" w:rsidTr="002A6B0F">
        <w:tc>
          <w:tcPr>
            <w:tcW w:w="4815" w:type="dxa"/>
          </w:tcPr>
          <w:p w:rsidR="00565C2E" w:rsidRPr="00366A3D" w:rsidRDefault="00565C2E" w:rsidP="002A6B0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66A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ИД-2ПК-6</w:t>
            </w:r>
          </w:p>
        </w:tc>
        <w:tc>
          <w:tcPr>
            <w:tcW w:w="4961" w:type="dxa"/>
            <w:gridSpan w:val="2"/>
          </w:tcPr>
          <w:p w:rsidR="00565C2E" w:rsidRPr="00366A3D" w:rsidRDefault="00565C2E" w:rsidP="002A6B0F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6A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способен оформлять медицинскую документацию</w:t>
            </w:r>
          </w:p>
        </w:tc>
      </w:tr>
      <w:tr w:rsidR="00565C2E" w:rsidRPr="00366A3D" w:rsidTr="002A6B0F">
        <w:tc>
          <w:tcPr>
            <w:tcW w:w="9776" w:type="dxa"/>
            <w:gridSpan w:val="3"/>
          </w:tcPr>
          <w:p w:rsidR="00565C2E" w:rsidRPr="00366A3D" w:rsidRDefault="00565C2E" w:rsidP="002A6B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6A3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уметь:</w:t>
            </w:r>
            <w:r w:rsidRPr="00366A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66A3D">
              <w:rPr>
                <w:rFonts w:ascii="Times New Roman" w:eastAsia="Calibri" w:hAnsi="Times New Roman" w:cs="Times New Roman"/>
                <w:i/>
                <w:sz w:val="28"/>
                <w:szCs w:val="22"/>
                <w:lang w:eastAsia="en-US"/>
              </w:rPr>
              <w:t>работать с медицинской документацией, составлять планы, программы статистических исследований, анализировать основные показатели работы</w:t>
            </w:r>
          </w:p>
        </w:tc>
      </w:tr>
      <w:bookmarkEnd w:id="7"/>
      <w:tr w:rsidR="00565C2E" w:rsidRPr="00366A3D" w:rsidTr="002A6B0F">
        <w:tc>
          <w:tcPr>
            <w:tcW w:w="4815" w:type="dxa"/>
          </w:tcPr>
          <w:p w:rsidR="00565C2E" w:rsidRPr="00366A3D" w:rsidRDefault="00565C2E" w:rsidP="002A6B0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66A3D">
              <w:rPr>
                <w:rFonts w:ascii="Times New Roman" w:hAnsi="Times New Roman" w:cs="Times New Roman"/>
                <w:i/>
                <w:sz w:val="28"/>
                <w:szCs w:val="28"/>
              </w:rPr>
              <w:t>ИД-3ПК-6</w:t>
            </w:r>
          </w:p>
        </w:tc>
        <w:tc>
          <w:tcPr>
            <w:tcW w:w="4961" w:type="dxa"/>
            <w:gridSpan w:val="2"/>
          </w:tcPr>
          <w:p w:rsidR="00565C2E" w:rsidRPr="00366A3D" w:rsidRDefault="00565C2E" w:rsidP="002A6B0F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6A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способен разрабатывать планы и составлять отчеты о работе, проводить анализ медико-статистических показателей населения обслуживаемой территории</w:t>
            </w:r>
          </w:p>
        </w:tc>
      </w:tr>
      <w:tr w:rsidR="00565C2E" w:rsidRPr="00366A3D" w:rsidTr="002A6B0F">
        <w:tc>
          <w:tcPr>
            <w:tcW w:w="9776" w:type="dxa"/>
            <w:gridSpan w:val="3"/>
          </w:tcPr>
          <w:p w:rsidR="00565C2E" w:rsidRPr="00366A3D" w:rsidRDefault="00565C2E" w:rsidP="002A6B0F">
            <w:pPr>
              <w:suppressAutoHyphens/>
              <w:ind w:right="-157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66A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знать: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66A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основы медицинской статистики, учета и анализа основных показателей здоровья населения; основы медицинского страхования и деятельности стоматологических учреждений в системе страховой медицины</w:t>
            </w:r>
          </w:p>
          <w:p w:rsidR="00565C2E" w:rsidRPr="00366A3D" w:rsidRDefault="00565C2E" w:rsidP="002A6B0F">
            <w:pPr>
              <w:suppressAutoHyphens/>
              <w:ind w:right="-15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66A3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уметь:</w:t>
            </w:r>
            <w:r w:rsidRPr="00366A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проводить сбор и  медико-статистический анализ информации о показателях здоровья населения; стоматологической заболеваемости</w:t>
            </w:r>
          </w:p>
        </w:tc>
      </w:tr>
      <w:tr w:rsidR="00565C2E" w:rsidRPr="00366A3D" w:rsidTr="002A6B0F">
        <w:tc>
          <w:tcPr>
            <w:tcW w:w="4815" w:type="dxa"/>
          </w:tcPr>
          <w:p w:rsidR="00565C2E" w:rsidRPr="00366A3D" w:rsidRDefault="00565C2E" w:rsidP="002A6B0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66A3D">
              <w:rPr>
                <w:rFonts w:ascii="Times New Roman" w:hAnsi="Times New Roman" w:cs="Times New Roman"/>
                <w:i/>
                <w:sz w:val="28"/>
                <w:szCs w:val="28"/>
              </w:rPr>
              <w:t>ИД-5ПК-6</w:t>
            </w:r>
          </w:p>
        </w:tc>
        <w:tc>
          <w:tcPr>
            <w:tcW w:w="4961" w:type="dxa"/>
            <w:gridSpan w:val="2"/>
          </w:tcPr>
          <w:p w:rsidR="00565C2E" w:rsidRPr="00366A3D" w:rsidRDefault="00565C2E" w:rsidP="002A6B0F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6A3D">
              <w:rPr>
                <w:rFonts w:ascii="Times New Roman" w:hAnsi="Times New Roman" w:cs="Times New Roman"/>
                <w:i/>
                <w:sz w:val="28"/>
                <w:szCs w:val="28"/>
              </w:rPr>
              <w:t>способен проводить экспертизу временной нетрудоспособности пациентов, нетрудоспособности по уходу за больным ребенком, определение медицинских показателей к трудоустройству, переводу на облегченные условия труда,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66A3D">
              <w:rPr>
                <w:rFonts w:ascii="Times New Roman" w:hAnsi="Times New Roman" w:cs="Times New Roman"/>
                <w:i/>
                <w:sz w:val="28"/>
                <w:szCs w:val="28"/>
              </w:rPr>
              <w:t>санаторно-курортному лечению</w:t>
            </w:r>
          </w:p>
        </w:tc>
      </w:tr>
      <w:tr w:rsidR="00565C2E" w:rsidRPr="00366A3D" w:rsidTr="002A6B0F">
        <w:tc>
          <w:tcPr>
            <w:tcW w:w="9776" w:type="dxa"/>
            <w:gridSpan w:val="3"/>
          </w:tcPr>
          <w:p w:rsidR="00565C2E" w:rsidRPr="00366A3D" w:rsidRDefault="00565C2E" w:rsidP="002A6B0F">
            <w:pPr>
              <w:suppressAutoHyphens/>
              <w:ind w:right="-15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66A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знать:</w:t>
            </w:r>
            <w:r w:rsidRPr="00366A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основы экспертизы временной нетрудоспособности и медико-социальной экспертизы</w:t>
            </w:r>
          </w:p>
          <w:p w:rsidR="00565C2E" w:rsidRPr="00366A3D" w:rsidRDefault="00565C2E" w:rsidP="002A6B0F">
            <w:pPr>
              <w:suppressAutoHyphens/>
              <w:ind w:right="-15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66A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уметь:</w:t>
            </w:r>
            <w:r w:rsidRPr="00366A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проводить экспертизу временной нетрудоспособности, определить сроки выдачи больничного листа</w:t>
            </w:r>
          </w:p>
        </w:tc>
      </w:tr>
    </w:tbl>
    <w:p w:rsidR="00565C2E" w:rsidRPr="00366A3D" w:rsidRDefault="00565C2E" w:rsidP="00565C2E">
      <w:pPr>
        <w:tabs>
          <w:tab w:val="left" w:pos="2579"/>
        </w:tabs>
        <w:spacing w:line="276" w:lineRule="auto"/>
        <w:rPr>
          <w:rFonts w:ascii="Times New Roman" w:eastAsia="Times New Roman" w:hAnsi="Times New Roman" w:cs="Times New Roman"/>
          <w:b/>
        </w:rPr>
      </w:pPr>
    </w:p>
    <w:p w:rsidR="00565C2E" w:rsidRPr="00366A3D" w:rsidRDefault="00565C2E" w:rsidP="00565C2E">
      <w:pPr>
        <w:tabs>
          <w:tab w:val="left" w:pos="2579"/>
        </w:tabs>
        <w:spacing w:line="276" w:lineRule="auto"/>
        <w:rPr>
          <w:rFonts w:ascii="Times New Roman" w:eastAsia="Times New Roman" w:hAnsi="Times New Roman" w:cs="Times New Roman"/>
          <w:b/>
        </w:rPr>
      </w:pPr>
    </w:p>
    <w:p w:rsidR="00565C2E" w:rsidRPr="00366A3D" w:rsidRDefault="00565C2E" w:rsidP="00565C2E">
      <w:pPr>
        <w:tabs>
          <w:tab w:val="left" w:pos="2579"/>
        </w:tabs>
        <w:spacing w:line="276" w:lineRule="auto"/>
        <w:rPr>
          <w:rFonts w:ascii="Times New Roman" w:eastAsia="Times New Roman" w:hAnsi="Times New Roman" w:cs="Times New Roman"/>
          <w:b/>
        </w:rPr>
      </w:pPr>
    </w:p>
    <w:p w:rsidR="00565C2E" w:rsidRDefault="00565C2E" w:rsidP="00565C2E">
      <w:pPr>
        <w:spacing w:line="278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C2E" w:rsidRDefault="00565C2E" w:rsidP="00565C2E">
      <w:pPr>
        <w:spacing w:line="278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C2E" w:rsidRDefault="00565C2E" w:rsidP="00565C2E">
      <w:pPr>
        <w:spacing w:line="278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C2E" w:rsidRDefault="00565C2E" w:rsidP="00565C2E">
      <w:pPr>
        <w:spacing w:line="278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C2E" w:rsidRDefault="00565C2E" w:rsidP="00565C2E">
      <w:pPr>
        <w:spacing w:line="278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8AA" w:rsidRPr="006058AA" w:rsidRDefault="006058AA" w:rsidP="006058AA">
      <w:pPr>
        <w:spacing w:after="0" w:line="27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8AA" w:rsidRDefault="006058AA" w:rsidP="0011751C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</w:p>
    <w:p w:rsidR="006058AA" w:rsidRDefault="006058AA" w:rsidP="0011751C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</w:p>
    <w:bookmarkEnd w:id="0"/>
    <w:p w:rsidR="0011751C" w:rsidRPr="0011751C" w:rsidRDefault="0011751C" w:rsidP="0011751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0759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3. Место учебной </w:t>
      </w:r>
      <w:r w:rsidR="00565C2E" w:rsidRPr="00B0759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дисциплины </w:t>
      </w:r>
      <w:r w:rsidR="00565C2E" w:rsidRPr="00551A7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в</w:t>
      </w:r>
      <w:r w:rsidRPr="00551A7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с</w:t>
      </w:r>
      <w:r w:rsidRPr="00B0759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труктуре образовательной программы</w:t>
      </w:r>
    </w:p>
    <w:p w:rsidR="00565C2E" w:rsidRDefault="00565C2E" w:rsidP="00551A7E">
      <w:pPr>
        <w:keepNext/>
        <w:spacing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51A7E">
        <w:rPr>
          <w:rFonts w:ascii="Times New Roman" w:eastAsia="Times New Roman" w:hAnsi="Times New Roman" w:cs="Times New Roman"/>
          <w:sz w:val="28"/>
          <w:szCs w:val="28"/>
        </w:rPr>
        <w:t>Учебная д</w:t>
      </w:r>
      <w:r w:rsidRPr="00E10DA0">
        <w:rPr>
          <w:rFonts w:ascii="Times New Roman" w:eastAsia="Times New Roman" w:hAnsi="Times New Roman" w:cs="Times New Roman"/>
          <w:sz w:val="28"/>
          <w:szCs w:val="28"/>
        </w:rPr>
        <w:t>исциплина</w:t>
      </w:r>
      <w:r w:rsidRPr="004721E3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«</w:t>
      </w:r>
      <w:r w:rsidRPr="004721E3">
        <w:rPr>
          <w:rFonts w:ascii="Times New Roman" w:eastAsia="Times New Roman" w:hAnsi="Times New Roman" w:cs="Times New Roman"/>
          <w:bCs/>
          <w:sz w:val="28"/>
          <w:szCs w:val="28"/>
        </w:rPr>
        <w:t>Общественное здоровье и здравоохранение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721E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относится</w:t>
      </w:r>
      <w:r w:rsidRPr="004721E3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4721E3">
        <w:rPr>
          <w:rFonts w:ascii="Times New Roman" w:eastAsia="Times New Roman" w:hAnsi="Times New Roman" w:cs="Arial"/>
          <w:bCs/>
          <w:sz w:val="28"/>
          <w:szCs w:val="28"/>
        </w:rPr>
        <w:t xml:space="preserve">к 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блоку </w:t>
      </w:r>
      <w:r w:rsidRPr="00B97407">
        <w:rPr>
          <w:rFonts w:ascii="Times New Roman" w:eastAsia="Times New Roman" w:hAnsi="Times New Roman" w:cs="Arial"/>
          <w:b/>
          <w:bCs/>
          <w:sz w:val="28"/>
          <w:szCs w:val="28"/>
        </w:rPr>
        <w:t>Б1. О.57 базовой</w:t>
      </w:r>
      <w:r w:rsidRPr="004721E3">
        <w:rPr>
          <w:rFonts w:ascii="Times New Roman" w:eastAsia="Times New Roman" w:hAnsi="Times New Roman" w:cs="Arial"/>
          <w:bCs/>
          <w:sz w:val="28"/>
          <w:szCs w:val="28"/>
        </w:rPr>
        <w:t xml:space="preserve"> части обязательных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 дисциплин по направлению подготовки </w:t>
      </w:r>
      <w:r w:rsidRPr="00097435">
        <w:rPr>
          <w:rFonts w:ascii="Times New Roman" w:eastAsia="Times New Roman" w:hAnsi="Times New Roman" w:cs="Times New Roman"/>
          <w:sz w:val="28"/>
          <w:szCs w:val="28"/>
        </w:rPr>
        <w:t>31.05.03 Стоматология</w:t>
      </w:r>
      <w:bookmarkStart w:id="8" w:name="_Hlk91018154"/>
    </w:p>
    <w:p w:rsidR="00565C2E" w:rsidRPr="004E2186" w:rsidRDefault="00565C2E" w:rsidP="00565C2E">
      <w:pPr>
        <w:keepNext/>
        <w:spacing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186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Общая трудоемкость </w:t>
      </w:r>
      <w:r w:rsidRPr="004E21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составляет 3 </w:t>
      </w:r>
      <w:proofErr w:type="spellStart"/>
      <w:r w:rsidRPr="004E2186">
        <w:rPr>
          <w:rFonts w:ascii="Times New Roman" w:eastAsia="Times New Roman" w:hAnsi="Times New Roman" w:cs="Times New Roman"/>
          <w:b/>
          <w:bCs/>
          <w:sz w:val="28"/>
          <w:szCs w:val="28"/>
        </w:rPr>
        <w:t>з.е</w:t>
      </w:r>
      <w:proofErr w:type="spellEnd"/>
      <w:r w:rsidRPr="004E2186">
        <w:rPr>
          <w:rFonts w:ascii="Times New Roman" w:eastAsia="Times New Roman" w:hAnsi="Times New Roman" w:cs="Times New Roman"/>
          <w:b/>
          <w:bCs/>
          <w:sz w:val="28"/>
          <w:szCs w:val="28"/>
        </w:rPr>
        <w:t>. (108 академических часов).</w:t>
      </w:r>
    </w:p>
    <w:p w:rsidR="00565C2E" w:rsidRPr="00666D78" w:rsidRDefault="00565C2E" w:rsidP="00565C2E">
      <w:pPr>
        <w:keepNext/>
        <w:spacing w:line="360" w:lineRule="auto"/>
        <w:jc w:val="both"/>
        <w:outlineLvl w:val="2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bookmarkEnd w:id="8"/>
    <w:p w:rsidR="0011751C" w:rsidRDefault="0011751C" w:rsidP="001175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EBA" w:rsidRPr="00565C2E" w:rsidRDefault="00320EBA" w:rsidP="00320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изучения дисциплины необходимы знания, </w:t>
      </w:r>
      <w:r w:rsidR="00565C2E" w:rsidRPr="00565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умения и навыки,</w:t>
      </w:r>
      <w:r w:rsidRPr="00565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формируемые предшествующими дисциплинами:</w:t>
      </w:r>
    </w:p>
    <w:bookmarkEnd w:id="1"/>
    <w:p w:rsidR="00320EBA" w:rsidRPr="000637F9" w:rsidRDefault="00320EBA" w:rsidP="00320E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8080"/>
      </w:tblGrid>
      <w:tr w:rsidR="00320EBA" w:rsidRPr="000637F9" w:rsidTr="004031BA">
        <w:trPr>
          <w:trHeight w:val="34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0637F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История медицины</w:t>
            </w:r>
          </w:p>
        </w:tc>
      </w:tr>
      <w:tr w:rsidR="00320EBA" w:rsidRPr="000637F9" w:rsidTr="004031BA">
        <w:trPr>
          <w:trHeight w:val="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 развития важнейших клинических дисциплин, выдающихся деятелей и ученых отечественного и зарубежного здравоохранения, историко-медицинской терминологии</w:t>
            </w:r>
          </w:p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0EBA" w:rsidRPr="000637F9" w:rsidTr="004031BA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в профессиональной деятельности результаты отечественных и зарубежных достижений медицины</w:t>
            </w:r>
          </w:p>
        </w:tc>
      </w:tr>
      <w:tr w:rsidR="00320EBA" w:rsidRPr="000637F9" w:rsidTr="004031BA">
        <w:trPr>
          <w:trHeight w:val="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навыками изложения публичной речи, ведения дискуссий, общения с коллективом</w:t>
            </w:r>
          </w:p>
        </w:tc>
      </w:tr>
      <w:tr w:rsidR="00320EBA" w:rsidRPr="000637F9" w:rsidTr="004031BA">
        <w:trPr>
          <w:trHeight w:val="14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Экономика</w:t>
            </w:r>
          </w:p>
        </w:tc>
      </w:tr>
      <w:tr w:rsidR="00320EBA" w:rsidRPr="000637F9" w:rsidTr="004031BA">
        <w:trPr>
          <w:trHeight w:val="5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внешних и внутренних экономических проблем и общественных процессов, рыночных механизмов хозяйствования, методов ценообразования</w:t>
            </w:r>
          </w:p>
        </w:tc>
      </w:tr>
      <w:tr w:rsidR="00320EBA" w:rsidRPr="000637F9" w:rsidTr="004031BA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экономические проблемы и общественные процессы</w:t>
            </w:r>
          </w:p>
        </w:tc>
      </w:tr>
      <w:tr w:rsidR="00320EBA" w:rsidRPr="000637F9" w:rsidTr="004031BA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расчета показателей экономической эффективности, стоимостных и консолидирующих экономических показателей</w:t>
            </w:r>
          </w:p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0EBA" w:rsidRPr="000637F9" w:rsidTr="004031BA">
        <w:trPr>
          <w:trHeight w:val="6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Философия</w:t>
            </w:r>
          </w:p>
        </w:tc>
      </w:tr>
      <w:tr w:rsidR="00320EBA" w:rsidRPr="000637F9" w:rsidTr="004031BA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мировоззренческих, социально и личностно значимых философских проблем, основных философских категорий, понятий и закономерностей мирового исторического процесса</w:t>
            </w:r>
          </w:p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0EBA" w:rsidRPr="000637F9" w:rsidTr="004031BA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0EBA" w:rsidRPr="000637F9" w:rsidTr="004031BA">
        <w:trPr>
          <w:trHeight w:val="1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естественнонаучную сущность проблем, возникающих в ходе профессиональной деятельности, применения системного подхода к анализу медицинской информации, опираясь на всеобъемлющие принципы доказательной медицины</w:t>
            </w:r>
          </w:p>
        </w:tc>
      </w:tr>
      <w:tr w:rsidR="00320EBA" w:rsidRPr="000637F9" w:rsidTr="004031BA">
        <w:trPr>
          <w:trHeight w:val="6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Правоведение</w:t>
            </w:r>
          </w:p>
        </w:tc>
      </w:tr>
      <w:tr w:rsidR="00320EBA" w:rsidRPr="000637F9" w:rsidTr="004031BA">
        <w:trPr>
          <w:trHeight w:val="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 теории государства, норм и источников права, понятий юридической ответственности, в том числе прав пациентов и медицинских работников и понятия врачебной ошибки, </w:t>
            </w:r>
          </w:p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0EBA" w:rsidRPr="000637F9" w:rsidTr="004031BA">
        <w:trPr>
          <w:trHeight w:val="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законы и нормативно-правовые акты в профессиональной деятельности, в том числе при работе с конфиденциальной информацией  </w:t>
            </w:r>
          </w:p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0EBA" w:rsidRPr="000637F9" w:rsidTr="004031BA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</w:t>
            </w:r>
          </w:p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0EBA" w:rsidRPr="000637F9" w:rsidTr="004031BA">
        <w:trPr>
          <w:trHeight w:val="15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Медицинская информатика</w:t>
            </w:r>
          </w:p>
        </w:tc>
      </w:tr>
      <w:tr w:rsidR="00320EBA" w:rsidRPr="000637F9" w:rsidTr="004031BA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современных информационных технологий</w:t>
            </w:r>
          </w:p>
        </w:tc>
      </w:tr>
      <w:tr w:rsidR="00320EBA" w:rsidRPr="000637F9" w:rsidTr="004031BA">
        <w:trPr>
          <w:trHeight w:val="3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возможности современных информационных технологий для решения профессиональных задач</w:t>
            </w:r>
          </w:p>
        </w:tc>
      </w:tr>
      <w:tr w:rsidR="00320EBA" w:rsidRPr="000637F9" w:rsidTr="004031BA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владения компьютерной техникой, получения и обработки информации из различных источников, работы с информацией в глобальных компьютерных сетях </w:t>
            </w:r>
          </w:p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0EBA" w:rsidRPr="000637F9" w:rsidTr="004031BA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BA" w:rsidRPr="000637F9" w:rsidRDefault="00320EBA" w:rsidP="004031BA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637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навыками конструктивного взаимодействия в группе.</w:t>
            </w:r>
          </w:p>
        </w:tc>
      </w:tr>
    </w:tbl>
    <w:p w:rsidR="00551A7E" w:rsidRDefault="00320EBA" w:rsidP="00320EB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637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</w:t>
      </w:r>
    </w:p>
    <w:p w:rsidR="00320EBA" w:rsidRPr="000637F9" w:rsidRDefault="00320EBA" w:rsidP="00320EB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0637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дисциплины необходимы знания, умения и навыки, формируемые предшествующими дисциплинами/практиками:</w:t>
      </w:r>
    </w:p>
    <w:p w:rsidR="00660F13" w:rsidRPr="00551A7E" w:rsidRDefault="00320EBA" w:rsidP="00551A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учебной дисциплины (модуля) и междисциплинарные связи с </w:t>
      </w:r>
      <w:r w:rsidRPr="00063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последующими дисциплинами:</w:t>
      </w:r>
    </w:p>
    <w:p w:rsidR="00D86476" w:rsidRDefault="00D86476" w:rsidP="00320E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476" w:rsidRPr="000637F9" w:rsidRDefault="00D86476" w:rsidP="00320E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14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4077"/>
        <w:gridCol w:w="2265"/>
        <w:gridCol w:w="1276"/>
        <w:gridCol w:w="1417"/>
        <w:gridCol w:w="38"/>
      </w:tblGrid>
      <w:tr w:rsidR="00320EBA" w:rsidRPr="000637F9" w:rsidTr="004031BA">
        <w:trPr>
          <w:jc w:val="right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A" w:rsidRPr="000637F9" w:rsidRDefault="00320EBA" w:rsidP="00403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A" w:rsidRPr="000637F9" w:rsidRDefault="00320EBA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последующих дисциплин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A" w:rsidRPr="000637F9" w:rsidRDefault="00320EBA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данной дисциплины, необходимые для изучения последующих дисциплин</w:t>
            </w:r>
          </w:p>
        </w:tc>
      </w:tr>
      <w:tr w:rsidR="0032015B" w:rsidRPr="000637F9" w:rsidTr="0032015B">
        <w:trPr>
          <w:gridAfter w:val="1"/>
          <w:wAfter w:w="38" w:type="dxa"/>
          <w:trHeight w:val="397"/>
          <w:jc w:val="right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медицина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Отоларингология 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стоматология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Терапевтическая стоматология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стоматология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стоматология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фармакология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Неврология, в т.ч. </w:t>
            </w:r>
            <w:proofErr w:type="spellStart"/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нейростоматология</w:t>
            </w:r>
            <w:proofErr w:type="spellEnd"/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медицина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Дерматология, венерология 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Психиатрия 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2015B" w:rsidRPr="000637F9" w:rsidTr="0032015B">
        <w:trPr>
          <w:gridAfter w:val="1"/>
          <w:wAfter w:w="38" w:type="dxa"/>
          <w:trHeight w:val="113"/>
          <w:jc w:val="right"/>
        </w:trPr>
        <w:tc>
          <w:tcPr>
            <w:tcW w:w="741" w:type="dxa"/>
            <w:vAlign w:val="center"/>
          </w:tcPr>
          <w:p w:rsidR="0032015B" w:rsidRPr="000637F9" w:rsidRDefault="0032015B" w:rsidP="00320EB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Align w:val="center"/>
          </w:tcPr>
          <w:p w:rsidR="0032015B" w:rsidRPr="000637F9" w:rsidRDefault="0032015B" w:rsidP="004031B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Фтизиатрия </w:t>
            </w:r>
          </w:p>
        </w:tc>
        <w:tc>
          <w:tcPr>
            <w:tcW w:w="2265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2015B" w:rsidRPr="000637F9" w:rsidRDefault="0032015B" w:rsidP="004031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:rsidR="00FD5C96" w:rsidRPr="000637F9" w:rsidRDefault="00FD5C96" w:rsidP="00320EBA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320EBA" w:rsidRPr="00551A7E" w:rsidRDefault="00320EBA" w:rsidP="00DC1202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551A7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4. Трудоемкость учебной дисциплины составляет</w:t>
      </w:r>
      <w:r w:rsidR="00551A7E" w:rsidRPr="00551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551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1A7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зачетных единиц</w:t>
      </w:r>
      <w:r w:rsidR="00551A7E" w:rsidRPr="00551A7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ы</w:t>
      </w:r>
      <w:r w:rsidRPr="00551A7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,</w:t>
      </w:r>
      <w:r w:rsidR="00551A7E" w:rsidRPr="00551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108</w:t>
      </w:r>
      <w:r w:rsidRPr="00551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академических </w:t>
      </w:r>
      <w:r w:rsidRPr="00551A7E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часов.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8"/>
        <w:gridCol w:w="2678"/>
        <w:gridCol w:w="1521"/>
      </w:tblGrid>
      <w:tr w:rsidR="00551A7E" w:rsidRPr="004721E3" w:rsidTr="002A6B0F">
        <w:trPr>
          <w:trHeight w:val="219"/>
        </w:trPr>
        <w:tc>
          <w:tcPr>
            <w:tcW w:w="2794" w:type="pct"/>
            <w:vMerge w:val="restart"/>
            <w:hideMark/>
          </w:tcPr>
          <w:p w:rsidR="00551A7E" w:rsidRPr="004721E3" w:rsidRDefault="00551A7E" w:rsidP="00551A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21E3">
              <w:rPr>
                <w:rFonts w:ascii="Times New Roman" w:eastAsia="Times New Roman" w:hAnsi="Times New Roman" w:cs="Times New Roman"/>
              </w:rPr>
              <w:t>Вид учебной работы</w:t>
            </w:r>
          </w:p>
        </w:tc>
        <w:tc>
          <w:tcPr>
            <w:tcW w:w="1407" w:type="pct"/>
            <w:vMerge w:val="restart"/>
            <w:hideMark/>
          </w:tcPr>
          <w:p w:rsidR="00551A7E" w:rsidRPr="004721E3" w:rsidRDefault="00551A7E" w:rsidP="00551A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21E3"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  <w:tc>
          <w:tcPr>
            <w:tcW w:w="799" w:type="pct"/>
            <w:hideMark/>
          </w:tcPr>
          <w:p w:rsidR="00551A7E" w:rsidRPr="004721E3" w:rsidRDefault="00551A7E" w:rsidP="00551A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21E3">
              <w:rPr>
                <w:rFonts w:ascii="Times New Roman" w:eastAsia="Times New Roman" w:hAnsi="Times New Roman" w:cs="Times New Roman"/>
              </w:rPr>
              <w:t>Семестры</w:t>
            </w:r>
          </w:p>
        </w:tc>
      </w:tr>
      <w:tr w:rsidR="00551A7E" w:rsidRPr="004721E3" w:rsidTr="002A6B0F">
        <w:trPr>
          <w:trHeight w:val="234"/>
        </w:trPr>
        <w:tc>
          <w:tcPr>
            <w:tcW w:w="2794" w:type="pct"/>
            <w:vMerge/>
            <w:vAlign w:val="center"/>
            <w:hideMark/>
          </w:tcPr>
          <w:p w:rsidR="00551A7E" w:rsidRPr="004721E3" w:rsidRDefault="00551A7E" w:rsidP="00551A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pct"/>
            <w:vMerge/>
            <w:vAlign w:val="center"/>
            <w:hideMark/>
          </w:tcPr>
          <w:p w:rsidR="00551A7E" w:rsidRPr="004721E3" w:rsidRDefault="00551A7E" w:rsidP="00551A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pct"/>
          </w:tcPr>
          <w:p w:rsidR="00551A7E" w:rsidRPr="004721E3" w:rsidRDefault="00551A7E" w:rsidP="00551A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3B30">
              <w:rPr>
                <w:rFonts w:ascii="Times New Roman" w:eastAsia="Times New Roman" w:hAnsi="Times New Roman" w:cs="Times New Roman"/>
              </w:rPr>
              <w:t>IX</w:t>
            </w:r>
          </w:p>
        </w:tc>
      </w:tr>
      <w:tr w:rsidR="00551A7E" w:rsidRPr="004721E3" w:rsidTr="002A6B0F">
        <w:trPr>
          <w:trHeight w:val="240"/>
        </w:trPr>
        <w:tc>
          <w:tcPr>
            <w:tcW w:w="2794" w:type="pct"/>
            <w:shd w:val="clear" w:color="auto" w:fill="E0E0E0"/>
            <w:hideMark/>
          </w:tcPr>
          <w:p w:rsidR="00551A7E" w:rsidRPr="004721E3" w:rsidRDefault="00551A7E" w:rsidP="00551A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21E3">
              <w:rPr>
                <w:rFonts w:ascii="Times New Roman" w:eastAsia="Times New Roman" w:hAnsi="Times New Roman" w:cs="Times New Roman"/>
                <w:b/>
              </w:rPr>
              <w:t>Контактная работа обучающихся с преподавателем</w:t>
            </w:r>
          </w:p>
        </w:tc>
        <w:tc>
          <w:tcPr>
            <w:tcW w:w="1407" w:type="pct"/>
            <w:shd w:val="clear" w:color="auto" w:fill="E0E0E0"/>
          </w:tcPr>
          <w:p w:rsidR="00551A7E" w:rsidRPr="004721E3" w:rsidRDefault="00551A7E" w:rsidP="00551A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99" w:type="pct"/>
            <w:shd w:val="clear" w:color="auto" w:fill="E0E0E0"/>
          </w:tcPr>
          <w:p w:rsidR="00551A7E" w:rsidRPr="004721E3" w:rsidRDefault="00551A7E" w:rsidP="00551A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551A7E" w:rsidRPr="004721E3" w:rsidTr="002A6B0F">
        <w:trPr>
          <w:trHeight w:val="240"/>
        </w:trPr>
        <w:tc>
          <w:tcPr>
            <w:tcW w:w="2794" w:type="pct"/>
            <w:shd w:val="clear" w:color="auto" w:fill="E0E0E0"/>
          </w:tcPr>
          <w:p w:rsidR="00551A7E" w:rsidRPr="004721E3" w:rsidRDefault="00551A7E" w:rsidP="00551A7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721E3">
              <w:rPr>
                <w:rFonts w:ascii="Times New Roman" w:eastAsia="Times New Roman" w:hAnsi="Times New Roman" w:cs="Times New Roman"/>
                <w:b/>
              </w:rPr>
              <w:t>Аудиторные занятия (всего)</w:t>
            </w:r>
          </w:p>
        </w:tc>
        <w:tc>
          <w:tcPr>
            <w:tcW w:w="1407" w:type="pct"/>
            <w:shd w:val="clear" w:color="auto" w:fill="E0E0E0"/>
          </w:tcPr>
          <w:p w:rsidR="00551A7E" w:rsidRPr="004721E3" w:rsidRDefault="00551A7E" w:rsidP="00551A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99" w:type="pct"/>
            <w:shd w:val="clear" w:color="auto" w:fill="E0E0E0"/>
          </w:tcPr>
          <w:p w:rsidR="00551A7E" w:rsidRPr="004721E3" w:rsidRDefault="00551A7E" w:rsidP="00551A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551A7E" w:rsidRPr="004721E3" w:rsidTr="002A6B0F">
        <w:tc>
          <w:tcPr>
            <w:tcW w:w="5000" w:type="pct"/>
            <w:gridSpan w:val="3"/>
            <w:hideMark/>
          </w:tcPr>
          <w:p w:rsidR="00551A7E" w:rsidRPr="004721E3" w:rsidRDefault="00551A7E" w:rsidP="00551A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21E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551A7E" w:rsidRPr="004721E3" w:rsidTr="002A6B0F">
        <w:tc>
          <w:tcPr>
            <w:tcW w:w="2794" w:type="pct"/>
            <w:hideMark/>
          </w:tcPr>
          <w:p w:rsidR="00551A7E" w:rsidRPr="004721E3" w:rsidRDefault="00551A7E" w:rsidP="00551A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21E3">
              <w:rPr>
                <w:rFonts w:ascii="Times New Roman" w:eastAsia="Times New Roman" w:hAnsi="Times New Roman" w:cs="Times New Roman"/>
              </w:rPr>
              <w:t>Лекции (Л)</w:t>
            </w:r>
          </w:p>
        </w:tc>
        <w:tc>
          <w:tcPr>
            <w:tcW w:w="1407" w:type="pct"/>
          </w:tcPr>
          <w:p w:rsidR="00551A7E" w:rsidRPr="004721E3" w:rsidRDefault="00551A7E" w:rsidP="00551A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21E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99" w:type="pct"/>
          </w:tcPr>
          <w:p w:rsidR="00551A7E" w:rsidRPr="004721E3" w:rsidRDefault="00551A7E" w:rsidP="00551A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551A7E" w:rsidRPr="004721E3" w:rsidTr="002A6B0F">
        <w:tc>
          <w:tcPr>
            <w:tcW w:w="2794" w:type="pct"/>
            <w:hideMark/>
          </w:tcPr>
          <w:p w:rsidR="00551A7E" w:rsidRPr="004721E3" w:rsidRDefault="00551A7E" w:rsidP="00551A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21E3">
              <w:rPr>
                <w:rFonts w:ascii="Times New Roman" w:eastAsia="Times New Roman" w:hAnsi="Times New Roman" w:cs="Times New Roman"/>
              </w:rPr>
              <w:t>Практические занятия (ПЗ)</w:t>
            </w:r>
          </w:p>
        </w:tc>
        <w:tc>
          <w:tcPr>
            <w:tcW w:w="1407" w:type="pct"/>
          </w:tcPr>
          <w:p w:rsidR="00551A7E" w:rsidRPr="004721E3" w:rsidRDefault="00551A7E" w:rsidP="00551A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99" w:type="pct"/>
          </w:tcPr>
          <w:p w:rsidR="00551A7E" w:rsidRPr="004721E3" w:rsidRDefault="00551A7E" w:rsidP="00551A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551A7E" w:rsidRPr="004721E3" w:rsidTr="002A6B0F">
        <w:tc>
          <w:tcPr>
            <w:tcW w:w="2794" w:type="pct"/>
            <w:shd w:val="clear" w:color="auto" w:fill="E0E0E0"/>
            <w:hideMark/>
          </w:tcPr>
          <w:p w:rsidR="00551A7E" w:rsidRPr="004721E3" w:rsidRDefault="00551A7E" w:rsidP="00551A7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721E3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обучающегося (СРО)</w:t>
            </w:r>
          </w:p>
        </w:tc>
        <w:tc>
          <w:tcPr>
            <w:tcW w:w="1407" w:type="pct"/>
            <w:shd w:val="clear" w:color="auto" w:fill="E0E0E0"/>
          </w:tcPr>
          <w:p w:rsidR="00551A7E" w:rsidRPr="004721E3" w:rsidRDefault="00551A7E" w:rsidP="00551A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21E3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99" w:type="pct"/>
            <w:shd w:val="clear" w:color="auto" w:fill="E0E0E0"/>
          </w:tcPr>
          <w:p w:rsidR="00551A7E" w:rsidRPr="004721E3" w:rsidRDefault="00551A7E" w:rsidP="00551A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4721E3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1A7E" w:rsidRPr="004721E3" w:rsidTr="002A6B0F">
        <w:tc>
          <w:tcPr>
            <w:tcW w:w="2794" w:type="pct"/>
            <w:shd w:val="clear" w:color="auto" w:fill="E7E6E6"/>
            <w:hideMark/>
          </w:tcPr>
          <w:p w:rsidR="00551A7E" w:rsidRPr="004721E3" w:rsidRDefault="00551A7E" w:rsidP="00551A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21E3">
              <w:rPr>
                <w:rFonts w:ascii="Times New Roman" w:eastAsia="Times New Roman" w:hAnsi="Times New Roman" w:cs="Times New Roman"/>
              </w:rPr>
              <w:t xml:space="preserve">Вид промежуточной аттестации </w:t>
            </w:r>
          </w:p>
        </w:tc>
        <w:tc>
          <w:tcPr>
            <w:tcW w:w="1407" w:type="pct"/>
          </w:tcPr>
          <w:p w:rsidR="00551A7E" w:rsidRPr="004721E3" w:rsidRDefault="00551A7E" w:rsidP="00551A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21E3">
              <w:rPr>
                <w:rFonts w:ascii="Times New Roman" w:eastAsia="Times New Roman" w:hAnsi="Times New Roman" w:cs="Times New Roman"/>
              </w:rPr>
              <w:t>зачет</w:t>
            </w:r>
          </w:p>
        </w:tc>
        <w:tc>
          <w:tcPr>
            <w:tcW w:w="799" w:type="pct"/>
          </w:tcPr>
          <w:p w:rsidR="00551A7E" w:rsidRPr="004721E3" w:rsidRDefault="00551A7E" w:rsidP="00551A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21E3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551A7E" w:rsidRPr="004721E3" w:rsidTr="002A6B0F">
        <w:trPr>
          <w:trHeight w:val="418"/>
        </w:trPr>
        <w:tc>
          <w:tcPr>
            <w:tcW w:w="2794" w:type="pct"/>
            <w:shd w:val="clear" w:color="auto" w:fill="E0E0E0"/>
            <w:hideMark/>
          </w:tcPr>
          <w:p w:rsidR="00551A7E" w:rsidRPr="004721E3" w:rsidRDefault="00551A7E" w:rsidP="00551A7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721E3">
              <w:rPr>
                <w:rFonts w:ascii="Times New Roman" w:eastAsia="Times New Roman" w:hAnsi="Times New Roman" w:cs="Times New Roman"/>
                <w:b/>
              </w:rPr>
              <w:t xml:space="preserve">Общая   трудоемкость:                                          </w:t>
            </w:r>
          </w:p>
        </w:tc>
        <w:tc>
          <w:tcPr>
            <w:tcW w:w="1407" w:type="pct"/>
            <w:shd w:val="clear" w:color="auto" w:fill="E0E0E0"/>
          </w:tcPr>
          <w:p w:rsidR="00551A7E" w:rsidRPr="004721E3" w:rsidRDefault="00551A7E" w:rsidP="00551A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pct"/>
            <w:shd w:val="clear" w:color="auto" w:fill="E0E0E0"/>
          </w:tcPr>
          <w:p w:rsidR="00551A7E" w:rsidRPr="004721E3" w:rsidRDefault="00551A7E" w:rsidP="00551A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51A7E" w:rsidRPr="004721E3" w:rsidTr="002A6B0F">
        <w:trPr>
          <w:trHeight w:val="345"/>
        </w:trPr>
        <w:tc>
          <w:tcPr>
            <w:tcW w:w="2794" w:type="pct"/>
            <w:shd w:val="clear" w:color="auto" w:fill="FFFFFF"/>
            <w:vAlign w:val="center"/>
            <w:hideMark/>
          </w:tcPr>
          <w:p w:rsidR="00551A7E" w:rsidRPr="004721E3" w:rsidRDefault="00551A7E" w:rsidP="00551A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21E3">
              <w:rPr>
                <w:rFonts w:ascii="Times New Roman" w:eastAsia="Times New Roman" w:hAnsi="Times New Roman" w:cs="Times New Roman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1407" w:type="pct"/>
          </w:tcPr>
          <w:p w:rsidR="00551A7E" w:rsidRPr="00AB3972" w:rsidRDefault="00551A7E" w:rsidP="00551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972">
              <w:rPr>
                <w:rFonts w:ascii="Times New Roman" w:eastAsia="Times New Roman" w:hAnsi="Times New Roman" w:cs="Times New Roman"/>
                <w:b/>
              </w:rPr>
              <w:t>108</w:t>
            </w:r>
          </w:p>
          <w:p w:rsidR="00551A7E" w:rsidRPr="00AB3972" w:rsidRDefault="00551A7E" w:rsidP="00551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9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99" w:type="pct"/>
          </w:tcPr>
          <w:p w:rsidR="00551A7E" w:rsidRPr="00AB3972" w:rsidRDefault="00551A7E" w:rsidP="00551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972">
              <w:rPr>
                <w:rFonts w:ascii="Times New Roman" w:eastAsia="Times New Roman" w:hAnsi="Times New Roman" w:cs="Times New Roman"/>
                <w:b/>
              </w:rPr>
              <w:t>108</w:t>
            </w:r>
          </w:p>
          <w:p w:rsidR="00551A7E" w:rsidRPr="00AB3972" w:rsidRDefault="00551A7E" w:rsidP="00551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9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</w:tbl>
    <w:p w:rsidR="00683B64" w:rsidRPr="00683B64" w:rsidRDefault="00683B64" w:rsidP="00551A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EBA" w:rsidRPr="00551A7E" w:rsidRDefault="00320EBA" w:rsidP="00660F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EBA" w:rsidRPr="000637F9" w:rsidRDefault="00320EBA" w:rsidP="00320EBA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0637F9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5.  Основные разделы дисциплины </w:t>
      </w:r>
    </w:p>
    <w:p w:rsidR="00320EBA" w:rsidRPr="000637F9" w:rsidRDefault="00320EBA" w:rsidP="00320E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F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1.   </w:t>
      </w:r>
      <w:r w:rsidRPr="00063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общественного здоровья и здравоохранения. Основы медицинской статистики</w:t>
      </w:r>
      <w:r w:rsidR="00551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0EBA" w:rsidRPr="000637F9" w:rsidRDefault="00320EBA" w:rsidP="00320E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063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7F9">
        <w:rPr>
          <w:rFonts w:ascii="Times New Roman" w:eastAsia="Calibri" w:hAnsi="Times New Roman" w:cs="Times New Roman"/>
          <w:bCs/>
          <w:sz w:val="28"/>
          <w:szCs w:val="28"/>
        </w:rPr>
        <w:t>Организация стоматологической помощи населению</w:t>
      </w:r>
      <w:r w:rsidR="00551A7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51A7E" w:rsidRPr="009B348E" w:rsidRDefault="00320EBA" w:rsidP="00551A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637F9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551A7E" w:rsidRPr="00551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A7E" w:rsidRPr="009B348E">
        <w:rPr>
          <w:rFonts w:ascii="Times New Roman" w:eastAsia="Times New Roman" w:hAnsi="Times New Roman" w:cs="Times New Roman"/>
          <w:sz w:val="28"/>
          <w:szCs w:val="28"/>
        </w:rPr>
        <w:t>Медицинское страхование</w:t>
      </w:r>
    </w:p>
    <w:p w:rsidR="00551A7E" w:rsidRPr="009B348E" w:rsidRDefault="00551A7E" w:rsidP="00551A7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B348E">
        <w:rPr>
          <w:rFonts w:ascii="Times New Roman" w:eastAsia="Calibri" w:hAnsi="Times New Roman" w:cs="Times New Roman"/>
          <w:sz w:val="28"/>
          <w:szCs w:val="28"/>
        </w:rPr>
        <w:t>Качество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B348E">
        <w:rPr>
          <w:rFonts w:ascii="Times New Roman" w:eastAsia="Calibri" w:hAnsi="Times New Roman" w:cs="Times New Roman"/>
          <w:sz w:val="28"/>
          <w:szCs w:val="28"/>
        </w:rPr>
        <w:t xml:space="preserve">  стоматологической помощи и его обеспечение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1A7E" w:rsidRPr="009B348E" w:rsidRDefault="00551A7E" w:rsidP="00551A7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B348E">
        <w:rPr>
          <w:rFonts w:ascii="Times New Roman" w:eastAsia="Calibri" w:hAnsi="Times New Roman" w:cs="Times New Roman"/>
          <w:sz w:val="28"/>
          <w:szCs w:val="28"/>
        </w:rPr>
        <w:t>Формирование рынка стоматологических услуг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0EBA" w:rsidRPr="000637F9" w:rsidRDefault="00320EBA" w:rsidP="00320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</w:pPr>
    </w:p>
    <w:p w:rsidR="00320EBA" w:rsidRPr="00551A7E" w:rsidRDefault="00320EBA" w:rsidP="00320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0637F9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6.Форма промежуточной аттестации – зачет</w:t>
      </w:r>
      <w:r w:rsidR="00551A7E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 xml:space="preserve">. Семестр </w:t>
      </w:r>
      <w:r w:rsidR="00551A7E" w:rsidRPr="00551A7E">
        <w:rPr>
          <w:rFonts w:ascii="Times New Roman" w:eastAsia="Times New Roman" w:hAnsi="Times New Roman" w:cs="Times New Roman"/>
          <w:b/>
          <w:sz w:val="28"/>
          <w:szCs w:val="28"/>
        </w:rPr>
        <w:t>IX</w:t>
      </w:r>
    </w:p>
    <w:p w:rsidR="00320EBA" w:rsidRPr="000637F9" w:rsidRDefault="00320EBA" w:rsidP="00320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320EBA" w:rsidRPr="00551A7E" w:rsidRDefault="00320EBA" w:rsidP="00320EB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37F9">
        <w:rPr>
          <w:rFonts w:ascii="Times New Roman" w:eastAsia="Calibri" w:hAnsi="Times New Roman" w:cs="Times New Roman"/>
          <w:b/>
          <w:bCs/>
          <w:spacing w:val="-7"/>
          <w:sz w:val="28"/>
          <w:szCs w:val="28"/>
          <w:lang w:eastAsia="ru-RU"/>
        </w:rPr>
        <w:t xml:space="preserve">Кафедра - разработчик </w:t>
      </w:r>
      <w:r w:rsidR="007260F0">
        <w:rPr>
          <w:rFonts w:ascii="Times New Roman" w:eastAsia="Calibri" w:hAnsi="Times New Roman" w:cs="Times New Roman"/>
          <w:b/>
          <w:bCs/>
          <w:spacing w:val="-7"/>
          <w:sz w:val="28"/>
          <w:szCs w:val="28"/>
          <w:lang w:eastAsia="ru-RU"/>
        </w:rPr>
        <w:t>«Общественного</w:t>
      </w:r>
      <w:r w:rsidR="007260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здоровья и здравоохранения</w:t>
      </w:r>
      <w:bookmarkStart w:id="9" w:name="_GoBack"/>
      <w:bookmarkEnd w:id="9"/>
      <w:r w:rsidR="00551A7E" w:rsidRPr="00551A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320EBA" w:rsidRPr="000637F9" w:rsidRDefault="00320EBA" w:rsidP="00320EBA">
      <w:pPr>
        <w:shd w:val="clear" w:color="auto" w:fill="FFFFFF"/>
        <w:spacing w:before="100" w:beforeAutospacing="1" w:after="100" w:afterAutospacing="1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  <w:lang w:eastAsia="ru-RU"/>
        </w:rPr>
      </w:pPr>
    </w:p>
    <w:p w:rsidR="00320EBA" w:rsidRPr="000637F9" w:rsidRDefault="00320EBA" w:rsidP="00320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320EBA" w:rsidRPr="000637F9" w:rsidRDefault="00320EBA" w:rsidP="00320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320EBA" w:rsidRPr="000637F9" w:rsidRDefault="00320EBA" w:rsidP="00320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0EBA" w:rsidRPr="000637F9" w:rsidRDefault="00320EBA" w:rsidP="00320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0EBA" w:rsidRDefault="00320EBA" w:rsidP="00320E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0EBA" w:rsidRDefault="00320EBA" w:rsidP="00320E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0EBA" w:rsidRDefault="00320EBA" w:rsidP="00320E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0EBA" w:rsidRDefault="00320EBA" w:rsidP="00320E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0EBA" w:rsidRDefault="00320EBA" w:rsidP="00320E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0EBA" w:rsidRDefault="00320EBA" w:rsidP="00320E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0281" w:rsidRDefault="00BB0281"/>
    <w:sectPr w:rsidR="00BB02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327" w:rsidRDefault="002C7327" w:rsidP="00E554AE">
      <w:pPr>
        <w:spacing w:after="0" w:line="240" w:lineRule="auto"/>
      </w:pPr>
      <w:r>
        <w:separator/>
      </w:r>
    </w:p>
  </w:endnote>
  <w:endnote w:type="continuationSeparator" w:id="0">
    <w:p w:rsidR="002C7327" w:rsidRDefault="002C7327" w:rsidP="00E5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437450"/>
      <w:docPartObj>
        <w:docPartGallery w:val="Page Numbers (Bottom of Page)"/>
        <w:docPartUnique/>
      </w:docPartObj>
    </w:sdtPr>
    <w:sdtEndPr/>
    <w:sdtContent>
      <w:p w:rsidR="00E554AE" w:rsidRDefault="00E554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0F0">
          <w:rPr>
            <w:noProof/>
          </w:rPr>
          <w:t>8</w:t>
        </w:r>
        <w:r>
          <w:fldChar w:fldCharType="end"/>
        </w:r>
      </w:p>
    </w:sdtContent>
  </w:sdt>
  <w:p w:rsidR="00E554AE" w:rsidRDefault="00E554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327" w:rsidRDefault="002C7327" w:rsidP="00E554AE">
      <w:pPr>
        <w:spacing w:after="0" w:line="240" w:lineRule="auto"/>
      </w:pPr>
      <w:r>
        <w:separator/>
      </w:r>
    </w:p>
  </w:footnote>
  <w:footnote w:type="continuationSeparator" w:id="0">
    <w:p w:rsidR="002C7327" w:rsidRDefault="002C7327" w:rsidP="00E5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9C4"/>
    <w:multiLevelType w:val="multilevel"/>
    <w:tmpl w:val="06157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56163"/>
    <w:multiLevelType w:val="hybridMultilevel"/>
    <w:tmpl w:val="D53C1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75"/>
    <w:rsid w:val="00031E95"/>
    <w:rsid w:val="000B4DF6"/>
    <w:rsid w:val="0011751C"/>
    <w:rsid w:val="001A3B65"/>
    <w:rsid w:val="001A4325"/>
    <w:rsid w:val="002C7327"/>
    <w:rsid w:val="0032015B"/>
    <w:rsid w:val="00320EBA"/>
    <w:rsid w:val="00322C04"/>
    <w:rsid w:val="003815EF"/>
    <w:rsid w:val="00407C32"/>
    <w:rsid w:val="004145E1"/>
    <w:rsid w:val="004C6A90"/>
    <w:rsid w:val="00551A7E"/>
    <w:rsid w:val="00565C2E"/>
    <w:rsid w:val="006058AA"/>
    <w:rsid w:val="00645015"/>
    <w:rsid w:val="00660F13"/>
    <w:rsid w:val="00662BB9"/>
    <w:rsid w:val="00683B64"/>
    <w:rsid w:val="007260F0"/>
    <w:rsid w:val="007E5D77"/>
    <w:rsid w:val="00800CE8"/>
    <w:rsid w:val="0081682F"/>
    <w:rsid w:val="0093044E"/>
    <w:rsid w:val="009C68CD"/>
    <w:rsid w:val="00A02668"/>
    <w:rsid w:val="00A50395"/>
    <w:rsid w:val="00B1567A"/>
    <w:rsid w:val="00BB0281"/>
    <w:rsid w:val="00BF6068"/>
    <w:rsid w:val="00CF1B75"/>
    <w:rsid w:val="00D86476"/>
    <w:rsid w:val="00D867E4"/>
    <w:rsid w:val="00DB66A0"/>
    <w:rsid w:val="00DC1202"/>
    <w:rsid w:val="00DF50C5"/>
    <w:rsid w:val="00E554AE"/>
    <w:rsid w:val="00F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F9B7"/>
  <w15:chartTrackingRefBased/>
  <w15:docId w15:val="{5B47CA63-86A4-4C85-AF15-6236F30B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qFormat/>
    <w:rsid w:val="00320EB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2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3815E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4AE"/>
  </w:style>
  <w:style w:type="paragraph" w:styleId="a6">
    <w:name w:val="footer"/>
    <w:basedOn w:val="a"/>
    <w:link w:val="a7"/>
    <w:uiPriority w:val="99"/>
    <w:unhideWhenUsed/>
    <w:rsid w:val="00E5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4AE"/>
  </w:style>
  <w:style w:type="paragraph" w:styleId="a8">
    <w:name w:val="Balloon Text"/>
    <w:basedOn w:val="a"/>
    <w:link w:val="a9"/>
    <w:uiPriority w:val="99"/>
    <w:semiHidden/>
    <w:unhideWhenUsed/>
    <w:rsid w:val="00FD5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5C96"/>
    <w:rPr>
      <w:rFonts w:ascii="Segoe UI" w:hAnsi="Segoe UI" w:cs="Segoe UI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4C6A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4C6A90"/>
    <w:rPr>
      <w:rFonts w:eastAsiaTheme="minorEastAsia"/>
      <w:color w:val="5A5A5A" w:themeColor="text1" w:themeTint="A5"/>
      <w:spacing w:val="15"/>
    </w:rPr>
  </w:style>
  <w:style w:type="table" w:customStyle="1" w:styleId="12">
    <w:name w:val="Сетка таблицы12"/>
    <w:basedOn w:val="a1"/>
    <w:next w:val="a3"/>
    <w:uiPriority w:val="59"/>
    <w:qFormat/>
    <w:rsid w:val="00DF50C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65C2E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36</cp:revision>
  <cp:lastPrinted>2021-12-20T06:37:00Z</cp:lastPrinted>
  <dcterms:created xsi:type="dcterms:W3CDTF">2021-11-23T07:01:00Z</dcterms:created>
  <dcterms:modified xsi:type="dcterms:W3CDTF">2024-06-28T11:03:00Z</dcterms:modified>
</cp:coreProperties>
</file>